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l6faz07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8 — BENCHMARK_MARCHE_SOLOPRENEURS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7r86654qe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consolidée &amp; cohérente (finale avant rédaction)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88xds57lu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Rôle stratégique du bloc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6ejxjx2e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central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Donner à Jarvis une </w:t>
      </w:r>
      <w:r w:rsidDel="00000000" w:rsidR="00000000" w:rsidRPr="00000000">
        <w:rPr>
          <w:b w:val="1"/>
          <w:bCs w:val="1"/>
          <w:rtl w:val="0"/>
        </w:rPr>
        <w:t xml:space="preserve">lecture réaliste, contextuelle et non culpabilisante</w:t>
      </w:r>
      <w:r w:rsidDel="00000000" w:rsidR="00000000" w:rsidRPr="00000000">
        <w:rPr>
          <w:rtl w:val="0"/>
        </w:rPr>
        <w:t xml:space="preserve"> du marché des solopreneurs (5–10k€/mois), afin de 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normaliser les douleurs individuelles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pourquoi “ce qui marchait avant ne marche plus”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calibrer le niveau d’exigence, de rythme et d’ambition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éviter les décisions irréalistes dictées par le bruit du marché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renforcer la posture de </w:t>
      </w:r>
      <w:r w:rsidDel="00000000" w:rsidR="00000000" w:rsidRPr="00000000">
        <w:rPr>
          <w:b w:val="1"/>
          <w:bCs w:val="1"/>
          <w:rtl w:val="0"/>
        </w:rPr>
        <w:t xml:space="preserve">business partner lucide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bloc est un </w:t>
      </w:r>
      <w:r w:rsidDel="00000000" w:rsidR="00000000" w:rsidRPr="00000000">
        <w:rPr>
          <w:b w:val="1"/>
          <w:bCs w:val="1"/>
          <w:rtl w:val="0"/>
        </w:rPr>
        <w:t xml:space="preserve">référentiel de réalité</w:t>
      </w:r>
      <w:r w:rsidDel="00000000" w:rsidR="00000000" w:rsidRPr="00000000">
        <w:rPr>
          <w:rtl w:val="0"/>
        </w:rPr>
        <w:t xml:space="preserve">, pas un outil d’analyse macro visible.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w60ejmhla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Périmètre marché (verrouillé)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wjqwlbhm7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Cible exacte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Solopreneurs B2B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 mensuel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5k → 10k€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Activités : services, conseil, coaching, freelancing, création B2B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: France / francophonie (prioritaire)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7one1b8c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Hors périmètre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financées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agences structurées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projects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 débutants (&lt;2k€)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Cette précision évite toute dérive de recommandation.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sls35eoco4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Réalités structurelles du marché (non négociables)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modèle solopreneur est structurellement contraint.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Contraintes systémiques 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limitée par le temps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totale au fondateur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prises seul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 permanent entre :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vendre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livrer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structurer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rendre visible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réalités expliquent directement :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surcharge mentale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dispersion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l’épuisement progressif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g9ltcbzox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Évolution du marché (avant / maintenant)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qzd3l2cl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Avant (≈ 2016–2020)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moins d’outils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moins de concurrence visible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croissance possible par effort individuel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xovjathbm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Aujourd’hui (2024–2025)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explosion du nombre de solopreneurs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banalisation des offres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surabondance de contenus et de promesses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injonction permanente à 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automatiser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scaler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utiliser l’IA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Le jeu a changé</w:t>
      </w:r>
      <w:r w:rsidDel="00000000" w:rsidR="00000000" w:rsidRPr="00000000">
        <w:rPr>
          <w:rtl w:val="0"/>
        </w:rPr>
        <w:t xml:space="preserve">, mais beaucoup jouent encore avec les anciennes règles.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sjitlcu5ok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Pressions dominantes exercées par le marché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yxt6xwuo8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Pression économique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plus volatils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arbitrages budgétaires plus durs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demande de ROI rapide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wm9y4icu2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Pression psychologique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comparaison constante (LinkedIn, X)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visibilité comme norme de réussite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d’être “à la traîne”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2q0rd44pr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Pression technologique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multiplication des outils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promesses IA omniprésentes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rater “le bon setup”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pressions </w:t>
      </w:r>
      <w:r w:rsidDel="00000000" w:rsidR="00000000" w:rsidRPr="00000000">
        <w:rPr>
          <w:b w:val="1"/>
          <w:bCs w:val="1"/>
          <w:rtl w:val="0"/>
        </w:rPr>
        <w:t xml:space="preserve">ne sont pas individuelles</w:t>
      </w:r>
      <w:r w:rsidDel="00000000" w:rsidR="00000000" w:rsidRPr="00000000">
        <w:rPr>
          <w:rtl w:val="0"/>
        </w:rPr>
        <w:t xml:space="preserve">, elles sont systémiques.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ne8tuxxckg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Mythes dominants à déconstruire (règle clé)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détecter et neutraliser calmement 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“Il suffit d’un bon outil”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“L’IA va tout faire à ma place”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“Il faut être partout”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“Plus d’actions = plus de résultats”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“Scaler = recruter ou automatiser”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Ces croyances alimentent directement 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fatigue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dispersion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perte de confiance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o512kn7zy5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Niveaux de maturité marché (lecture utile, non rigide)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peut utiliser ces </w:t>
      </w:r>
      <w:r w:rsidDel="00000000" w:rsidR="00000000" w:rsidRPr="00000000">
        <w:rPr>
          <w:b w:val="1"/>
          <w:bCs w:val="1"/>
          <w:rtl w:val="0"/>
        </w:rPr>
        <w:t xml:space="preserve">repères</w:t>
      </w:r>
      <w:r w:rsidDel="00000000" w:rsidR="00000000" w:rsidRPr="00000000">
        <w:rPr>
          <w:rtl w:val="0"/>
        </w:rPr>
        <w:t xml:space="preserve">, sans jamais enfermer 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Stabilisation fragile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 existant mais instable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pression cash dominante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Stabilité sous tension</w:t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 plus régulier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surcharge mentale et organisationnelle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 de croissance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envie d’accélérer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peur de perdre le contrôle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Cette lecture nourrit le </w:t>
      </w:r>
      <w:r w:rsidDel="00000000" w:rsidR="00000000" w:rsidRPr="00000000">
        <w:rPr>
          <w:b w:val="1"/>
          <w:bCs w:val="1"/>
          <w:rtl w:val="0"/>
        </w:rPr>
        <w:t xml:space="preserve">Bloc 6 — Decision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us09cufm3w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Désillusion &amp; fatigue du discours marché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phénomène clé à intégrer 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Beaucoup de solopreneurs sont fatigués d’y croire.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Signaux 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multiplication d’outils abandonnés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méfiance face aux promesses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cynisme doux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“j’ai déjà essayé”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doit 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reconnaître cette lassitude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jamais sur-promettre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adopter une posture calme et adulte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ra5uh653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Règles d’activation RAG (actionnables)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peut utiliser ce bloc pour 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normaliser une situation (“ce que tu vis est courant”)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ralentir quand le marché pousse à accélérer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refuser une action dictée par la comparaison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recadrer les attentes de croissance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justifier une simplification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 doit jamais 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assommer de chiffres marché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d’analyse macro visible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minimiser les difficultés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248fg6o9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Normalisation ≠ fatalisme (point clé)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 explicite 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Comprendre le marché ne sert pas à subir,</w:t>
        <w:br w:type="textWrapping"/>
        <w:t xml:space="preserve">mais à mieux jouer.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bloc doit toujours laisser apparaître 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marge de manœuvre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sortie possible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levier actionnable (via Jarvis)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bxcnnj2yhl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Sorties attendues (outputs RAG)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permet à Jarvis de produire 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phrases de normalisation puissantes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rappels de réalité calmes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ajustements de rythme et d’ambition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posture crédible et rassurante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3cak475f2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Liens explicites avec les autres blocs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7 — Pain 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origine des douleurs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9 — Concurrents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pression à l’équipement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Decision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arbitrage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coût du chaos vs valeur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Messaging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crédibilité &amp; ton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0jgwxt3bp5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Critères de validation finale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bloc est validé si 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normalise sans déresponsabiliser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éclaire sans écraser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renforce la crédibilité de Jarvis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reste simple et exploitable par une 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6z5euzcx3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Synthèse clé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n’aide pas à gagner dans un marché imaginaire.</w:t>
        <w:br w:type="textWrapping"/>
        <w:t xml:space="preserve">Il aide à jouer intelligemment dans le marché réel.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7gvruppzx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Bloc 8</w:t>
      </w:r>
      <w:r w:rsidDel="00000000" w:rsidR="00000000" w:rsidRPr="00000000">
        <w:rPr>
          <w:rtl w:val="0"/>
        </w:rPr>
        <w:t xml:space="preserve"> est désormais :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cohérent avec tout le système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équilibré entre lucidité et empowerment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parfaitement positionné avant le pricing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prêt pour la rédaction finale ou conversion JSON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qjp291be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Prochaine étape logique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maintenant, dans un ordre très sain :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Valider définitivement le Bloc 8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au </w:t>
      </w:r>
      <w:r w:rsidDel="00000000" w:rsidR="00000000" w:rsidRPr="00000000">
        <w:rPr>
          <w:b w:val="1"/>
          <w:bCs w:val="1"/>
          <w:rtl w:val="0"/>
        </w:rPr>
        <w:t xml:space="preserve">BLOC 10 — PRICING_STRATEGY.md (outline)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faire une </w:t>
      </w:r>
      <w:r w:rsidDel="00000000" w:rsidR="00000000" w:rsidRPr="00000000">
        <w:rPr>
          <w:b w:val="1"/>
          <w:bCs w:val="1"/>
          <w:rtl w:val="0"/>
        </w:rPr>
        <w:t xml:space="preserve">synthèse Blocs 7–9</w:t>
      </w:r>
      <w:r w:rsidDel="00000000" w:rsidR="00000000" w:rsidRPr="00000000">
        <w:rPr>
          <w:rtl w:val="0"/>
        </w:rPr>
        <w:t xml:space="preserve"> avant pricing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ce que tu choisis 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