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8A70"/>
          <w:sz w:val="56"/>
          <w:szCs w:val="56"/>
        </w:rPr>
        <w:t xml:space="preserve">PARTO</w:t>
      </w:r>
    </w:p>
    <w:p>
      <w:pPr>
        <w:spacing w:after="100"/>
        <w:jc w:val="center"/>
      </w:pPr>
      <w:r>
        <w:rPr>
          <w:b/>
          <w:bCs/>
          <w:sz w:val="36"/>
          <w:szCs w:val="36"/>
        </w:rPr>
        <w:t xml:space="preserve">Auto Spare Parts App Project</w:t>
      </w:r>
    </w:p>
    <w:p>
      <w:pPr>
        <w:spacing w:after="100"/>
        <w:jc w:val="center"/>
      </w:pPr>
      <w:r>
        <w:rPr>
          <w:i/>
          <w:iCs/>
          <w:sz w:val="24"/>
          <w:szCs w:val="24"/>
        </w:rPr>
        <w:t xml:space="preserve">The future of the auto spare parts market — in one app</w:t>
      </w:r>
    </w:p>
    <w:p>
      <w:pPr>
        <w:spacing w:after="200"/>
        <w:jc w:val="center"/>
      </w:pPr>
      <w:r>
        <w:rPr>
          <w:sz w:val="22"/>
          <w:szCs w:val="22"/>
        </w:rPr>
        <w:t xml:space="preserve">PARTO transforms the fragmented spare-parts market into a single unified digital marketplace, connecting buyers and sellers in seconds.</w:t>
      </w:r>
    </w:p>
    <w:p>
      <w:pPr>
        <w:spacing w:after="400"/>
        <w:jc w:val="center"/>
      </w:pPr>
      <w:r>
        <w:rPr>
          <w:b/>
          <w:bCs/>
          <w:color w:val="3355AA"/>
        </w:rPr>
        <w:t xml:space="preserve">Prepared by: Eng. Mohaned Abdelrhman Muhammed Mustafa</w:t>
      </w:r>
    </w:p>
    <w:p>
      <w:pPr>
        <w:spacing w:after="400"/>
        <w:jc w:val="center"/>
      </w:pPr>
      <w:r>
        <w:rPr>
          <w:i/>
          <w:iCs/>
          <w:color w:val="888888"/>
        </w:rPr>
        <w:t xml:space="preserve">Confidential  |  Pitch Deck 2026</w:t>
      </w:r>
    </w:p>
    <w:p>
      <w:pPr>
        <w:pageBreakBefore/>
      </w:pPr>
    </w:p>
    <w:p>
      <w:pPr>
        <w:pStyle w:val="Heading1"/>
        <w:spacing w:after="150" w:before="300"/>
      </w:pPr>
      <w:r>
        <w:t xml:space="preserve">Organizational Structure</w:t>
      </w:r>
    </w:p>
    <w:p>
      <w:pPr>
        <w:spacing w:after="100"/>
      </w:pPr>
      <w:r>
        <w:rPr>
          <w:b w:val="false"/>
          <w:bCs w:val="false"/>
          <w:i w:val="false"/>
          <w:iCs w:val="false"/>
        </w:rPr>
        <w:t xml:space="preserve">Organizational structure for the first six months and the second six months of the project.</w:t>
      </w:r>
    </w:p>
    <w:p>
      <w:pPr>
        <w:pStyle w:val="Heading2"/>
        <w:spacing w:after="100" w:before="200"/>
      </w:pPr>
      <w:r>
        <w:t xml:space="preserve">Organizational Structure — First 6 Months</w:t>
      </w:r>
    </w:p>
    <w:p>
      <w:pPr>
        <w:pStyle w:val="ListParagraph"/>
        <w:numPr>
          <w:ilvl w:val="0"/>
          <w:numId w:val="1"/>
        </w:numPr>
        <w:spacing w:after="60"/>
      </w:pPr>
      <w:r>
        <w:t xml:space="preserve">Project Manager (1)</w:t>
      </w:r>
    </w:p>
    <w:p>
      <w:pPr>
        <w:pStyle w:val="ListParagraph"/>
        <w:numPr>
          <w:ilvl w:val="0"/>
          <w:numId w:val="1"/>
        </w:numPr>
        <w:spacing w:after="60"/>
      </w:pPr>
      <w:r>
        <w:t xml:space="preserve">Field Marketing Manager (1) → Sales Engineers (6) → Sales Representatives (8)</w:t>
      </w:r>
    </w:p>
    <w:p>
      <w:pPr>
        <w:pStyle w:val="ListParagraph"/>
        <w:numPr>
          <w:ilvl w:val="0"/>
          <w:numId w:val="1"/>
        </w:numPr>
        <w:spacing w:after="60"/>
      </w:pPr>
      <w:r>
        <w:t xml:space="preserve">Technical Manager (1) → Data Entry Staff (2)</w:t>
      </w:r>
    </w:p>
    <w:p>
      <w:pPr>
        <w:pStyle w:val="ListParagraph"/>
        <w:numPr>
          <w:ilvl w:val="0"/>
          <w:numId w:val="1"/>
        </w:numPr>
        <w:spacing w:after="60"/>
      </w:pPr>
      <w:r>
        <w:t xml:space="preserve">Project Developer (1) → Part-time Legal Consultant (1)</w:t>
      </w:r>
    </w:p>
    <w:p>
      <w:pPr>
        <w:spacing w:after="100"/>
      </w:pPr>
      <w:r>
        <w:rPr>
          <w:b w:val="false"/>
          <w:bCs w:val="false"/>
          <w:i w:val="false"/>
          <w:iCs w:val="false"/>
        </w:rPr>
        <w:t xml:space="preserve">Reporting lines: The Field Marketing Manager, Technical Manager, and Project Developer all report to the Project Manager. The Technical Manager and Project Developer also coordinate directly with each other, and the Field Marketing Manager coordinates with the Project Developer.</w:t>
      </w:r>
    </w:p>
    <w:p>
      <w:pPr>
        <w:pStyle w:val="Heading2"/>
        <w:spacing w:after="100" w:before="200"/>
      </w:pPr>
      <w:r>
        <w:t xml:space="preserve">Organizational Structure — Second 6 Months</w:t>
      </w:r>
    </w:p>
    <w:p>
      <w:pPr>
        <w:pStyle w:val="ListParagraph"/>
        <w:numPr>
          <w:ilvl w:val="0"/>
          <w:numId w:val="1"/>
        </w:numPr>
        <w:spacing w:after="60"/>
      </w:pPr>
      <w:r>
        <w:t xml:space="preserve">Project Manager (1)</w:t>
      </w:r>
    </w:p>
    <w:p>
      <w:pPr>
        <w:pStyle w:val="ListParagraph"/>
        <w:numPr>
          <w:ilvl w:val="0"/>
          <w:numId w:val="1"/>
        </w:numPr>
        <w:spacing w:after="60"/>
      </w:pPr>
      <w:r>
        <w:t xml:space="preserve">Strategic Inventory Manager (1) → Inventory Data Entry &amp; Customer Support Staff (2)</w:t>
      </w:r>
    </w:p>
    <w:p>
      <w:pPr>
        <w:pStyle w:val="ListParagraph"/>
        <w:numPr>
          <w:ilvl w:val="0"/>
          <w:numId w:val="1"/>
        </w:numPr>
        <w:spacing w:after="60"/>
      </w:pPr>
      <w:r>
        <w:t xml:space="preserve">Field Marketing &amp; Logistics Support Manager (1) → Sales Engineers (6) → Sales Representatives (8) → Auto Mechanics (2) / Auto Electricians (2)</w:t>
      </w:r>
    </w:p>
    <w:p>
      <w:pPr>
        <w:pStyle w:val="ListParagraph"/>
        <w:numPr>
          <w:ilvl w:val="0"/>
          <w:numId w:val="1"/>
        </w:numPr>
        <w:spacing w:after="60"/>
      </w:pPr>
      <w:r>
        <w:t xml:space="preserve">Technical Manager (1) → Data Entry Staff (2)</w:t>
      </w:r>
    </w:p>
    <w:p>
      <w:pPr>
        <w:pStyle w:val="ListParagraph"/>
        <w:numPr>
          <w:ilvl w:val="0"/>
          <w:numId w:val="1"/>
        </w:numPr>
        <w:spacing w:after="60"/>
      </w:pPr>
      <w:r>
        <w:t xml:space="preserve">Project Developer (1) → Accountant &amp; HR Staff (2) → Full-time Legal Consultant (1)</w:t>
      </w:r>
    </w:p>
    <w:p>
      <w:pPr>
        <w:pBdr>
          <w:bottom w:val="single" w:color="CCCCCC" w:sz="6" w:space="1"/>
        </w:pBdr>
        <w:spacing w:after="200"/>
      </w:pPr>
    </w:p>
    <w:p>
      <w:pPr>
        <w:pStyle w:val="Heading1"/>
        <w:spacing w:after="150" w:before="300"/>
      </w:pPr>
      <w:r>
        <w:t xml:space="preserve">Target Areas</w:t>
      </w:r>
    </w:p>
    <w:p>
      <w:pPr>
        <w:pStyle w:val="Heading2"/>
        <w:spacing w:after="100" w:before="200"/>
      </w:pPr>
      <w:r>
        <w:t xml:space="preserve">Target Cities in Year 1 and Number of Outlets</w:t>
      </w:r>
    </w:p>
    <w:p>
      <w:pPr>
        <w:spacing w:after="100"/>
      </w:pPr>
      <w:r>
        <w:rPr>
          <w:b w:val="false"/>
          <w:bCs w:val="false"/>
          <w:i w:val="false"/>
          <w:iCs w:val="false"/>
        </w:rPr>
        <w:t xml:space="preserve">New spare-parts shops and salvage yards (used parts) — approximate 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8A70" w:val="clear"/>
          </w:tcPr>
          <w:p>
            <w:r>
              <w:rPr>
                <w:b/>
                <w:bCs/>
                <w:color w:val="FFFFFF"/>
              </w:rPr>
              <w:t xml:space="preserve">City</w:t>
            </w:r>
          </w:p>
        </w:tc>
        <w:tc>
          <w:tcPr>
            <w:tcW w:type="dxa" w:w="2250"/>
            <w:shd w:fill="1F8A70" w:val="clear"/>
          </w:tcPr>
          <w:p>
            <w:r>
              <w:rPr>
                <w:b/>
                <w:bCs/>
                <w:color w:val="FFFFFF"/>
              </w:rPr>
              <w:t xml:space="preserve">New Parts Shops</w:t>
            </w:r>
          </w:p>
        </w:tc>
        <w:tc>
          <w:tcPr>
            <w:tcW w:type="dxa" w:w="2250"/>
            <w:shd w:fill="1F8A70" w:val="clear"/>
          </w:tcPr>
          <w:p>
            <w:r>
              <w:rPr>
                <w:b/>
                <w:bCs/>
                <w:color w:val="FFFFFF"/>
              </w:rPr>
              <w:t xml:space="preserve">Salvage Yards (Tashaleeh)</w:t>
            </w:r>
          </w:p>
        </w:tc>
        <w:tc>
          <w:tcPr>
            <w:tcW w:type="dxa" w:w="2250"/>
            <w:shd w:fill="1F8A70" w:val="clear"/>
          </w:tcPr>
          <w:p>
            <w:r>
              <w:rPr>
                <w:b/>
                <w:bCs/>
                <w:color w:val="FFFFFF"/>
              </w:rPr>
              <w:t xml:space="preserve">Approx. Total</w:t>
            </w:r>
          </w:p>
        </w:tc>
      </w:tr>
      <w:tr>
        <w:tc>
          <w:tcPr>
            <w:tcW w:type="dxa" w:w="2250"/>
            <w:shd w:fill="F2F6F5" w:val="clear"/>
          </w:tcPr>
          <w:p>
            <w:r>
              <w:t xml:space="preserve">Riyadh</w:t>
            </w:r>
          </w:p>
        </w:tc>
        <w:tc>
          <w:tcPr>
            <w:tcW w:type="dxa" w:w="2250"/>
            <w:shd w:fill="F2F6F5" w:val="clear"/>
          </w:tcPr>
          <w:p>
            <w:r>
              <w:t xml:space="preserve">1,800–2,300</w:t>
            </w:r>
          </w:p>
        </w:tc>
        <w:tc>
          <w:tcPr>
            <w:tcW w:type="dxa" w:w="2250"/>
            <w:shd w:fill="F2F6F5" w:val="clear"/>
          </w:tcPr>
          <w:p>
            <w:r>
              <w:t xml:space="preserve">350–500</w:t>
            </w:r>
          </w:p>
        </w:tc>
        <w:tc>
          <w:tcPr>
            <w:tcW w:type="dxa" w:w="2250"/>
            <w:shd w:fill="F2F6F5" w:val="clear"/>
          </w:tcPr>
          <w:p>
            <w:r>
              <w:t xml:space="preserve">2,150–2,800</w:t>
            </w:r>
          </w:p>
        </w:tc>
      </w:tr>
      <w:tr>
        <w:tc>
          <w:tcPr>
            <w:tcW w:type="dxa" w:w="2250"/>
          </w:tcPr>
          <w:p>
            <w:r>
              <w:t xml:space="preserve">Jeddah</w:t>
            </w:r>
          </w:p>
        </w:tc>
        <w:tc>
          <w:tcPr>
            <w:tcW w:type="dxa" w:w="2250"/>
          </w:tcPr>
          <w:p>
            <w:r>
              <w:t xml:space="preserve">1,300–1,700</w:t>
            </w:r>
          </w:p>
        </w:tc>
        <w:tc>
          <w:tcPr>
            <w:tcW w:type="dxa" w:w="2250"/>
          </w:tcPr>
          <w:p>
            <w:r>
              <w:t xml:space="preserve">250–350</w:t>
            </w:r>
          </w:p>
        </w:tc>
        <w:tc>
          <w:tcPr>
            <w:tcW w:type="dxa" w:w="2250"/>
          </w:tcPr>
          <w:p>
            <w:r>
              <w:t xml:space="preserve">1,550–2,050</w:t>
            </w:r>
          </w:p>
        </w:tc>
      </w:tr>
    </w:tbl>
    <w:p>
      <w:pPr>
        <w:spacing w:after="150"/>
      </w:pPr>
    </w:p>
    <w:p>
      <w:pPr>
        <w:pStyle w:val="Heading2"/>
        <w:spacing w:after="100" w:before="200"/>
      </w:pPr>
      <w:r>
        <w:t xml:space="preserve">Average Estimate Calculation</w:t>
      </w:r>
    </w:p>
    <w:p>
      <w:pPr>
        <w:spacing w:after="100"/>
      </w:pPr>
      <w:r>
        <w:rPr>
          <w:b w:val="false"/>
          <w:bCs w:val="false"/>
          <w:i w:val="false"/>
          <w:iCs w:val="false"/>
        </w:rPr>
        <w:t xml:space="preserve">Taking the average of the estimates mentioned above:</w:t>
      </w:r>
    </w:p>
    <w:p>
      <w:pPr>
        <w:pStyle w:val="ListParagraph"/>
        <w:numPr>
          <w:ilvl w:val="0"/>
          <w:numId w:val="1"/>
        </w:numPr>
        <w:spacing w:after="60"/>
      </w:pPr>
      <w:r>
        <w:t xml:space="preserve">Riyadh — New parts shops: (1,800 + 2,300) ÷ 2 = 2,050 shops</w:t>
      </w:r>
    </w:p>
    <w:p>
      <w:pPr>
        <w:pStyle w:val="ListParagraph"/>
        <w:numPr>
          <w:ilvl w:val="0"/>
          <w:numId w:val="1"/>
        </w:numPr>
        <w:spacing w:after="60"/>
      </w:pPr>
      <w:r>
        <w:t xml:space="preserve">Riyadh — Salvage yards: (350 + 500) ÷ 2 = 425 yards</w:t>
      </w:r>
    </w:p>
    <w:p>
      <w:pPr>
        <w:pStyle w:val="ListParagraph"/>
        <w:numPr>
          <w:ilvl w:val="0"/>
          <w:numId w:val="1"/>
        </w:numPr>
        <w:spacing w:after="60"/>
      </w:pPr>
      <w:r>
        <w:t xml:space="preserve">Riyadh total: 2,475 outlets</w:t>
      </w:r>
    </w:p>
    <w:p>
      <w:pPr>
        <w:pStyle w:val="ListParagraph"/>
        <w:numPr>
          <w:ilvl w:val="0"/>
          <w:numId w:val="1"/>
        </w:numPr>
        <w:spacing w:after="60"/>
      </w:pPr>
      <w:r>
        <w:t xml:space="preserve">Jeddah — New parts shops: (1,300 + 1,700) ÷ 2 = 1,500 shops</w:t>
      </w:r>
    </w:p>
    <w:p>
      <w:pPr>
        <w:pStyle w:val="ListParagraph"/>
        <w:numPr>
          <w:ilvl w:val="0"/>
          <w:numId w:val="1"/>
        </w:numPr>
        <w:spacing w:after="60"/>
      </w:pPr>
      <w:r>
        <w:t xml:space="preserve">Jeddah — Salvage yards: (250 + 350) ÷ 2 = 300 yards</w:t>
      </w:r>
    </w:p>
    <w:p>
      <w:pPr>
        <w:pStyle w:val="ListParagraph"/>
        <w:numPr>
          <w:ilvl w:val="0"/>
          <w:numId w:val="1"/>
        </w:numPr>
        <w:spacing w:after="60"/>
      </w:pPr>
      <w:r>
        <w:t xml:space="preserve">Jeddah total: 1,800 outlets</w:t>
      </w:r>
    </w:p>
    <w:p>
      <w:pPr>
        <w:spacing w:after="100"/>
      </w:pPr>
      <w:r>
        <w:rPr>
          <w:b/>
          <w:bCs/>
          <w:i w:val="false"/>
          <w:iCs w:val="false"/>
        </w:rPr>
        <w:t xml:space="preserve">Combined total in Riyadh and Jeddah:</w:t>
      </w:r>
    </w:p>
    <w:p>
      <w:pPr>
        <w:pStyle w:val="ListParagraph"/>
        <w:numPr>
          <w:ilvl w:val="0"/>
          <w:numId w:val="1"/>
        </w:numPr>
        <w:spacing w:after="60"/>
      </w:pPr>
      <w:r>
        <w:t xml:space="preserve">New parts shops: 3,550</w:t>
      </w:r>
    </w:p>
    <w:p>
      <w:pPr>
        <w:pStyle w:val="ListParagraph"/>
        <w:numPr>
          <w:ilvl w:val="0"/>
          <w:numId w:val="1"/>
        </w:numPr>
        <w:spacing w:after="60"/>
      </w:pPr>
      <w:r>
        <w:t xml:space="preserve">Salvage yards: 725</w:t>
      </w:r>
    </w:p>
    <w:p>
      <w:pPr>
        <w:pStyle w:val="ListParagraph"/>
        <w:numPr>
          <w:ilvl w:val="0"/>
          <w:numId w:val="1"/>
        </w:numPr>
        <w:spacing w:after="60"/>
      </w:pPr>
      <w:r>
        <w:t xml:space="preserve">Grand total: 4,275 outlets</w:t>
      </w:r>
    </w:p>
    <w:p>
      <w:pPr>
        <w:spacing w:after="100"/>
      </w:pPr>
      <w:r>
        <w:rPr>
          <w:b w:val="false"/>
          <w:bCs w:val="false"/>
          <w:i w:val="false"/>
          <w:iCs w:val="false"/>
        </w:rPr>
        <w:t xml:space="preserve">If the app were to onboard a share of this market:</w:t>
      </w:r>
    </w:p>
    <w:p>
      <w:pPr>
        <w:pStyle w:val="ListParagraph"/>
        <w:numPr>
          <w:ilvl w:val="0"/>
          <w:numId w:val="1"/>
        </w:numPr>
        <w:spacing w:after="60"/>
      </w:pPr>
      <w:r>
        <w:t xml:space="preserve">25% of the market ≈ 1,069 shops and yards</w:t>
      </w:r>
    </w:p>
    <w:p>
      <w:pPr>
        <w:pStyle w:val="ListParagraph"/>
        <w:numPr>
          <w:ilvl w:val="0"/>
          <w:numId w:val="1"/>
        </w:numPr>
        <w:spacing w:after="60"/>
      </w:pPr>
      <w:r>
        <w:t xml:space="preserve">50% of the market ≈ 2,138 shops and yards</w:t>
      </w:r>
    </w:p>
    <w:p>
      <w:pPr>
        <w:pStyle w:val="ListParagraph"/>
        <w:numPr>
          <w:ilvl w:val="0"/>
          <w:numId w:val="1"/>
        </w:numPr>
        <w:spacing w:after="60"/>
      </w:pPr>
      <w:r>
        <w:t xml:space="preserve">75% of the market ≈ 3,206 shops and yards</w:t>
      </w:r>
    </w:p>
    <w:p>
      <w:pPr>
        <w:pStyle w:val="Heading2"/>
        <w:spacing w:after="100" w:before="200"/>
      </w:pPr>
      <w:r>
        <w:t xml:space="preserve">Revenue Projection</w:t>
      </w:r>
    </w:p>
    <w:p>
      <w:pPr>
        <w:spacing w:after="100"/>
      </w:pPr>
      <w:r>
        <w:rPr>
          <w:b w:val="false"/>
          <w:bCs w:val="false"/>
          <w:i w:val="false"/>
          <w:iCs w:val="false"/>
        </w:rPr>
        <w:t xml:space="preserve">If 25% of the market = 1,069 shops onboarded, and we assume each shop completes just one order per day through the app, earning SAR 20 per sale:</w:t>
      </w:r>
    </w:p>
    <w:p>
      <w:pPr>
        <w:pStyle w:val="ListParagraph"/>
        <w:numPr>
          <w:ilvl w:val="0"/>
          <w:numId w:val="1"/>
        </w:numPr>
        <w:spacing w:after="60"/>
      </w:pPr>
      <w:r>
        <w:t xml:space="preserve">Daily revenue: 1,069 × 20 = SAR 21,380</w:t>
      </w:r>
    </w:p>
    <w:p>
      <w:pPr>
        <w:pStyle w:val="ListParagraph"/>
        <w:numPr>
          <w:ilvl w:val="0"/>
          <w:numId w:val="1"/>
        </w:numPr>
        <w:spacing w:after="60"/>
      </w:pPr>
      <w:r>
        <w:t xml:space="preserve">Monthly revenue: 21,380 × 30 = SAR 641,400</w:t>
      </w:r>
    </w:p>
    <w:p>
      <w:pPr>
        <w:pStyle w:val="ListParagraph"/>
        <w:numPr>
          <w:ilvl w:val="0"/>
          <w:numId w:val="1"/>
        </w:numPr>
        <w:spacing w:after="60"/>
      </w:pPr>
      <w:r>
        <w:t xml:space="preserve">Revenue for the second 6 months: 641,400 × 6 = SAR 3,848,400</w:t>
      </w:r>
    </w:p>
    <w:p>
      <w:pPr>
        <w:pStyle w:val="ListParagraph"/>
        <w:numPr>
          <w:ilvl w:val="0"/>
          <w:numId w:val="1"/>
        </w:numPr>
        <w:spacing w:after="60"/>
      </w:pPr>
      <w:r>
        <w:t xml:space="preserve">Annual revenue: 641,400 × 12 = SAR 7,696,800</w:t>
      </w:r>
    </w:p>
    <w:p>
      <w:pPr>
        <w:spacing w:after="100"/>
      </w:pPr>
      <w:r>
        <w:rPr>
          <w:b w:val="false"/>
          <w:bCs w:val="false"/>
          <w:i w:val="false"/>
          <w:iCs w:val="false"/>
        </w:rPr>
        <w:t xml:space="preserve">If average daily orders per shop rise to 2:</w:t>
      </w:r>
    </w:p>
    <w:p>
      <w:pPr>
        <w:pStyle w:val="ListParagraph"/>
        <w:numPr>
          <w:ilvl w:val="0"/>
          <w:numId w:val="1"/>
        </w:numPr>
        <w:spacing w:after="60"/>
      </w:pPr>
      <w:r>
        <w:t xml:space="preserve">Monthly revenue: 30 × 42,760 = SAR 1,282,800</w:t>
      </w:r>
    </w:p>
    <w:p>
      <w:pPr>
        <w:pStyle w:val="ListParagraph"/>
        <w:numPr>
          <w:ilvl w:val="0"/>
          <w:numId w:val="1"/>
        </w:numPr>
        <w:spacing w:after="60"/>
      </w:pPr>
      <w:r>
        <w:t xml:space="preserve">Annual revenue: SAR 15,393,600</w:t>
      </w:r>
    </w:p>
    <w:p>
      <w:pPr>
        <w:spacing w:after="100"/>
      </w:pPr>
      <w:r>
        <w:rPr>
          <w:b w:val="false"/>
          <w:bCs w:val="false"/>
          <w:i w:val="false"/>
          <w:iCs w:val="false"/>
        </w:rPr>
        <w:t xml:space="preserve">If average daily orders per shop rise to 3:</w:t>
      </w:r>
    </w:p>
    <w:p>
      <w:pPr>
        <w:pStyle w:val="ListParagraph"/>
        <w:numPr>
          <w:ilvl w:val="0"/>
          <w:numId w:val="1"/>
        </w:numPr>
        <w:spacing w:after="60"/>
      </w:pPr>
      <w:r>
        <w:t xml:space="preserve">Monthly revenue: SAR 1,924,200</w:t>
      </w:r>
    </w:p>
    <w:p>
      <w:pPr>
        <w:pStyle w:val="ListParagraph"/>
        <w:numPr>
          <w:ilvl w:val="0"/>
          <w:numId w:val="1"/>
        </w:numPr>
        <w:spacing w:after="60"/>
      </w:pPr>
      <w:r>
        <w:t xml:space="preserve">Annual revenue: SAR 23,090,400</w:t>
      </w:r>
    </w:p>
    <w:p>
      <w:pPr>
        <w:spacing w:after="100"/>
      </w:pPr>
      <w:r>
        <w:rPr>
          <w:b w:val="false"/>
          <w:bCs w:val="false"/>
          <w:i/>
          <w:iCs/>
        </w:rPr>
        <w:t xml:space="preserve">With further expansion into new cities the following year, profits are expected to multiply, God willing.</w:t>
      </w:r>
    </w:p>
    <w:p>
      <w:pPr>
        <w:pBdr>
          <w:bottom w:val="single" w:color="CCCCCC" w:sz="6" w:space="1"/>
        </w:pBdr>
        <w:spacing w:after="200"/>
      </w:pPr>
    </w:p>
    <w:p>
      <w:pPr>
        <w:pStyle w:val="Heading1"/>
        <w:spacing w:after="150" w:before="300"/>
      </w:pPr>
      <w:r>
        <w:t xml:space="preserve">Rented Vehicle Costs</w:t>
      </w:r>
    </w:p>
    <w:p>
      <w:pPr>
        <w:pStyle w:val="Heading2"/>
        <w:spacing w:after="100" w:before="200"/>
      </w:pPr>
      <w:r>
        <w:t xml:space="preserve">Number of Rented Used Vehicles — First 6 Months and Second 6 Months</w:t>
      </w:r>
    </w:p>
    <w:p>
      <w:pPr>
        <w:spacing w:after="100"/>
      </w:pPr>
      <w:r>
        <w:rPr>
          <w:b/>
          <w:bCs/>
          <w:i w:val="false"/>
          <w:iCs w:val="false"/>
        </w:rPr>
        <w:t xml:space="preserve">First 6 months:</w:t>
      </w:r>
    </w:p>
    <w:p>
      <w:pPr>
        <w:pStyle w:val="ListParagraph"/>
        <w:numPr>
          <w:ilvl w:val="0"/>
          <w:numId w:val="1"/>
        </w:numPr>
        <w:spacing w:after="60"/>
      </w:pPr>
      <w:r>
        <w:t xml:space="preserve">Rental cost per used vehicle: SAR 1,700/month</w:t>
      </w:r>
    </w:p>
    <w:p>
      <w:pPr>
        <w:pStyle w:val="ListParagraph"/>
        <w:numPr>
          <w:ilvl w:val="0"/>
          <w:numId w:val="1"/>
        </w:numPr>
        <w:spacing w:after="60"/>
      </w:pPr>
      <w:r>
        <w:t xml:space="preserve">Number of vehicles rented: 12</w:t>
      </w:r>
    </w:p>
    <w:p>
      <w:pPr>
        <w:pStyle w:val="ListParagraph"/>
        <w:numPr>
          <w:ilvl w:val="0"/>
          <w:numId w:val="1"/>
        </w:numPr>
        <w:spacing w:after="60"/>
      </w:pPr>
      <w:r>
        <w:t xml:space="preserve">Monthly cost: 12 × 1,700 = SAR 20,400</w:t>
      </w:r>
    </w:p>
    <w:p>
      <w:pPr>
        <w:pStyle w:val="ListParagraph"/>
        <w:numPr>
          <w:ilvl w:val="0"/>
          <w:numId w:val="1"/>
        </w:numPr>
        <w:spacing w:after="60"/>
      </w:pPr>
      <w:r>
        <w:t xml:space="preserve">Total for first 6 months: 20,400 × 6 = SAR 122,400</w:t>
      </w:r>
    </w:p>
    <w:p>
      <w:pPr>
        <w:spacing w:after="100"/>
      </w:pPr>
      <w:r>
        <w:rPr>
          <w:b/>
          <w:bCs/>
          <w:i w:val="false"/>
          <w:iCs w:val="false"/>
        </w:rPr>
        <w:t xml:space="preserve">Second 6 months:</w:t>
      </w:r>
    </w:p>
    <w:p>
      <w:pPr>
        <w:pStyle w:val="ListParagraph"/>
        <w:numPr>
          <w:ilvl w:val="0"/>
          <w:numId w:val="1"/>
        </w:numPr>
        <w:spacing w:after="60"/>
      </w:pPr>
      <w:r>
        <w:t xml:space="preserve">Rental cost per used vehicle: SAR 1,700/month</w:t>
      </w:r>
    </w:p>
    <w:p>
      <w:pPr>
        <w:pStyle w:val="ListParagraph"/>
        <w:numPr>
          <w:ilvl w:val="0"/>
          <w:numId w:val="1"/>
        </w:numPr>
        <w:spacing w:after="60"/>
      </w:pPr>
      <w:r>
        <w:t xml:space="preserve">Number of vehicles rented: 16</w:t>
      </w:r>
    </w:p>
    <w:p>
      <w:pPr>
        <w:pStyle w:val="ListParagraph"/>
        <w:numPr>
          <w:ilvl w:val="0"/>
          <w:numId w:val="1"/>
        </w:numPr>
        <w:spacing w:after="60"/>
      </w:pPr>
      <w:r>
        <w:t xml:space="preserve">Monthly cost: 16 × 1,700 = SAR 27,200</w:t>
      </w:r>
    </w:p>
    <w:p>
      <w:pPr>
        <w:pStyle w:val="ListParagraph"/>
        <w:numPr>
          <w:ilvl w:val="0"/>
          <w:numId w:val="1"/>
        </w:numPr>
        <w:spacing w:after="60"/>
      </w:pPr>
      <w:r>
        <w:t xml:space="preserve">Total for second 6 months: 27,200 × 6 = SAR 163,200</w:t>
      </w:r>
    </w:p>
    <w:p>
      <w:pPr>
        <w:spacing w:after="100"/>
      </w:pPr>
      <w:r>
        <w:rPr>
          <w:b/>
          <w:bCs/>
          <w:i w:val="false"/>
          <w:iCs w:val="false"/>
        </w:rPr>
        <w:t xml:space="preserve">Fuel and maintenance costs:</w:t>
      </w:r>
    </w:p>
    <w:p>
      <w:pPr>
        <w:pStyle w:val="ListParagraph"/>
        <w:numPr>
          <w:ilvl w:val="0"/>
          <w:numId w:val="1"/>
        </w:numPr>
        <w:spacing w:after="60"/>
      </w:pPr>
      <w:r>
        <w:t xml:space="preserve">First 6 months: SAR 500/month per vehicle × 12 vehicles = SAR 6,000/month</w:t>
      </w:r>
    </w:p>
    <w:p>
      <w:pPr>
        <w:pStyle w:val="ListParagraph"/>
        <w:numPr>
          <w:ilvl w:val="0"/>
          <w:numId w:val="1"/>
        </w:numPr>
        <w:spacing w:after="60"/>
      </w:pPr>
      <w:r>
        <w:t xml:space="preserve">Second 6 months: SAR 500/month per vehicle × 16 vehicles = SAR 8,000/month</w:t>
      </w:r>
    </w:p>
    <w:p>
      <w:pPr>
        <w:spacing w:after="100"/>
      </w:pPr>
      <w:r>
        <w:rPr>
          <w:b/>
          <w:bCs/>
          <w:i w:val="false"/>
          <w:iCs w:val="false"/>
        </w:rPr>
        <w:t xml:space="preserve">Total Year-1 vehicle cost: SAR 299,600</w:t>
      </w:r>
    </w:p>
    <w:p>
      <w:pPr>
        <w:pBdr>
          <w:bottom w:val="single" w:color="CCCCCC" w:sz="6" w:space="1"/>
        </w:pBdr>
        <w:spacing w:after="200"/>
      </w:pPr>
    </w:p>
    <w:p>
      <w:pPr>
        <w:pStyle w:val="Heading1"/>
        <w:spacing w:after="150" w:before="300"/>
      </w:pPr>
      <w:r>
        <w:t xml:space="preserve">Office Costs</w:t>
      </w:r>
    </w:p>
    <w:p>
      <w:pPr>
        <w:spacing w:after="100"/>
      </w:pPr>
      <w:r>
        <w:rPr>
          <w:b w:val="false"/>
          <w:bCs w:val="false"/>
          <w:i w:val="false"/>
          <w:iCs w:val="false"/>
        </w:rPr>
        <w:t xml:space="preserve">Office costs total SAR 60,000 in the first year.</w:t>
      </w:r>
    </w:p>
    <w:p>
      <w:pPr>
        <w:pBdr>
          <w:bottom w:val="single" w:color="CCCCCC" w:sz="6" w:space="1"/>
        </w:pBdr>
        <w:spacing w:after="200"/>
      </w:pPr>
    </w:p>
    <w:p>
      <w:pPr>
        <w:pStyle w:val="Heading1"/>
        <w:spacing w:after="150" w:before="300"/>
      </w:pPr>
      <w:r>
        <w:t xml:space="preserve">Marketing Budget</w:t>
      </w:r>
    </w:p>
    <w:p>
      <w:pPr>
        <w:pStyle w:val="Heading2"/>
        <w:spacing w:after="100" w:before="200"/>
      </w:pPr>
      <w:r>
        <w:t xml:space="preserve">Customer Marketing Budget</w:t>
      </w:r>
    </w:p>
    <w:p>
      <w:pPr>
        <w:spacing w:after="100"/>
      </w:pPr>
      <w:r>
        <w:rPr>
          <w:b w:val="false"/>
          <w:bCs w:val="false"/>
          <w:i w:val="false"/>
          <w:iCs w:val="false"/>
        </w:rPr>
        <w:t xml:space="preserve">Marketing budget in the second 6 months:</w:t>
      </w:r>
    </w:p>
    <w:p>
      <w:pPr>
        <w:pStyle w:val="ListParagraph"/>
        <w:numPr>
          <w:ilvl w:val="0"/>
          <w:numId w:val="1"/>
        </w:numPr>
        <w:spacing w:after="60"/>
      </w:pPr>
      <w:r>
        <w:t xml:space="preserve">SAR 90,000 per month</w:t>
      </w:r>
    </w:p>
    <w:p>
      <w:pPr>
        <w:pStyle w:val="ListParagraph"/>
        <w:numPr>
          <w:ilvl w:val="0"/>
          <w:numId w:val="1"/>
        </w:numPr>
        <w:spacing w:after="60"/>
      </w:pPr>
      <w:r>
        <w:t xml:space="preserve">SAR 540,000 total for the second 6 months</w:t>
      </w:r>
    </w:p>
    <w:p>
      <w:pPr>
        <w:pBdr>
          <w:bottom w:val="single" w:color="CCCCCC" w:sz="6" w:space="1"/>
        </w:pBdr>
        <w:spacing w:after="200"/>
      </w:pPr>
    </w:p>
    <w:p>
      <w:pPr>
        <w:pStyle w:val="Heading1"/>
        <w:spacing w:after="150" w:before="300"/>
      </w:pPr>
      <w:r>
        <w:t xml:space="preserve">Employee Salaries</w:t>
      </w:r>
    </w:p>
    <w:p>
      <w:pPr>
        <w:pStyle w:val="Heading2"/>
        <w:spacing w:after="100" w:before="200"/>
      </w:pPr>
      <w:r>
        <w:t xml:space="preserve">Employee Salaries — First 6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8A70" w:val="clear"/>
          </w:tcPr>
          <w:p>
            <w:r>
              <w:rPr>
                <w:b/>
                <w:bCs/>
                <w:color w:val="FFFFFF"/>
              </w:rPr>
              <w:t xml:space="preserve">Position</w:t>
            </w:r>
          </w:p>
        </w:tc>
        <w:tc>
          <w:tcPr>
            <w:tcW w:type="dxa" w:w="1800"/>
            <w:shd w:fill="1F8A70" w:val="clear"/>
          </w:tcPr>
          <w:p>
            <w:r>
              <w:rPr>
                <w:b/>
                <w:bCs/>
                <w:color w:val="FFFFFF"/>
              </w:rPr>
              <w:t xml:space="preserve"># Staff</w:t>
            </w:r>
          </w:p>
        </w:tc>
        <w:tc>
          <w:tcPr>
            <w:tcW w:type="dxa" w:w="1800"/>
            <w:shd w:fill="1F8A70" w:val="clear"/>
          </w:tcPr>
          <w:p>
            <w:r>
              <w:rPr>
                <w:b/>
                <w:bCs/>
                <w:color w:val="FFFFFF"/>
              </w:rPr>
              <w:t xml:space="preserve">Salary</w:t>
            </w:r>
          </w:p>
        </w:tc>
        <w:tc>
          <w:tcPr>
            <w:tcW w:type="dxa" w:w="1800"/>
            <w:shd w:fill="1F8A70" w:val="clear"/>
          </w:tcPr>
          <w:p>
            <w:r>
              <w:rPr>
                <w:b/>
                <w:bCs/>
                <w:color w:val="FFFFFF"/>
              </w:rPr>
              <w:t xml:space="preserve">Monthly Total</w:t>
            </w:r>
          </w:p>
        </w:tc>
        <w:tc>
          <w:tcPr>
            <w:tcW w:type="dxa" w:w="1800"/>
            <w:shd w:fill="1F8A70" w:val="clear"/>
          </w:tcPr>
          <w:p>
            <w:r>
              <w:rPr>
                <w:b/>
                <w:bCs/>
                <w:color w:val="FFFFFF"/>
              </w:rPr>
              <w:t xml:space="preserve">Total for 6 Months</w:t>
            </w:r>
          </w:p>
        </w:tc>
      </w:tr>
      <w:tr>
        <w:tc>
          <w:tcPr>
            <w:tcW w:type="dxa" w:w="1800"/>
            <w:shd w:fill="F2F6F5" w:val="clear"/>
          </w:tcPr>
          <w:p>
            <w:r>
              <w:t xml:space="preserve">Data Entry Staff</w:t>
            </w:r>
          </w:p>
        </w:tc>
        <w:tc>
          <w:tcPr>
            <w:tcW w:type="dxa" w:w="1800"/>
            <w:shd w:fill="F2F6F5" w:val="clear"/>
          </w:tcPr>
          <w:p>
            <w:r>
              <w:t xml:space="preserve">2</w:t>
            </w:r>
          </w:p>
        </w:tc>
        <w:tc>
          <w:tcPr>
            <w:tcW w:type="dxa" w:w="1800"/>
            <w:shd w:fill="F2F6F5" w:val="clear"/>
          </w:tcPr>
          <w:p>
            <w:r>
              <w:t xml:space="preserve">3,000</w:t>
            </w:r>
          </w:p>
        </w:tc>
        <w:tc>
          <w:tcPr>
            <w:tcW w:type="dxa" w:w="1800"/>
            <w:shd w:fill="F2F6F5" w:val="clear"/>
          </w:tcPr>
          <w:p>
            <w:r>
              <w:t xml:space="preserve">6,000</w:t>
            </w:r>
          </w:p>
        </w:tc>
        <w:tc>
          <w:tcPr>
            <w:tcW w:type="dxa" w:w="1800"/>
            <w:shd w:fill="F2F6F5" w:val="clear"/>
          </w:tcPr>
          <w:p>
            <w:r>
              <w:t xml:space="preserve">36,000</w:t>
            </w:r>
          </w:p>
        </w:tc>
      </w:tr>
      <w:tr>
        <w:tc>
          <w:tcPr>
            <w:tcW w:type="dxa" w:w="1800"/>
          </w:tcPr>
          <w:p>
            <w:r>
              <w:t xml:space="preserve">Legal Consultant (part-time)</w:t>
            </w:r>
          </w:p>
        </w:tc>
        <w:tc>
          <w:tcPr>
            <w:tcW w:type="dxa" w:w="1800"/>
          </w:tcPr>
          <w:p>
            <w:r>
              <w:t xml:space="preserve">1</w:t>
            </w:r>
          </w:p>
        </w:tc>
        <w:tc>
          <w:tcPr>
            <w:tcW w:type="dxa" w:w="1800"/>
          </w:tcPr>
          <w:p>
            <w:r>
              <w:t xml:space="preserve">6,000</w:t>
            </w:r>
          </w:p>
        </w:tc>
        <w:tc>
          <w:tcPr>
            <w:tcW w:type="dxa" w:w="1800"/>
          </w:tcPr>
          <w:p>
            <w:r>
              <w:t xml:space="preserve">6,000</w:t>
            </w:r>
          </w:p>
        </w:tc>
        <w:tc>
          <w:tcPr>
            <w:tcW w:type="dxa" w:w="1800"/>
          </w:tcPr>
          <w:p>
            <w:r>
              <w:t xml:space="preserve">36,000</w:t>
            </w:r>
          </w:p>
        </w:tc>
      </w:tr>
      <w:tr>
        <w:tc>
          <w:tcPr>
            <w:tcW w:type="dxa" w:w="1800"/>
            <w:shd w:fill="F2F6F5" w:val="clear"/>
          </w:tcPr>
          <w:p>
            <w:r>
              <w:t xml:space="preserve">Field Marketing Manager</w:t>
            </w:r>
          </w:p>
        </w:tc>
        <w:tc>
          <w:tcPr>
            <w:tcW w:type="dxa" w:w="1800"/>
            <w:shd w:fill="F2F6F5" w:val="clear"/>
          </w:tcPr>
          <w:p>
            <w:r>
              <w:t xml:space="preserve">1</w:t>
            </w:r>
          </w:p>
        </w:tc>
        <w:tc>
          <w:tcPr>
            <w:tcW w:type="dxa" w:w="1800"/>
            <w:shd w:fill="F2F6F5" w:val="clear"/>
          </w:tcPr>
          <w:p>
            <w:r>
              <w:t xml:space="preserve">8,000</w:t>
            </w:r>
          </w:p>
        </w:tc>
        <w:tc>
          <w:tcPr>
            <w:tcW w:type="dxa" w:w="1800"/>
            <w:shd w:fill="F2F6F5" w:val="clear"/>
          </w:tcPr>
          <w:p>
            <w:r>
              <w:t xml:space="preserve">8,000</w:t>
            </w:r>
          </w:p>
        </w:tc>
        <w:tc>
          <w:tcPr>
            <w:tcW w:type="dxa" w:w="1800"/>
            <w:shd w:fill="F2F6F5" w:val="clear"/>
          </w:tcPr>
          <w:p>
            <w:r>
              <w:t xml:space="preserve">48,000</w:t>
            </w:r>
          </w:p>
        </w:tc>
      </w:tr>
      <w:tr>
        <w:tc>
          <w:tcPr>
            <w:tcW w:type="dxa" w:w="1800"/>
          </w:tcPr>
          <w:p>
            <w:r>
              <w:t xml:space="preserve">Sales Engineers</w:t>
            </w:r>
          </w:p>
        </w:tc>
        <w:tc>
          <w:tcPr>
            <w:tcW w:type="dxa" w:w="1800"/>
          </w:tcPr>
          <w:p>
            <w:r>
              <w:t xml:space="preserve">6</w:t>
            </w:r>
          </w:p>
        </w:tc>
        <w:tc>
          <w:tcPr>
            <w:tcW w:type="dxa" w:w="1800"/>
          </w:tcPr>
          <w:p>
            <w:r>
              <w:t xml:space="preserve">7,000</w:t>
            </w:r>
          </w:p>
        </w:tc>
        <w:tc>
          <w:tcPr>
            <w:tcW w:type="dxa" w:w="1800"/>
          </w:tcPr>
          <w:p>
            <w:r>
              <w:t xml:space="preserve">42,000</w:t>
            </w:r>
          </w:p>
        </w:tc>
        <w:tc>
          <w:tcPr>
            <w:tcW w:type="dxa" w:w="1800"/>
          </w:tcPr>
          <w:p>
            <w:r>
              <w:t xml:space="preserve">252,000</w:t>
            </w:r>
          </w:p>
        </w:tc>
      </w:tr>
      <w:tr>
        <w:tc>
          <w:tcPr>
            <w:tcW w:type="dxa" w:w="1800"/>
            <w:shd w:fill="F2F6F5" w:val="clear"/>
          </w:tcPr>
          <w:p>
            <w:r>
              <w:t xml:space="preserve">Sales Representatives</w:t>
            </w:r>
          </w:p>
        </w:tc>
        <w:tc>
          <w:tcPr>
            <w:tcW w:type="dxa" w:w="1800"/>
            <w:shd w:fill="F2F6F5" w:val="clear"/>
          </w:tcPr>
          <w:p>
            <w:r>
              <w:t xml:space="preserve">8</w:t>
            </w:r>
          </w:p>
        </w:tc>
        <w:tc>
          <w:tcPr>
            <w:tcW w:type="dxa" w:w="1800"/>
            <w:shd w:fill="F2F6F5" w:val="clear"/>
          </w:tcPr>
          <w:p>
            <w:r>
              <w:t xml:space="preserve">4,700</w:t>
            </w:r>
          </w:p>
        </w:tc>
        <w:tc>
          <w:tcPr>
            <w:tcW w:type="dxa" w:w="1800"/>
            <w:shd w:fill="F2F6F5" w:val="clear"/>
          </w:tcPr>
          <w:p>
            <w:r>
              <w:t xml:space="preserve">37,600</w:t>
            </w:r>
          </w:p>
        </w:tc>
        <w:tc>
          <w:tcPr>
            <w:tcW w:type="dxa" w:w="1800"/>
            <w:shd w:fill="F2F6F5" w:val="clear"/>
          </w:tcPr>
          <w:p>
            <w:r>
              <w:t xml:space="preserve">225,600</w:t>
            </w:r>
          </w:p>
        </w:tc>
      </w:tr>
      <w:tr>
        <w:tc>
          <w:tcPr>
            <w:tcW w:type="dxa" w:w="1800"/>
          </w:tcPr>
          <w:p>
            <w:r>
              <w:t xml:space="preserve">Total</w:t>
            </w:r>
          </w:p>
        </w:tc>
        <w:tc>
          <w:tcPr>
            <w:tcW w:type="dxa" w:w="1800"/>
          </w:tcPr>
          <w:p>
            <w:r>
              <w:t xml:space="preserve">18</w:t>
            </w:r>
          </w:p>
        </w:tc>
        <w:tc>
          <w:tcPr>
            <w:tcW w:type="dxa" w:w="1800"/>
          </w:tcPr>
          <w:p>
            <w:r>
              <w:t xml:space="preserve"/>
            </w:r>
          </w:p>
        </w:tc>
        <w:tc>
          <w:tcPr>
            <w:tcW w:type="dxa" w:w="1800"/>
          </w:tcPr>
          <w:p>
            <w:r>
              <w:t xml:space="preserve">99,600</w:t>
            </w:r>
          </w:p>
        </w:tc>
        <w:tc>
          <w:tcPr>
            <w:tcW w:type="dxa" w:w="1800"/>
          </w:tcPr>
          <w:p>
            <w:r>
              <w:t xml:space="preserve">597,600 SAR</w:t>
            </w:r>
          </w:p>
        </w:tc>
      </w:tr>
    </w:tbl>
    <w:p>
      <w:pPr>
        <w:spacing w:after="100"/>
      </w:pPr>
      <w:r>
        <w:rPr>
          <w:b w:val="false"/>
          <w:bCs w:val="false"/>
          <w:i/>
          <w:iCs/>
        </w:rPr>
        <w:t xml:space="preserve">Note: Salaries were calculated excluding work-permit (iqama) fees and Saudization program costs.</w:t>
      </w:r>
    </w:p>
    <w:p>
      <w:pPr>
        <w:spacing w:after="150"/>
      </w:pPr>
    </w:p>
    <w:p>
      <w:pPr>
        <w:pStyle w:val="Heading2"/>
        <w:spacing w:after="100" w:before="200"/>
      </w:pPr>
      <w:r>
        <w:t xml:space="preserve">Employee Salaries — Second 6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1600"/>
        <w:gridCol w:w="2700"/>
      </w:tblGrid>
      <w:tr>
        <w:tc>
          <w:tcPr>
            <w:tcW w:type="dxa" w:w="2600"/>
            <w:shd w:fill="1F8A70" w:val="clear"/>
          </w:tcPr>
          <w:p>
            <w:r>
              <w:rPr>
                <w:b/>
                <w:bCs/>
                <w:color w:val="FFFFFF"/>
              </w:rPr>
              <w:t xml:space="preserve">Position</w:t>
            </w:r>
          </w:p>
        </w:tc>
        <w:tc>
          <w:tcPr>
            <w:tcW w:type="dxa" w:w="900"/>
            <w:shd w:fill="1F8A70" w:val="clear"/>
          </w:tcPr>
          <w:p>
            <w:r>
              <w:rPr>
                <w:b/>
                <w:bCs/>
                <w:color w:val="FFFFFF"/>
              </w:rPr>
              <w:t xml:space="preserve"># Staff</w:t>
            </w:r>
          </w:p>
        </w:tc>
        <w:tc>
          <w:tcPr>
            <w:tcW w:type="dxa" w:w="1200"/>
            <w:shd w:fill="1F8A70" w:val="clear"/>
          </w:tcPr>
          <w:p>
            <w:r>
              <w:rPr>
                <w:b/>
                <w:bCs/>
                <w:color w:val="FFFFFF"/>
              </w:rPr>
              <w:t xml:space="preserve">Salary</w:t>
            </w:r>
          </w:p>
        </w:tc>
        <w:tc>
          <w:tcPr>
            <w:tcW w:type="dxa" w:w="1600"/>
            <w:shd w:fill="1F8A70" w:val="clear"/>
          </w:tcPr>
          <w:p>
            <w:r>
              <w:rPr>
                <w:b/>
                <w:bCs/>
                <w:color w:val="FFFFFF"/>
              </w:rPr>
              <w:t xml:space="preserve">Monthly Total</w:t>
            </w:r>
          </w:p>
        </w:tc>
        <w:tc>
          <w:tcPr>
            <w:tcW w:type="dxa" w:w="2700"/>
            <w:shd w:fill="1F8A70" w:val="clear"/>
          </w:tcPr>
          <w:p>
            <w:r>
              <w:rPr>
                <w:b/>
                <w:bCs/>
                <w:color w:val="FFFFFF"/>
              </w:rPr>
              <w:t xml:space="preserve">Total for 6 Months</w:t>
            </w:r>
          </w:p>
        </w:tc>
      </w:tr>
      <w:tr>
        <w:tc>
          <w:tcPr>
            <w:tcW w:type="dxa" w:w="2600"/>
            <w:shd w:fill="F2F6F5" w:val="clear"/>
          </w:tcPr>
          <w:p>
            <w:r>
              <w:t xml:space="preserve">Data Entry Staff (Technical Dept.)</w:t>
            </w:r>
          </w:p>
        </w:tc>
        <w:tc>
          <w:tcPr>
            <w:tcW w:type="dxa" w:w="900"/>
            <w:shd w:fill="F2F6F5" w:val="clear"/>
          </w:tcPr>
          <w:p>
            <w:r>
              <w:t xml:space="preserve">2</w:t>
            </w:r>
          </w:p>
        </w:tc>
        <w:tc>
          <w:tcPr>
            <w:tcW w:type="dxa" w:w="1200"/>
            <w:shd w:fill="F2F6F5" w:val="clear"/>
          </w:tcPr>
          <w:p>
            <w:r>
              <w:t xml:space="preserve">3,000</w:t>
            </w:r>
          </w:p>
        </w:tc>
        <w:tc>
          <w:tcPr>
            <w:tcW w:type="dxa" w:w="1600"/>
            <w:shd w:fill="F2F6F5" w:val="clear"/>
          </w:tcPr>
          <w:p>
            <w:r>
              <w:t xml:space="preserve">6,000</w:t>
            </w:r>
          </w:p>
        </w:tc>
        <w:tc>
          <w:tcPr>
            <w:tcW w:type="dxa" w:w="2700"/>
            <w:shd w:fill="F2F6F5" w:val="clear"/>
          </w:tcPr>
          <w:p>
            <w:r>
              <w:t xml:space="preserve">36,000</w:t>
            </w:r>
          </w:p>
        </w:tc>
      </w:tr>
      <w:tr>
        <w:tc>
          <w:tcPr>
            <w:tcW w:type="dxa" w:w="2600"/>
          </w:tcPr>
          <w:p>
            <w:r>
              <w:t xml:space="preserve">Legal Consultant (full-time)</w:t>
            </w:r>
          </w:p>
        </w:tc>
        <w:tc>
          <w:tcPr>
            <w:tcW w:type="dxa" w:w="900"/>
          </w:tcPr>
          <w:p>
            <w:r>
              <w:t xml:space="preserve">1</w:t>
            </w:r>
          </w:p>
        </w:tc>
        <w:tc>
          <w:tcPr>
            <w:tcW w:type="dxa" w:w="1200"/>
          </w:tcPr>
          <w:p>
            <w:r>
              <w:t xml:space="preserve">10,000</w:t>
            </w:r>
          </w:p>
        </w:tc>
        <w:tc>
          <w:tcPr>
            <w:tcW w:type="dxa" w:w="1600"/>
          </w:tcPr>
          <w:p>
            <w:r>
              <w:t xml:space="preserve">10,000</w:t>
            </w:r>
          </w:p>
        </w:tc>
        <w:tc>
          <w:tcPr>
            <w:tcW w:type="dxa" w:w="2700"/>
          </w:tcPr>
          <w:p>
            <w:r>
              <w:t xml:space="preserve">60,000</w:t>
            </w:r>
          </w:p>
        </w:tc>
      </w:tr>
      <w:tr>
        <w:tc>
          <w:tcPr>
            <w:tcW w:type="dxa" w:w="2600"/>
            <w:shd w:fill="F2F6F5" w:val="clear"/>
          </w:tcPr>
          <w:p>
            <w:r>
              <w:t xml:space="preserve">Field Marketing &amp; Logistics Support Manager</w:t>
            </w:r>
          </w:p>
        </w:tc>
        <w:tc>
          <w:tcPr>
            <w:tcW w:type="dxa" w:w="900"/>
            <w:shd w:fill="F2F6F5" w:val="clear"/>
          </w:tcPr>
          <w:p>
            <w:r>
              <w:t xml:space="preserve">1</w:t>
            </w:r>
          </w:p>
        </w:tc>
        <w:tc>
          <w:tcPr>
            <w:tcW w:type="dxa" w:w="1200"/>
            <w:shd w:fill="F2F6F5" w:val="clear"/>
          </w:tcPr>
          <w:p>
            <w:r>
              <w:t xml:space="preserve">8,000</w:t>
            </w:r>
          </w:p>
        </w:tc>
        <w:tc>
          <w:tcPr>
            <w:tcW w:type="dxa" w:w="1600"/>
            <w:shd w:fill="F2F6F5" w:val="clear"/>
          </w:tcPr>
          <w:p>
            <w:r>
              <w:t xml:space="preserve">8,000</w:t>
            </w:r>
          </w:p>
        </w:tc>
        <w:tc>
          <w:tcPr>
            <w:tcW w:type="dxa" w:w="2700"/>
            <w:shd w:fill="F2F6F5" w:val="clear"/>
          </w:tcPr>
          <w:p>
            <w:r>
              <w:t xml:space="preserve">48,000</w:t>
            </w:r>
          </w:p>
        </w:tc>
      </w:tr>
      <w:tr>
        <w:tc>
          <w:tcPr>
            <w:tcW w:type="dxa" w:w="2600"/>
          </w:tcPr>
          <w:p>
            <w:r>
              <w:t xml:space="preserve">Sales Engineers</w:t>
            </w:r>
          </w:p>
        </w:tc>
        <w:tc>
          <w:tcPr>
            <w:tcW w:type="dxa" w:w="900"/>
          </w:tcPr>
          <w:p>
            <w:r>
              <w:t xml:space="preserve">6</w:t>
            </w:r>
          </w:p>
        </w:tc>
        <w:tc>
          <w:tcPr>
            <w:tcW w:type="dxa" w:w="1200"/>
          </w:tcPr>
          <w:p>
            <w:r>
              <w:t xml:space="preserve">7,000</w:t>
            </w:r>
          </w:p>
        </w:tc>
        <w:tc>
          <w:tcPr>
            <w:tcW w:type="dxa" w:w="1600"/>
          </w:tcPr>
          <w:p>
            <w:r>
              <w:t xml:space="preserve">42,000</w:t>
            </w:r>
          </w:p>
        </w:tc>
        <w:tc>
          <w:tcPr>
            <w:tcW w:type="dxa" w:w="2700"/>
          </w:tcPr>
          <w:p>
            <w:r>
              <w:t xml:space="preserve">252,000</w:t>
            </w:r>
          </w:p>
        </w:tc>
      </w:tr>
      <w:tr>
        <w:tc>
          <w:tcPr>
            <w:tcW w:type="dxa" w:w="2600"/>
            <w:shd w:fill="F2F6F5" w:val="clear"/>
          </w:tcPr>
          <w:p>
            <w:r>
              <w:t xml:space="preserve">Sales Representatives</w:t>
            </w:r>
          </w:p>
        </w:tc>
        <w:tc>
          <w:tcPr>
            <w:tcW w:type="dxa" w:w="900"/>
            <w:shd w:fill="F2F6F5" w:val="clear"/>
          </w:tcPr>
          <w:p>
            <w:r>
              <w:t xml:space="preserve">8</w:t>
            </w:r>
          </w:p>
        </w:tc>
        <w:tc>
          <w:tcPr>
            <w:tcW w:type="dxa" w:w="1200"/>
            <w:shd w:fill="F2F6F5" w:val="clear"/>
          </w:tcPr>
          <w:p>
            <w:r>
              <w:t xml:space="preserve">4,700</w:t>
            </w:r>
          </w:p>
        </w:tc>
        <w:tc>
          <w:tcPr>
            <w:tcW w:type="dxa" w:w="1600"/>
            <w:shd w:fill="F2F6F5" w:val="clear"/>
          </w:tcPr>
          <w:p>
            <w:r>
              <w:t xml:space="preserve">37,600</w:t>
            </w:r>
          </w:p>
        </w:tc>
        <w:tc>
          <w:tcPr>
            <w:tcW w:type="dxa" w:w="2700"/>
            <w:shd w:fill="F2F6F5" w:val="clear"/>
          </w:tcPr>
          <w:p>
            <w:r>
              <w:t xml:space="preserve">225,600</w:t>
            </w:r>
          </w:p>
        </w:tc>
      </w:tr>
      <w:tr>
        <w:tc>
          <w:tcPr>
            <w:tcW w:type="dxa" w:w="2600"/>
          </w:tcPr>
          <w:p>
            <w:r>
              <w:t xml:space="preserve">Auto Mechanics</w:t>
            </w:r>
          </w:p>
        </w:tc>
        <w:tc>
          <w:tcPr>
            <w:tcW w:type="dxa" w:w="900"/>
          </w:tcPr>
          <w:p>
            <w:r>
              <w:t xml:space="preserve">2</w:t>
            </w:r>
          </w:p>
        </w:tc>
        <w:tc>
          <w:tcPr>
            <w:tcW w:type="dxa" w:w="1200"/>
          </w:tcPr>
          <w:p>
            <w:r>
              <w:t xml:space="preserve">2,500</w:t>
            </w:r>
          </w:p>
        </w:tc>
        <w:tc>
          <w:tcPr>
            <w:tcW w:type="dxa" w:w="1600"/>
          </w:tcPr>
          <w:p>
            <w:r>
              <w:t xml:space="preserve">5,000</w:t>
            </w:r>
          </w:p>
        </w:tc>
        <w:tc>
          <w:tcPr>
            <w:tcW w:type="dxa" w:w="2700"/>
          </w:tcPr>
          <w:p>
            <w:r>
              <w:t xml:space="preserve">30,000</w:t>
            </w:r>
          </w:p>
        </w:tc>
      </w:tr>
      <w:tr>
        <w:tc>
          <w:tcPr>
            <w:tcW w:type="dxa" w:w="2600"/>
            <w:shd w:fill="F2F6F5" w:val="clear"/>
          </w:tcPr>
          <w:p>
            <w:r>
              <w:t xml:space="preserve">Auto Electricians</w:t>
            </w:r>
          </w:p>
        </w:tc>
        <w:tc>
          <w:tcPr>
            <w:tcW w:type="dxa" w:w="900"/>
            <w:shd w:fill="F2F6F5" w:val="clear"/>
          </w:tcPr>
          <w:p>
            <w:r>
              <w:t xml:space="preserve">2</w:t>
            </w:r>
          </w:p>
        </w:tc>
        <w:tc>
          <w:tcPr>
            <w:tcW w:type="dxa" w:w="1200"/>
            <w:shd w:fill="F2F6F5" w:val="clear"/>
          </w:tcPr>
          <w:p>
            <w:r>
              <w:t xml:space="preserve">2,500</w:t>
            </w:r>
          </w:p>
        </w:tc>
        <w:tc>
          <w:tcPr>
            <w:tcW w:type="dxa" w:w="1600"/>
            <w:shd w:fill="F2F6F5" w:val="clear"/>
          </w:tcPr>
          <w:p>
            <w:r>
              <w:t xml:space="preserve">5,000</w:t>
            </w:r>
          </w:p>
        </w:tc>
        <w:tc>
          <w:tcPr>
            <w:tcW w:type="dxa" w:w="2700"/>
            <w:shd w:fill="F2F6F5" w:val="clear"/>
          </w:tcPr>
          <w:p>
            <w:r>
              <w:t xml:space="preserve">30,000</w:t>
            </w:r>
          </w:p>
        </w:tc>
      </w:tr>
      <w:tr>
        <w:tc>
          <w:tcPr>
            <w:tcW w:type="dxa" w:w="2600"/>
          </w:tcPr>
          <w:p>
            <w:r>
              <w:t xml:space="preserve">Accountant &amp; HR Staff</w:t>
            </w:r>
          </w:p>
        </w:tc>
        <w:tc>
          <w:tcPr>
            <w:tcW w:type="dxa" w:w="900"/>
          </w:tcPr>
          <w:p>
            <w:r>
              <w:t xml:space="preserve">2</w:t>
            </w:r>
          </w:p>
        </w:tc>
        <w:tc>
          <w:tcPr>
            <w:tcW w:type="dxa" w:w="1200"/>
          </w:tcPr>
          <w:p>
            <w:r>
              <w:t xml:space="preserve">5,000</w:t>
            </w:r>
          </w:p>
        </w:tc>
        <w:tc>
          <w:tcPr>
            <w:tcW w:type="dxa" w:w="1600"/>
          </w:tcPr>
          <w:p>
            <w:r>
              <w:t xml:space="preserve">10,000</w:t>
            </w:r>
          </w:p>
        </w:tc>
        <w:tc>
          <w:tcPr>
            <w:tcW w:type="dxa" w:w="2700"/>
          </w:tcPr>
          <w:p>
            <w:r>
              <w:t xml:space="preserve">60,000</w:t>
            </w:r>
          </w:p>
        </w:tc>
      </w:tr>
      <w:tr>
        <w:tc>
          <w:tcPr>
            <w:tcW w:type="dxa" w:w="2600"/>
            <w:shd w:fill="F2F6F5" w:val="clear"/>
          </w:tcPr>
          <w:p>
            <w:r>
              <w:t xml:space="preserve">Strategic Inventory Manager</w:t>
            </w:r>
          </w:p>
        </w:tc>
        <w:tc>
          <w:tcPr>
            <w:tcW w:type="dxa" w:w="900"/>
            <w:shd w:fill="F2F6F5" w:val="clear"/>
          </w:tcPr>
          <w:p>
            <w:r>
              <w:t xml:space="preserve">1</w:t>
            </w:r>
          </w:p>
        </w:tc>
        <w:tc>
          <w:tcPr>
            <w:tcW w:type="dxa" w:w="1200"/>
            <w:shd w:fill="F2F6F5" w:val="clear"/>
          </w:tcPr>
          <w:p>
            <w:r>
              <w:t xml:space="preserve">4,000</w:t>
            </w:r>
          </w:p>
        </w:tc>
        <w:tc>
          <w:tcPr>
            <w:tcW w:type="dxa" w:w="1600"/>
            <w:shd w:fill="F2F6F5" w:val="clear"/>
          </w:tcPr>
          <w:p>
            <w:r>
              <w:t xml:space="preserve">4,000</w:t>
            </w:r>
          </w:p>
        </w:tc>
        <w:tc>
          <w:tcPr>
            <w:tcW w:type="dxa" w:w="2700"/>
            <w:shd w:fill="F2F6F5" w:val="clear"/>
          </w:tcPr>
          <w:p>
            <w:r>
              <w:t xml:space="preserve">24,000</w:t>
            </w:r>
          </w:p>
        </w:tc>
      </w:tr>
      <w:tr>
        <w:tc>
          <w:tcPr>
            <w:tcW w:type="dxa" w:w="2600"/>
          </w:tcPr>
          <w:p>
            <w:r>
              <w:t xml:space="preserve">Inventory Data Entry &amp; Customer Support</w:t>
            </w:r>
          </w:p>
        </w:tc>
        <w:tc>
          <w:tcPr>
            <w:tcW w:type="dxa" w:w="900"/>
          </w:tcPr>
          <w:p>
            <w:r>
              <w:t xml:space="preserve">2</w:t>
            </w:r>
          </w:p>
        </w:tc>
        <w:tc>
          <w:tcPr>
            <w:tcW w:type="dxa" w:w="1200"/>
          </w:tcPr>
          <w:p>
            <w:r>
              <w:t xml:space="preserve">2,500</w:t>
            </w:r>
          </w:p>
        </w:tc>
        <w:tc>
          <w:tcPr>
            <w:tcW w:type="dxa" w:w="1600"/>
          </w:tcPr>
          <w:p>
            <w:r>
              <w:t xml:space="preserve">5,000</w:t>
            </w:r>
          </w:p>
        </w:tc>
        <w:tc>
          <w:tcPr>
            <w:tcW w:type="dxa" w:w="2700"/>
          </w:tcPr>
          <w:p>
            <w:r>
              <w:t xml:space="preserve">30,000</w:t>
            </w:r>
          </w:p>
        </w:tc>
      </w:tr>
      <w:tr>
        <w:tc>
          <w:tcPr>
            <w:tcW w:type="dxa" w:w="2600"/>
            <w:shd w:fill="F2F6F5" w:val="clear"/>
          </w:tcPr>
          <w:p>
            <w:r>
              <w:t xml:space="preserve">Total</w:t>
            </w:r>
          </w:p>
        </w:tc>
        <w:tc>
          <w:tcPr>
            <w:tcW w:type="dxa" w:w="900"/>
            <w:shd w:fill="F2F6F5" w:val="clear"/>
          </w:tcPr>
          <w:p>
            <w:r>
              <w:t xml:space="preserve">27</w:t>
            </w:r>
          </w:p>
        </w:tc>
        <w:tc>
          <w:tcPr>
            <w:tcW w:type="dxa" w:w="1200"/>
            <w:shd w:fill="F2F6F5" w:val="clear"/>
          </w:tcPr>
          <w:p>
            <w:r>
              <w:t xml:space="preserve"/>
            </w:r>
          </w:p>
        </w:tc>
        <w:tc>
          <w:tcPr>
            <w:tcW w:type="dxa" w:w="1600"/>
            <w:shd w:fill="F2F6F5" w:val="clear"/>
          </w:tcPr>
          <w:p>
            <w:r>
              <w:t xml:space="preserve"/>
            </w:r>
          </w:p>
        </w:tc>
        <w:tc>
          <w:tcPr>
            <w:tcW w:type="dxa" w:w="2700"/>
            <w:shd w:fill="F2F6F5" w:val="clear"/>
          </w:tcPr>
          <w:p>
            <w:r>
              <w:t xml:space="preserve">795,000 SAR</w:t>
            </w:r>
          </w:p>
        </w:tc>
      </w:tr>
    </w:tbl>
    <w:p>
      <w:pPr>
        <w:spacing w:after="100"/>
      </w:pPr>
      <w:r>
        <w:rPr>
          <w:b w:val="false"/>
          <w:bCs w:val="false"/>
          <w:i/>
          <w:iCs/>
        </w:rPr>
        <w:t xml:space="preserve">Note: Salaries were calculated excluding work-permit (iqama) fees for employees.</w:t>
      </w:r>
    </w:p>
    <w:p>
      <w:pPr>
        <w:pBdr>
          <w:bottom w:val="single" w:color="CCCCCC" w:sz="6" w:space="1"/>
        </w:pBdr>
        <w:spacing w:after="200"/>
      </w:pPr>
    </w:p>
    <w:p>
      <w:pPr>
        <w:pStyle w:val="Heading1"/>
        <w:spacing w:after="150" w:before="300"/>
      </w:pPr>
      <w:r>
        <w:t xml:space="preserve">Partner Salaries</w:t>
      </w:r>
    </w:p>
    <w:p>
      <w:pPr>
        <w:pStyle w:val="Heading2"/>
        <w:spacing w:after="100" w:before="200"/>
      </w:pPr>
      <w:r>
        <w:t xml:space="preserve">Partner Salaries During Year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8A70" w:val="clear"/>
          </w:tcPr>
          <w:p>
            <w:r>
              <w:rPr>
                <w:b/>
                <w:bCs/>
                <w:color w:val="FFFFFF"/>
              </w:rPr>
              <w:t xml:space="preserve">Position</w:t>
            </w:r>
          </w:p>
        </w:tc>
        <w:tc>
          <w:tcPr>
            <w:tcW w:type="dxa" w:w="2250"/>
            <w:shd w:fill="1F8A70" w:val="clear"/>
          </w:tcPr>
          <w:p>
            <w:r>
              <w:rPr>
                <w:b/>
                <w:bCs/>
                <w:color w:val="FFFFFF"/>
              </w:rPr>
              <w:t xml:space="preserve"># Staff</w:t>
            </w:r>
          </w:p>
        </w:tc>
        <w:tc>
          <w:tcPr>
            <w:tcW w:type="dxa" w:w="2250"/>
            <w:shd w:fill="1F8A70" w:val="clear"/>
          </w:tcPr>
          <w:p>
            <w:r>
              <w:rPr>
                <w:b/>
                <w:bCs/>
                <w:color w:val="FFFFFF"/>
              </w:rPr>
              <w:t xml:space="preserve">Salary</w:t>
            </w:r>
          </w:p>
        </w:tc>
        <w:tc>
          <w:tcPr>
            <w:tcW w:type="dxa" w:w="2250"/>
            <w:shd w:fill="1F8A70" w:val="clear"/>
          </w:tcPr>
          <w:p>
            <w:r>
              <w:rPr>
                <w:b/>
                <w:bCs/>
                <w:color w:val="FFFFFF"/>
              </w:rPr>
              <w:t xml:space="preserve">Total for Year 1</w:t>
            </w:r>
          </w:p>
        </w:tc>
      </w:tr>
      <w:tr>
        <w:tc>
          <w:tcPr>
            <w:tcW w:type="dxa" w:w="2250"/>
            <w:shd w:fill="F2F6F5" w:val="clear"/>
          </w:tcPr>
          <w:p>
            <w:r>
              <w:t xml:space="preserve">Project Manager</w:t>
            </w:r>
          </w:p>
        </w:tc>
        <w:tc>
          <w:tcPr>
            <w:tcW w:type="dxa" w:w="2250"/>
            <w:shd w:fill="F2F6F5" w:val="clear"/>
          </w:tcPr>
          <w:p>
            <w:r>
              <w:t xml:space="preserve">1</w:t>
            </w:r>
          </w:p>
        </w:tc>
        <w:tc>
          <w:tcPr>
            <w:tcW w:type="dxa" w:w="2250"/>
            <w:shd w:fill="F2F6F5" w:val="clear"/>
          </w:tcPr>
          <w:p>
            <w:r>
              <w:t xml:space="preserve">14,000</w:t>
            </w:r>
          </w:p>
        </w:tc>
        <w:tc>
          <w:tcPr>
            <w:tcW w:type="dxa" w:w="2250"/>
            <w:shd w:fill="F2F6F5" w:val="clear"/>
          </w:tcPr>
          <w:p>
            <w:r>
              <w:t xml:space="preserve">168,000</w:t>
            </w:r>
          </w:p>
        </w:tc>
      </w:tr>
      <w:tr>
        <w:tc>
          <w:tcPr>
            <w:tcW w:type="dxa" w:w="2250"/>
          </w:tcPr>
          <w:p>
            <w:r>
              <w:t xml:space="preserve">Project Developer (part-time)</w:t>
            </w:r>
          </w:p>
        </w:tc>
        <w:tc>
          <w:tcPr>
            <w:tcW w:type="dxa" w:w="2250"/>
          </w:tcPr>
          <w:p>
            <w:r>
              <w:t xml:space="preserve">1</w:t>
            </w:r>
          </w:p>
        </w:tc>
        <w:tc>
          <w:tcPr>
            <w:tcW w:type="dxa" w:w="2250"/>
          </w:tcPr>
          <w:p>
            <w:r>
              <w:t xml:space="preserve">9,000</w:t>
            </w:r>
          </w:p>
        </w:tc>
        <w:tc>
          <w:tcPr>
            <w:tcW w:type="dxa" w:w="2250"/>
          </w:tcPr>
          <w:p>
            <w:r>
              <w:t xml:space="preserve">108,000</w:t>
            </w:r>
          </w:p>
        </w:tc>
      </w:tr>
      <w:tr>
        <w:tc>
          <w:tcPr>
            <w:tcW w:type="dxa" w:w="2250"/>
            <w:shd w:fill="F2F6F5" w:val="clear"/>
          </w:tcPr>
          <w:p>
            <w:r>
              <w:t xml:space="preserve">Technical Manager</w:t>
            </w:r>
          </w:p>
        </w:tc>
        <w:tc>
          <w:tcPr>
            <w:tcW w:type="dxa" w:w="2250"/>
            <w:shd w:fill="F2F6F5" w:val="clear"/>
          </w:tcPr>
          <w:p>
            <w:r>
              <w:t xml:space="preserve">1</w:t>
            </w:r>
          </w:p>
        </w:tc>
        <w:tc>
          <w:tcPr>
            <w:tcW w:type="dxa" w:w="2250"/>
            <w:shd w:fill="F2F6F5" w:val="clear"/>
          </w:tcPr>
          <w:p>
            <w:r>
              <w:t xml:space="preserve">11,000</w:t>
            </w:r>
          </w:p>
        </w:tc>
        <w:tc>
          <w:tcPr>
            <w:tcW w:type="dxa" w:w="2250"/>
            <w:shd w:fill="F2F6F5" w:val="clear"/>
          </w:tcPr>
          <w:p>
            <w:r>
              <w:t xml:space="preserve">132,000</w:t>
            </w:r>
          </w:p>
        </w:tc>
      </w:tr>
      <w:tr>
        <w:tc>
          <w:tcPr>
            <w:tcW w:type="dxa" w:w="2250"/>
          </w:tcPr>
          <w:p>
            <w:r>
              <w:t xml:space="preserve">Total</w:t>
            </w:r>
          </w:p>
        </w:tc>
        <w:tc>
          <w:tcPr>
            <w:tcW w:type="dxa" w:w="2250"/>
          </w:tcPr>
          <w:p>
            <w:r>
              <w:t xml:space="preserve">3</w:t>
            </w:r>
          </w:p>
        </w:tc>
        <w:tc>
          <w:tcPr>
            <w:tcW w:type="dxa" w:w="2250"/>
          </w:tcPr>
          <w:p>
            <w:r>
              <w:t xml:space="preserve">34,000 SAR</w:t>
            </w:r>
          </w:p>
        </w:tc>
        <w:tc>
          <w:tcPr>
            <w:tcW w:type="dxa" w:w="2250"/>
          </w:tcPr>
          <w:p>
            <w:r>
              <w:t xml:space="preserve">408,000 SAR</w:t>
            </w:r>
          </w:p>
        </w:tc>
      </w:tr>
    </w:tbl>
    <w:p>
      <w:pPr>
        <w:spacing w:after="100"/>
      </w:pPr>
      <w:r>
        <w:rPr>
          <w:b w:val="false"/>
          <w:bCs w:val="false"/>
          <w:i/>
          <w:iCs/>
        </w:rPr>
        <w:t xml:space="preserve">Note: Monthly salaries are paid to partners throughout the year and will be deducted from profits at year-end.</w:t>
      </w:r>
    </w:p>
    <w:p>
      <w:pPr>
        <w:pBdr>
          <w:bottom w:val="single" w:color="CCCCCC" w:sz="6" w:space="1"/>
        </w:pBdr>
        <w:spacing w:after="200"/>
      </w:pPr>
    </w:p>
    <w:p>
      <w:pPr>
        <w:pStyle w:val="Heading1"/>
        <w:spacing w:after="150" w:before="300"/>
      </w:pPr>
      <w:r>
        <w:t xml:space="preserve">Number of Mobile Platforms (Sattahat)</w:t>
      </w:r>
    </w:p>
    <w:p>
      <w:pPr>
        <w:pStyle w:val="Heading2"/>
        <w:spacing w:after="100" w:before="200"/>
      </w:pPr>
      <w:r>
        <w:t xml:space="preserve">Approximate Number of Mobile Sales Platforms in Riyadh and Jeddah</w:t>
      </w:r>
    </w:p>
    <w:p>
      <w:pPr>
        <w:spacing w:after="100"/>
      </w:pPr>
      <w:r>
        <w:rPr>
          <w:b w:val="false"/>
          <w:bCs w:val="false"/>
          <w:i w:val="false"/>
          <w:iCs w:val="false"/>
        </w:rPr>
        <w:t xml:space="preserve">Based on market size, number of service providers, and the spread of mobile sales platforms in the Kingdom's largest cities, common estimates are:</w:t>
      </w:r>
    </w:p>
    <w:p>
      <w:pPr>
        <w:pStyle w:val="ListParagraph"/>
        <w:numPr>
          <w:ilvl w:val="0"/>
          <w:numId w:val="1"/>
        </w:numPr>
        <w:spacing w:after="60"/>
      </w:pPr>
      <w:r>
        <w:t xml:space="preserve">Riyadh: between 3,000 and 5,000 platforms operating on a permanent or semi-permanent basis.</w:t>
      </w:r>
    </w:p>
    <w:p>
      <w:pPr>
        <w:pStyle w:val="ListParagraph"/>
        <w:numPr>
          <w:ilvl w:val="0"/>
          <w:numId w:val="1"/>
        </w:numPr>
        <w:spacing w:after="60"/>
      </w:pPr>
      <w:r>
        <w:t xml:space="preserve">Jeddah: between 2,000 and 3,500 platforms.</w:t>
      </w:r>
    </w:p>
    <w:p>
      <w:pPr>
        <w:pBdr>
          <w:bottom w:val="single" w:color="CCCCCC" w:sz="6" w:space="1"/>
        </w:pBdr>
        <w:spacing w:after="200"/>
      </w:pPr>
    </w:p>
    <w:p>
      <w:pPr>
        <w:pStyle w:val="Heading1"/>
        <w:spacing w:after="150" w:before="300"/>
      </w:pPr>
      <w:r>
        <w:t xml:space="preserve">Contracted-Platform Profit Assumptions</w:t>
      </w:r>
    </w:p>
    <w:p>
      <w:pPr>
        <w:pStyle w:val="Heading2"/>
        <w:spacing w:after="100" w:before="200"/>
      </w:pPr>
      <w:r>
        <w:t xml:space="preserve">Platform Profits in the Second 6 Months</w:t>
      </w:r>
    </w:p>
    <w:p>
      <w:pPr>
        <w:pStyle w:val="ListParagraph"/>
        <w:numPr>
          <w:ilvl w:val="0"/>
          <w:numId w:val="1"/>
        </w:numPr>
        <w:spacing w:after="60"/>
      </w:pPr>
      <w:r>
        <w:t xml:space="preserve">Riyadh: 400 contracted platforms</w:t>
      </w:r>
    </w:p>
    <w:p>
      <w:pPr>
        <w:pStyle w:val="ListParagraph"/>
        <w:numPr>
          <w:ilvl w:val="0"/>
          <w:numId w:val="1"/>
        </w:numPr>
        <w:spacing w:after="60"/>
      </w:pPr>
      <w:r>
        <w:t xml:space="preserve">Jeddah: 300 contracted platforms</w:t>
      </w:r>
    </w:p>
    <w:p>
      <w:pPr>
        <w:pStyle w:val="ListParagraph"/>
        <w:numPr>
          <w:ilvl w:val="0"/>
          <w:numId w:val="1"/>
        </w:numPr>
        <w:spacing w:after="60"/>
      </w:pPr>
      <w:r>
        <w:t xml:space="preserve">Total: 700 platforms</w:t>
      </w:r>
    </w:p>
    <w:p>
      <w:pPr>
        <w:spacing w:after="100"/>
      </w:pPr>
      <w:r>
        <w:rPr>
          <w:b w:val="false"/>
          <w:bCs w:val="false"/>
          <w:i w:val="false"/>
          <w:iCs w:val="false"/>
        </w:rPr>
        <w:t xml:space="preserve">If each platform completes just one order per day, with an average order value of SAR 120 and a 10% app commission:</w:t>
      </w:r>
    </w:p>
    <w:p>
      <w:pPr>
        <w:pStyle w:val="ListParagraph"/>
        <w:numPr>
          <w:ilvl w:val="0"/>
          <w:numId w:val="1"/>
        </w:numPr>
        <w:spacing w:after="60"/>
      </w:pPr>
      <w:r>
        <w:t xml:space="preserve">Daily orders: 700</w:t>
      </w:r>
    </w:p>
    <w:p>
      <w:pPr>
        <w:pStyle w:val="ListParagraph"/>
        <w:numPr>
          <w:ilvl w:val="0"/>
          <w:numId w:val="1"/>
        </w:numPr>
        <w:spacing w:after="60"/>
      </w:pPr>
      <w:r>
        <w:t xml:space="preserve">Total daily order value: 700 × 120 = SAR 84,000</w:t>
      </w:r>
    </w:p>
    <w:p>
      <w:pPr>
        <w:pStyle w:val="ListParagraph"/>
        <w:numPr>
          <w:ilvl w:val="0"/>
          <w:numId w:val="1"/>
        </w:numPr>
        <w:spacing w:after="60"/>
      </w:pPr>
      <w:r>
        <w:t xml:space="preserve">App commission (10%): SAR 8,400/day</w:t>
      </w:r>
    </w:p>
    <w:p>
      <w:pPr>
        <w:pStyle w:val="ListParagraph"/>
        <w:numPr>
          <w:ilvl w:val="0"/>
          <w:numId w:val="1"/>
        </w:numPr>
        <w:spacing w:after="60"/>
      </w:pPr>
      <w:r>
        <w:t xml:space="preserve">Based on a 30-day month, monthly revenue = SAR 252,000</w:t>
      </w:r>
    </w:p>
    <w:p>
      <w:pPr>
        <w:spacing w:after="100"/>
      </w:pPr>
      <w:r>
        <w:rPr>
          <w:b w:val="false"/>
          <w:bCs w:val="false"/>
          <w:i w:val="false"/>
          <w:iCs w:val="false"/>
        </w:rPr>
        <w:t xml:space="preserve">If the average order value rises to SAR 150 with the same order volume, the daily commission becomes SAR 10,500 — i.e. SAR 315,000/month.</w:t>
      </w:r>
    </w:p>
    <w:p>
      <w:pPr>
        <w:pStyle w:val="ListParagraph"/>
        <w:numPr>
          <w:ilvl w:val="0"/>
          <w:numId w:val="1"/>
        </w:numPr>
        <w:spacing w:after="60"/>
      </w:pPr>
      <w:r>
        <w:t xml:space="preserve">Second 6 months: 6 × 315,000 = SAR 1,890,000</w:t>
      </w:r>
    </w:p>
    <w:p>
      <w:pPr>
        <w:pBdr>
          <w:bottom w:val="single" w:color="CCCCCC" w:sz="6" w:space="1"/>
        </w:pBdr>
        <w:spacing w:after="200"/>
      </w:pPr>
    </w:p>
    <w:p>
      <w:pPr>
        <w:pStyle w:val="Heading1"/>
        <w:spacing w:after="150" w:before="300"/>
      </w:pPr>
      <w:r>
        <w:t xml:space="preserve">Mobile Workshop Profits</w:t>
      </w:r>
    </w:p>
    <w:p>
      <w:pPr>
        <w:pStyle w:val="Heading2"/>
        <w:spacing w:after="100" w:before="200"/>
      </w:pPr>
      <w:r>
        <w:t xml:space="preserve">Mobile Workshop Profits in the Second 6 Months</w:t>
      </w:r>
    </w:p>
    <w:p>
      <w:pPr>
        <w:spacing w:after="100"/>
      </w:pPr>
      <w:r>
        <w:rPr>
          <w:b w:val="false"/>
          <w:bCs w:val="false"/>
          <w:i w:val="false"/>
          <w:iCs w:val="false"/>
        </w:rPr>
        <w:t xml:space="preserve">Assuming there are 1,000 mobile workshops across Riyadh and Jeddah, and that 250 of them (25% of the total) are targeted, with each workshop completing one maintenance order per day at SAR 120 per service, and a 10% app commission (SAR 12 per maintenance order):</w:t>
      </w:r>
    </w:p>
    <w:p>
      <w:pPr>
        <w:pStyle w:val="ListParagraph"/>
        <w:numPr>
          <w:ilvl w:val="0"/>
          <w:numId w:val="1"/>
        </w:numPr>
        <w:spacing w:after="60"/>
      </w:pPr>
      <w:r>
        <w:t xml:space="preserve">Daily revenue: 250 × 12 = SAR 3,000</w:t>
      </w:r>
    </w:p>
    <w:p>
      <w:pPr>
        <w:pStyle w:val="ListParagraph"/>
        <w:numPr>
          <w:ilvl w:val="0"/>
          <w:numId w:val="1"/>
        </w:numPr>
        <w:spacing w:after="60"/>
      </w:pPr>
      <w:r>
        <w:t xml:space="preserve">Monthly revenue (30 days): 3,000 × 30 = SAR 90,000</w:t>
      </w:r>
    </w:p>
    <w:p>
      <w:pPr>
        <w:pStyle w:val="ListParagraph"/>
        <w:numPr>
          <w:ilvl w:val="0"/>
          <w:numId w:val="1"/>
        </w:numPr>
        <w:spacing w:after="60"/>
      </w:pPr>
      <w:r>
        <w:t xml:space="preserve">Revenue over the second 6 months: 90,000 × 6 = SAR 540,000</w:t>
      </w:r>
    </w:p>
    <w:p>
      <w:pPr>
        <w:spacing w:after="100"/>
      </w:pPr>
      <w:r>
        <w:rPr>
          <w:b/>
          <w:bCs/>
          <w:i w:val="false"/>
          <w:iCs w:val="false"/>
        </w:rPr>
        <w:t xml:space="preserve">Result: With 250 workshops averaging one SAR-120 maintenance order per day, the app's 10% commission revenue would be approximately SAR 540,000 over the second 6 months.</w:t>
      </w:r>
    </w:p>
    <w:p>
      <w:pPr>
        <w:pBdr>
          <w:bottom w:val="single" w:color="CCCCCC" w:sz="6" w:space="1"/>
        </w:pBdr>
        <w:spacing w:after="200"/>
      </w:pPr>
    </w:p>
    <w:p>
      <w:pPr>
        <w:pStyle w:val="Heading1"/>
        <w:spacing w:after="150" w:before="300"/>
      </w:pPr>
      <w:r>
        <w:t xml:space="preserve">Delivery Companies</w:t>
      </w:r>
    </w:p>
    <w:p>
      <w:pPr>
        <w:pStyle w:val="ListParagraph"/>
        <w:numPr>
          <w:ilvl w:val="0"/>
          <w:numId w:val="1"/>
        </w:numPr>
        <w:spacing w:after="60"/>
      </w:pPr>
      <w:r>
        <w:t xml:space="preserve">Delivery commission: 5%</w:t>
      </w:r>
    </w:p>
    <w:p>
      <w:pPr>
        <w:pStyle w:val="ListParagraph"/>
        <w:numPr>
          <w:ilvl w:val="0"/>
          <w:numId w:val="1"/>
        </w:numPr>
        <w:spacing w:after="60"/>
      </w:pPr>
      <w:r>
        <w:t xml:space="preserve">150 parts delivered per day</w:t>
      </w:r>
    </w:p>
    <w:p>
      <w:pPr>
        <w:pStyle w:val="ListParagraph"/>
        <w:numPr>
          <w:ilvl w:val="0"/>
          <w:numId w:val="1"/>
        </w:numPr>
        <w:spacing w:after="60"/>
      </w:pPr>
      <w:r>
        <w:t xml:space="preserve">Average part value: SAR 200</w:t>
      </w:r>
    </w:p>
    <w:p>
      <w:pPr>
        <w:pStyle w:val="ListParagraph"/>
        <w:numPr>
          <w:ilvl w:val="0"/>
          <w:numId w:val="1"/>
        </w:numPr>
        <w:spacing w:after="60"/>
      </w:pPr>
      <w:r>
        <w:t xml:space="preserve">5% = SAR 10</w:t>
      </w:r>
    </w:p>
    <w:p>
      <w:pPr>
        <w:pStyle w:val="ListParagraph"/>
        <w:numPr>
          <w:ilvl w:val="0"/>
          <w:numId w:val="1"/>
        </w:numPr>
        <w:spacing w:after="60"/>
      </w:pPr>
      <w:r>
        <w:t xml:space="preserve">10 × 200 = SAR 2,000/day</w:t>
      </w:r>
    </w:p>
    <w:p>
      <w:pPr>
        <w:pStyle w:val="ListParagraph"/>
        <w:numPr>
          <w:ilvl w:val="0"/>
          <w:numId w:val="1"/>
        </w:numPr>
        <w:spacing w:after="60"/>
      </w:pPr>
      <w:r>
        <w:t xml:space="preserve">SAR 60,000/month</w:t>
      </w:r>
    </w:p>
    <w:p>
      <w:pPr>
        <w:pStyle w:val="ListParagraph"/>
        <w:numPr>
          <w:ilvl w:val="0"/>
          <w:numId w:val="1"/>
        </w:numPr>
        <w:spacing w:after="60"/>
      </w:pPr>
      <w:r>
        <w:t xml:space="preserve">SAR 360,000 for the second 6 months</w:t>
      </w:r>
    </w:p>
    <w:p>
      <w:pPr>
        <w:pBdr>
          <w:bottom w:val="single" w:color="CCCCCC" w:sz="6" w:space="1"/>
        </w:pBdr>
        <w:spacing w:after="200"/>
      </w:pPr>
    </w:p>
    <w:p>
      <w:pPr>
        <w:pStyle w:val="Heading1"/>
        <w:spacing w:after="150" w:before="300"/>
      </w:pPr>
      <w:r>
        <w:t xml:space="preserve">App Cost, Patent, and Trademark</w:t>
      </w:r>
    </w:p>
    <w:p>
      <w:pPr>
        <w:pStyle w:val="Heading2"/>
        <w:spacing w:after="100" w:before="200"/>
      </w:pPr>
      <w:r>
        <w:t xml:space="preserve">PARTO App Expenses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300"/>
        <w:gridCol w:w="1300"/>
        <w:gridCol w:w="1200"/>
      </w:tblGrid>
      <w:tr>
        <w:tc>
          <w:tcPr>
            <w:tcW w:type="dxa" w:w="500"/>
            <w:shd w:fill="1F8A70" w:val="clear"/>
          </w:tcPr>
          <w:p>
            <w:r>
              <w:rPr>
                <w:b/>
                <w:bCs/>
                <w:color w:val="FFFFFF"/>
              </w:rPr>
              <w:t xml:space="preserve">#</w:t>
            </w:r>
          </w:p>
        </w:tc>
        <w:tc>
          <w:tcPr>
            <w:tcW w:type="dxa" w:w="4700"/>
            <w:shd w:fill="1F8A70" w:val="clear"/>
          </w:tcPr>
          <w:p>
            <w:r>
              <w:rPr>
                <w:b/>
                <w:bCs/>
                <w:color w:val="FFFFFF"/>
              </w:rPr>
              <w:t xml:space="preserve">Description</w:t>
            </w:r>
          </w:p>
        </w:tc>
        <w:tc>
          <w:tcPr>
            <w:tcW w:type="dxa" w:w="1300"/>
            <w:shd w:fill="1F8A70" w:val="clear"/>
          </w:tcPr>
          <w:p>
            <w:r>
              <w:rPr>
                <w:b/>
                <w:bCs/>
                <w:color w:val="FFFFFF"/>
              </w:rPr>
              <w:t xml:space="preserve">One-time Cost</w:t>
            </w:r>
          </w:p>
        </w:tc>
        <w:tc>
          <w:tcPr>
            <w:tcW w:type="dxa" w:w="1300"/>
            <w:shd w:fill="1F8A70" w:val="clear"/>
          </w:tcPr>
          <w:p>
            <w:r>
              <w:rPr>
                <w:b/>
                <w:bCs/>
                <w:color w:val="FFFFFF"/>
              </w:rPr>
              <w:t xml:space="preserve">Monthly Cost</w:t>
            </w:r>
          </w:p>
        </w:tc>
        <w:tc>
          <w:tcPr>
            <w:tcW w:type="dxa" w:w="1200"/>
            <w:shd w:fill="1F8A70" w:val="clear"/>
          </w:tcPr>
          <w:p>
            <w:r>
              <w:rPr>
                <w:b/>
                <w:bCs/>
                <w:color w:val="FFFFFF"/>
              </w:rPr>
              <w:t xml:space="preserve">Annual Cost</w:t>
            </w:r>
          </w:p>
        </w:tc>
      </w:tr>
      <w:tr>
        <w:tc>
          <w:tcPr>
            <w:tcW w:type="dxa" w:w="500"/>
            <w:shd w:fill="F2F6F5" w:val="clear"/>
          </w:tcPr>
          <w:p>
            <w:r>
              <w:t xml:space="preserve">1</w:t>
            </w:r>
          </w:p>
        </w:tc>
        <w:tc>
          <w:tcPr>
            <w:tcW w:type="dxa" w:w="4700"/>
            <w:shd w:fill="F2F6F5" w:val="clear"/>
          </w:tcPr>
          <w:p>
            <w:r>
              <w:t xml:space="preserve">Google corporate account (partoapp.2026@gmail.com)</w:t>
            </w:r>
          </w:p>
        </w:tc>
        <w:tc>
          <w:tcPr>
            <w:tcW w:type="dxa" w:w="1300"/>
            <w:shd w:fill="F2F6F5" w:val="clear"/>
          </w:tcPr>
          <w:p>
            <w:r>
              <w:t xml:space="preserve"/>
            </w:r>
          </w:p>
        </w:tc>
        <w:tc>
          <w:tcPr>
            <w:tcW w:type="dxa" w:w="1300"/>
            <w:shd w:fill="F2F6F5" w:val="clear"/>
          </w:tcPr>
          <w:p>
            <w:r>
              <w:t xml:space="preserve">385.00</w:t>
            </w:r>
          </w:p>
        </w:tc>
        <w:tc>
          <w:tcPr>
            <w:tcW w:type="dxa" w:w="1200"/>
            <w:shd w:fill="F2F6F5" w:val="clear"/>
          </w:tcPr>
          <w:p>
            <w:r>
              <w:t xml:space="preserve">4,620.00</w:t>
            </w:r>
          </w:p>
        </w:tc>
      </w:tr>
      <w:tr>
        <w:tc>
          <w:tcPr>
            <w:tcW w:type="dxa" w:w="500"/>
          </w:tcPr>
          <w:p>
            <w:r>
              <w:t xml:space="preserve">2</w:t>
            </w:r>
          </w:p>
        </w:tc>
        <w:tc>
          <w:tcPr>
            <w:tcW w:type="dxa" w:w="4700"/>
          </w:tcPr>
          <w:p>
            <w:r>
              <w:t xml:space="preserve">Domain name www.parto.com.sa</w:t>
            </w:r>
          </w:p>
        </w:tc>
        <w:tc>
          <w:tcPr>
            <w:tcW w:type="dxa" w:w="1300"/>
          </w:tcPr>
          <w:p>
            <w:r>
              <w:t xml:space="preserve"/>
            </w:r>
          </w:p>
        </w:tc>
        <w:tc>
          <w:tcPr>
            <w:tcW w:type="dxa" w:w="1300"/>
          </w:tcPr>
          <w:p>
            <w:r>
              <w:t xml:space="preserve"/>
            </w:r>
          </w:p>
        </w:tc>
        <w:tc>
          <w:tcPr>
            <w:tcW w:type="dxa" w:w="1200"/>
          </w:tcPr>
          <w:p>
            <w:r>
              <w:t xml:space="preserve">75.00</w:t>
            </w:r>
          </w:p>
        </w:tc>
      </w:tr>
      <w:tr>
        <w:tc>
          <w:tcPr>
            <w:tcW w:type="dxa" w:w="500"/>
            <w:shd w:fill="F2F6F5" w:val="clear"/>
          </w:tcPr>
          <w:p>
            <w:r>
              <w:t xml:space="preserve">3</w:t>
            </w:r>
          </w:p>
        </w:tc>
        <w:tc>
          <w:tcPr>
            <w:tcW w:type="dxa" w:w="4700"/>
            <w:shd w:fill="F2F6F5" w:val="clear"/>
          </w:tcPr>
          <w:p>
            <w:r>
              <w:t xml:space="preserve">Google developer account (25 USD)</w:t>
            </w:r>
          </w:p>
        </w:tc>
        <w:tc>
          <w:tcPr>
            <w:tcW w:type="dxa" w:w="1300"/>
            <w:shd w:fill="F2F6F5" w:val="clear"/>
          </w:tcPr>
          <w:p>
            <w:r>
              <w:t xml:space="preserve"/>
            </w:r>
          </w:p>
        </w:tc>
        <w:tc>
          <w:tcPr>
            <w:tcW w:type="dxa" w:w="1300"/>
            <w:shd w:fill="F2F6F5" w:val="clear"/>
          </w:tcPr>
          <w:p>
            <w:r>
              <w:t xml:space="preserve"/>
            </w:r>
          </w:p>
        </w:tc>
        <w:tc>
          <w:tcPr>
            <w:tcW w:type="dxa" w:w="1200"/>
            <w:shd w:fill="F2F6F5" w:val="clear"/>
          </w:tcPr>
          <w:p>
            <w:r>
              <w:t xml:space="preserve">93.75</w:t>
            </w:r>
          </w:p>
        </w:tc>
      </w:tr>
      <w:tr>
        <w:tc>
          <w:tcPr>
            <w:tcW w:type="dxa" w:w="500"/>
          </w:tcPr>
          <w:p>
            <w:r>
              <w:t xml:space="preserve">4</w:t>
            </w:r>
          </w:p>
        </w:tc>
        <w:tc>
          <w:tcPr>
            <w:tcW w:type="dxa" w:w="4700"/>
          </w:tcPr>
          <w:p>
            <w:r>
              <w:t xml:space="preserve">Apple developer account (99 USD/annum)</w:t>
            </w:r>
          </w:p>
        </w:tc>
        <w:tc>
          <w:tcPr>
            <w:tcW w:type="dxa" w:w="1300"/>
          </w:tcPr>
          <w:p>
            <w:r>
              <w:t xml:space="preserve"/>
            </w:r>
          </w:p>
        </w:tc>
        <w:tc>
          <w:tcPr>
            <w:tcW w:type="dxa" w:w="1300"/>
          </w:tcPr>
          <w:p>
            <w:r>
              <w:t xml:space="preserve"/>
            </w:r>
          </w:p>
        </w:tc>
        <w:tc>
          <w:tcPr>
            <w:tcW w:type="dxa" w:w="1200"/>
          </w:tcPr>
          <w:p>
            <w:r>
              <w:t xml:space="preserve">371.25</w:t>
            </w:r>
          </w:p>
        </w:tc>
      </w:tr>
      <w:tr>
        <w:tc>
          <w:tcPr>
            <w:tcW w:type="dxa" w:w="500"/>
            <w:shd w:fill="F2F6F5" w:val="clear"/>
          </w:tcPr>
          <w:p>
            <w:r>
              <w:t xml:space="preserve">5</w:t>
            </w:r>
          </w:p>
        </w:tc>
        <w:tc>
          <w:tcPr>
            <w:tcW w:type="dxa" w:w="4700"/>
            <w:shd w:fill="F2F6F5" w:val="clear"/>
          </w:tcPr>
          <w:p>
            <w:r>
              <w:t xml:space="preserve">Apple MacBook Pro laptop (16GB, 500GB, 14", from Jarir)</w:t>
            </w:r>
          </w:p>
        </w:tc>
        <w:tc>
          <w:tcPr>
            <w:tcW w:type="dxa" w:w="1300"/>
            <w:shd w:fill="F2F6F5" w:val="clear"/>
          </w:tcPr>
          <w:p>
            <w:r>
              <w:t xml:space="preserve">7,499.00</w:t>
            </w:r>
          </w:p>
        </w:tc>
        <w:tc>
          <w:tcPr>
            <w:tcW w:type="dxa" w:w="1300"/>
            <w:shd w:fill="F2F6F5" w:val="clear"/>
          </w:tcPr>
          <w:p>
            <w:r>
              <w:t xml:space="preserve"/>
            </w:r>
          </w:p>
        </w:tc>
        <w:tc>
          <w:tcPr>
            <w:tcW w:type="dxa" w:w="1200"/>
            <w:shd w:fill="F2F6F5" w:val="clear"/>
          </w:tcPr>
          <w:p>
            <w:r>
              <w:t xml:space="preserve">7,499.00</w:t>
            </w:r>
          </w:p>
        </w:tc>
      </w:tr>
      <w:tr>
        <w:tc>
          <w:tcPr>
            <w:tcW w:type="dxa" w:w="500"/>
          </w:tcPr>
          <w:p>
            <w:r>
              <w:t xml:space="preserve">6</w:t>
            </w:r>
          </w:p>
        </w:tc>
        <w:tc>
          <w:tcPr>
            <w:tcW w:type="dxa" w:w="4700"/>
          </w:tcPr>
          <w:p>
            <w:r>
              <w:t xml:space="preserve">Apple iPhone 17 Pro Max (from Jarir)</w:t>
            </w:r>
          </w:p>
        </w:tc>
        <w:tc>
          <w:tcPr>
            <w:tcW w:type="dxa" w:w="1300"/>
          </w:tcPr>
          <w:p>
            <w:r>
              <w:t xml:space="preserve">5,699.00</w:t>
            </w:r>
          </w:p>
        </w:tc>
        <w:tc>
          <w:tcPr>
            <w:tcW w:type="dxa" w:w="1300"/>
          </w:tcPr>
          <w:p>
            <w:r>
              <w:t xml:space="preserve"/>
            </w:r>
          </w:p>
        </w:tc>
        <w:tc>
          <w:tcPr>
            <w:tcW w:type="dxa" w:w="1200"/>
          </w:tcPr>
          <w:p>
            <w:r>
              <w:t xml:space="preserve">5,699.00</w:t>
            </w:r>
          </w:p>
        </w:tc>
      </w:tr>
      <w:tr>
        <w:tc>
          <w:tcPr>
            <w:tcW w:type="dxa" w:w="500"/>
            <w:shd w:fill="F2F6F5" w:val="clear"/>
          </w:tcPr>
          <w:p>
            <w:r>
              <w:t xml:space="preserve">7</w:t>
            </w:r>
          </w:p>
        </w:tc>
        <w:tc>
          <w:tcPr>
            <w:tcW w:type="dxa" w:w="4700"/>
            <w:shd w:fill="F2F6F5" w:val="clear"/>
          </w:tcPr>
          <w:p>
            <w:r>
              <w:t xml:space="preserve">GKE Autopilot (e.g. 2 vCPUs + 4GB RAM across all running pods + 1 load balancer + 10GB DB storage) — Google Cloud cluster, DB &amp; file hosting up to 100 vendors at starting point</w:t>
            </w:r>
          </w:p>
        </w:tc>
        <w:tc>
          <w:tcPr>
            <w:tcW w:type="dxa" w:w="1300"/>
            <w:shd w:fill="F2F6F5" w:val="clear"/>
          </w:tcPr>
          <w:p>
            <w:r>
              <w:t xml:space="preserve"/>
            </w:r>
          </w:p>
        </w:tc>
        <w:tc>
          <w:tcPr>
            <w:tcW w:type="dxa" w:w="1300"/>
            <w:shd w:fill="F2F6F5" w:val="clear"/>
          </w:tcPr>
          <w:p>
            <w:r>
              <w:t xml:space="preserve">393.75</w:t>
            </w:r>
          </w:p>
        </w:tc>
        <w:tc>
          <w:tcPr>
            <w:tcW w:type="dxa" w:w="1200"/>
            <w:shd w:fill="F2F6F5" w:val="clear"/>
          </w:tcPr>
          <w:p>
            <w:r>
              <w:t xml:space="preserve">4,725.00</w:t>
            </w:r>
          </w:p>
        </w:tc>
      </w:tr>
      <w:tr>
        <w:tc>
          <w:tcPr>
            <w:tcW w:type="dxa" w:w="500"/>
          </w:tcPr>
          <w:p>
            <w:r>
              <w:t xml:space="preserve">8</w:t>
            </w:r>
          </w:p>
        </w:tc>
        <w:tc>
          <w:tcPr>
            <w:tcW w:type="dxa" w:w="4700"/>
          </w:tcPr>
          <w:p>
            <w:r>
              <w:t xml:space="preserve">Internet package for work from anywhere</w:t>
            </w:r>
          </w:p>
        </w:tc>
        <w:tc>
          <w:tcPr>
            <w:tcW w:type="dxa" w:w="1300"/>
          </w:tcPr>
          <w:p>
            <w:r>
              <w:t xml:space="preserve"/>
            </w:r>
          </w:p>
        </w:tc>
        <w:tc>
          <w:tcPr>
            <w:tcW w:type="dxa" w:w="1300"/>
          </w:tcPr>
          <w:p>
            <w:r>
              <w:t xml:space="preserve">230.00</w:t>
            </w:r>
          </w:p>
        </w:tc>
        <w:tc>
          <w:tcPr>
            <w:tcW w:type="dxa" w:w="1200"/>
          </w:tcPr>
          <w:p>
            <w:r>
              <w:t xml:space="preserve">2,760.00</w:t>
            </w:r>
          </w:p>
        </w:tc>
      </w:tr>
      <w:tr>
        <w:tc>
          <w:tcPr>
            <w:tcW w:type="dxa" w:w="500"/>
            <w:shd w:fill="F2F6F5" w:val="clear"/>
          </w:tcPr>
          <w:p>
            <w:r>
              <w:t xml:space="preserve">9</w:t>
            </w:r>
          </w:p>
        </w:tc>
        <w:tc>
          <w:tcPr>
            <w:tcW w:type="dxa" w:w="4700"/>
            <w:shd w:fill="F2F6F5" w:val="clear"/>
          </w:tcPr>
          <w:p>
            <w:r>
              <w:t xml:space="preserve">SAIP logo/trademark registration (10 years)</w:t>
            </w:r>
          </w:p>
        </w:tc>
        <w:tc>
          <w:tcPr>
            <w:tcW w:type="dxa" w:w="1300"/>
            <w:shd w:fill="F2F6F5" w:val="clear"/>
          </w:tcPr>
          <w:p>
            <w:r>
              <w:t xml:space="preserve"/>
            </w:r>
          </w:p>
        </w:tc>
        <w:tc>
          <w:tcPr>
            <w:tcW w:type="dxa" w:w="1300"/>
            <w:shd w:fill="F2F6F5" w:val="clear"/>
          </w:tcPr>
          <w:p>
            <w:r>
              <w:t xml:space="preserve"/>
            </w:r>
          </w:p>
        </w:tc>
        <w:tc>
          <w:tcPr>
            <w:tcW w:type="dxa" w:w="1200"/>
            <w:shd w:fill="F2F6F5" w:val="clear"/>
          </w:tcPr>
          <w:p>
            <w:r>
              <w:t xml:space="preserve">6,500.00</w:t>
            </w:r>
          </w:p>
        </w:tc>
      </w:tr>
      <w:tr>
        <w:tc>
          <w:tcPr>
            <w:tcW w:type="dxa" w:w="500"/>
          </w:tcPr>
          <w:p>
            <w:r>
              <w:t xml:space="preserve">10</w:t>
            </w:r>
          </w:p>
        </w:tc>
        <w:tc>
          <w:tcPr>
            <w:tcW w:type="dxa" w:w="4700"/>
          </w:tcPr>
          <w:p>
            <w:r>
              <w:t xml:space="preserve">2× Development servers (Dell PowerEdge R640 19" 1U server + rack + UPS)</w:t>
            </w:r>
          </w:p>
        </w:tc>
        <w:tc>
          <w:tcPr>
            <w:tcW w:type="dxa" w:w="1300"/>
          </w:tcPr>
          <w:p>
            <w:r>
              <w:t xml:space="preserve">7,500.00</w:t>
            </w:r>
          </w:p>
        </w:tc>
        <w:tc>
          <w:tcPr>
            <w:tcW w:type="dxa" w:w="1300"/>
          </w:tcPr>
          <w:p>
            <w:r>
              <w:t xml:space="preserve"/>
            </w:r>
          </w:p>
        </w:tc>
        <w:tc>
          <w:tcPr>
            <w:tcW w:type="dxa" w:w="1200"/>
          </w:tcPr>
          <w:p>
            <w:r>
              <w:t xml:space="preserve">7,500.00</w:t>
            </w:r>
          </w:p>
        </w:tc>
      </w:tr>
      <w:tr>
        <w:tc>
          <w:tcPr>
            <w:tcW w:type="dxa" w:w="500"/>
            <w:shd w:fill="F2F6F5" w:val="clear"/>
          </w:tcPr>
          <w:p>
            <w:r>
              <w:t xml:space="preserve"/>
            </w:r>
          </w:p>
        </w:tc>
        <w:tc>
          <w:tcPr>
            <w:tcW w:type="dxa" w:w="4700"/>
            <w:shd w:fill="F2F6F5" w:val="clear"/>
          </w:tcPr>
          <w:p>
            <w:r>
              <w:t xml:space="preserve">Total</w:t>
            </w:r>
          </w:p>
        </w:tc>
        <w:tc>
          <w:tcPr>
            <w:tcW w:type="dxa" w:w="1300"/>
            <w:shd w:fill="F2F6F5" w:val="clear"/>
          </w:tcPr>
          <w:p>
            <w:r>
              <w:t xml:space="preserve">20,698.00</w:t>
            </w:r>
          </w:p>
        </w:tc>
        <w:tc>
          <w:tcPr>
            <w:tcW w:type="dxa" w:w="1300"/>
            <w:shd w:fill="F2F6F5" w:val="clear"/>
          </w:tcPr>
          <w:p>
            <w:r>
              <w:t xml:space="preserve">1,008.75</w:t>
            </w:r>
          </w:p>
        </w:tc>
        <w:tc>
          <w:tcPr>
            <w:tcW w:type="dxa" w:w="1200"/>
            <w:shd w:fill="F2F6F5" w:val="clear"/>
          </w:tcPr>
          <w:p>
            <w:r>
              <w:t xml:space="preserve">39,843.00</w:t>
            </w:r>
          </w:p>
        </w:tc>
      </w:tr>
    </w:tbl>
    <w:p>
      <w:pPr>
        <w:pBdr>
          <w:bottom w:val="single" w:color="CCCCCC" w:sz="6" w:space="1"/>
        </w:pBdr>
        <w:spacing w:after="200"/>
      </w:pPr>
    </w:p>
    <w:p>
      <w:pPr>
        <w:pStyle w:val="Heading1"/>
        <w:spacing w:after="150" w:before="300"/>
      </w:pPr>
      <w:r>
        <w:t xml:space="preserve">Project Costs</w:t>
      </w:r>
    </w:p>
    <w:p>
      <w:pPr>
        <w:pStyle w:val="Heading2"/>
        <w:spacing w:after="100" w:before="200"/>
      </w:pPr>
      <w:r>
        <w:t xml:space="preserve">Project Costs in Year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8A70" w:val="clear"/>
          </w:tcPr>
          <w:p>
            <w:r>
              <w:rPr>
                <w:b/>
                <w:bCs/>
                <w:color w:val="FFFFFF"/>
              </w:rPr>
              <w:t xml:space="preserve">Item</w:t>
            </w:r>
          </w:p>
        </w:tc>
        <w:tc>
          <w:tcPr>
            <w:tcW w:type="dxa" w:w="4500"/>
            <w:shd w:fill="1F8A70" w:val="clear"/>
          </w:tcPr>
          <w:p>
            <w:r>
              <w:rPr>
                <w:b/>
                <w:bCs/>
                <w:color w:val="FFFFFF"/>
              </w:rPr>
              <w:t xml:space="preserve">Cost (SAR)</w:t>
            </w:r>
          </w:p>
        </w:tc>
      </w:tr>
      <w:tr>
        <w:tc>
          <w:tcPr>
            <w:tcW w:type="dxa" w:w="4500"/>
            <w:shd w:fill="F2F6F5" w:val="clear"/>
          </w:tcPr>
          <w:p>
            <w:r>
              <w:t xml:space="preserve">Employee costs</w:t>
            </w:r>
          </w:p>
        </w:tc>
        <w:tc>
          <w:tcPr>
            <w:tcW w:type="dxa" w:w="4500"/>
            <w:shd w:fill="F2F6F5" w:val="clear"/>
          </w:tcPr>
          <w:p>
            <w:r>
              <w:t xml:space="preserve">1,392,000</w:t>
            </w:r>
          </w:p>
        </w:tc>
      </w:tr>
      <w:tr>
        <w:tc>
          <w:tcPr>
            <w:tcW w:type="dxa" w:w="4500"/>
          </w:tcPr>
          <w:p>
            <w:r>
              <w:t xml:space="preserve">Office costs</w:t>
            </w:r>
          </w:p>
        </w:tc>
        <w:tc>
          <w:tcPr>
            <w:tcW w:type="dxa" w:w="4500"/>
          </w:tcPr>
          <w:p>
            <w:r>
              <w:t xml:space="preserve">60,000</w:t>
            </w:r>
          </w:p>
        </w:tc>
      </w:tr>
      <w:tr>
        <w:tc>
          <w:tcPr>
            <w:tcW w:type="dxa" w:w="4500"/>
            <w:shd w:fill="F2F6F5" w:val="clear"/>
          </w:tcPr>
          <w:p>
            <w:r>
              <w:t xml:space="preserve">Marketing costs</w:t>
            </w:r>
          </w:p>
        </w:tc>
        <w:tc>
          <w:tcPr>
            <w:tcW w:type="dxa" w:w="4500"/>
            <w:shd w:fill="F2F6F5" w:val="clear"/>
          </w:tcPr>
          <w:p>
            <w:r>
              <w:t xml:space="preserve">540,000</w:t>
            </w:r>
          </w:p>
        </w:tc>
      </w:tr>
      <w:tr>
        <w:tc>
          <w:tcPr>
            <w:tcW w:type="dxa" w:w="4500"/>
          </w:tcPr>
          <w:p>
            <w:r>
              <w:t xml:space="preserve">Rented vehicle costs</w:t>
            </w:r>
          </w:p>
        </w:tc>
        <w:tc>
          <w:tcPr>
            <w:tcW w:type="dxa" w:w="4500"/>
          </w:tcPr>
          <w:p>
            <w:r>
              <w:t xml:space="preserve">299,600</w:t>
            </w:r>
          </w:p>
        </w:tc>
      </w:tr>
      <w:tr>
        <w:tc>
          <w:tcPr>
            <w:tcW w:type="dxa" w:w="4500"/>
            <w:shd w:fill="F2F6F5" w:val="clear"/>
          </w:tcPr>
          <w:p>
            <w:r>
              <w:t xml:space="preserve">App cost</w:t>
            </w:r>
          </w:p>
        </w:tc>
        <w:tc>
          <w:tcPr>
            <w:tcW w:type="dxa" w:w="4500"/>
            <w:shd w:fill="F2F6F5" w:val="clear"/>
          </w:tcPr>
          <w:p>
            <w:r>
              <w:t xml:space="preserve">39,843</w:t>
            </w:r>
          </w:p>
        </w:tc>
      </w:tr>
      <w:tr>
        <w:tc>
          <w:tcPr>
            <w:tcW w:type="dxa" w:w="4500"/>
          </w:tcPr>
          <w:p>
            <w:r>
              <w:t xml:space="preserve">Total</w:t>
            </w:r>
          </w:p>
        </w:tc>
        <w:tc>
          <w:tcPr>
            <w:tcW w:type="dxa" w:w="4500"/>
          </w:tcPr>
          <w:p>
            <w:r>
              <w:t xml:space="preserve">2,331,443</w:t>
            </w:r>
          </w:p>
        </w:tc>
      </w:tr>
    </w:tbl>
    <w:p>
      <w:pPr>
        <w:spacing w:after="100"/>
      </w:pPr>
      <w:r>
        <w:rPr>
          <w:b/>
          <w:bCs/>
          <w:i w:val="false"/>
          <w:iCs w:val="false"/>
        </w:rPr>
        <w:t xml:space="preserve">+ Partner salaries, to be deducted from profits at year-end: SAR 408,000</w:t>
      </w:r>
    </w:p>
    <w:p>
      <w:pPr>
        <w:pBdr>
          <w:bottom w:val="single" w:color="CCCCCC" w:sz="6" w:space="1"/>
        </w:pBdr>
        <w:spacing w:after="200"/>
      </w:pPr>
    </w:p>
    <w:p>
      <w:pPr>
        <w:pStyle w:val="Heading1"/>
        <w:spacing w:after="150" w:before="300"/>
      </w:pPr>
      <w:r>
        <w:t xml:space="preserve">Project Profits</w:t>
      </w:r>
    </w:p>
    <w:p>
      <w:pPr>
        <w:pStyle w:val="Heading2"/>
        <w:spacing w:after="100" w:before="200"/>
      </w:pPr>
      <w:r>
        <w:t xml:space="preserve">Project Profits in the Second 6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700"/>
        <w:gridCol w:w="1700"/>
        <w:gridCol w:w="1700"/>
      </w:tblGrid>
      <w:tr>
        <w:tc>
          <w:tcPr>
            <w:tcW w:type="dxa" w:w="400"/>
            <w:shd w:fill="1F8A70" w:val="clear"/>
          </w:tcPr>
          <w:p>
            <w:r>
              <w:rPr>
                <w:b/>
                <w:bCs/>
                <w:color w:val="FFFFFF"/>
              </w:rPr>
              <w:t xml:space="preserve">#</w:t>
            </w:r>
          </w:p>
        </w:tc>
        <w:tc>
          <w:tcPr>
            <w:tcW w:type="dxa" w:w="3300"/>
            <w:shd w:fill="1F8A70" w:val="clear"/>
          </w:tcPr>
          <w:p>
            <w:r>
              <w:rPr>
                <w:b/>
                <w:bCs/>
                <w:color w:val="FFFFFF"/>
              </w:rPr>
              <w:t xml:space="preserve">Item (Riyadh – Jeddah)</w:t>
            </w:r>
          </w:p>
        </w:tc>
        <w:tc>
          <w:tcPr>
            <w:tcW w:type="dxa" w:w="1700"/>
            <w:shd w:fill="1F8A70" w:val="clear"/>
          </w:tcPr>
          <w:p>
            <w:r>
              <w:rPr>
                <w:b/>
                <w:bCs/>
                <w:color w:val="FFFFFF"/>
              </w:rPr>
              <w:t xml:space="preserve">Profit — 1 order/day per shop</w:t>
            </w:r>
          </w:p>
        </w:tc>
        <w:tc>
          <w:tcPr>
            <w:tcW w:type="dxa" w:w="1700"/>
            <w:shd w:fill="1F8A70" w:val="clear"/>
          </w:tcPr>
          <w:p>
            <w:r>
              <w:rPr>
                <w:b/>
                <w:bCs/>
                <w:color w:val="FFFFFF"/>
              </w:rPr>
              <w:t xml:space="preserve">Profit — 2 orders/day per shop</w:t>
            </w:r>
          </w:p>
        </w:tc>
        <w:tc>
          <w:tcPr>
            <w:tcW w:type="dxa" w:w="1700"/>
            <w:shd w:fill="1F8A70" w:val="clear"/>
          </w:tcPr>
          <w:p>
            <w:r>
              <w:rPr>
                <w:b/>
                <w:bCs/>
                <w:color w:val="FFFFFF"/>
              </w:rPr>
              <w:t xml:space="preserve">Profit — 3 orders/day per shop</w:t>
            </w:r>
          </w:p>
        </w:tc>
      </w:tr>
      <w:tr>
        <w:tc>
          <w:tcPr>
            <w:tcW w:type="dxa" w:w="400"/>
            <w:shd w:fill="F2F6F5" w:val="clear"/>
          </w:tcPr>
          <w:p>
            <w:r>
              <w:t xml:space="preserve">1</w:t>
            </w:r>
          </w:p>
        </w:tc>
        <w:tc>
          <w:tcPr>
            <w:tcW w:type="dxa" w:w="3300"/>
            <w:shd w:fill="F2F6F5" w:val="clear"/>
          </w:tcPr>
          <w:p>
            <w:r>
              <w:t xml:space="preserve">Spare parts for new shops &amp; salvage yards (25% of total shops)</w:t>
            </w:r>
          </w:p>
        </w:tc>
        <w:tc>
          <w:tcPr>
            <w:tcW w:type="dxa" w:w="1700"/>
            <w:shd w:fill="F2F6F5" w:val="clear"/>
          </w:tcPr>
          <w:p>
            <w:r>
              <w:t xml:space="preserve">3,848,400</w:t>
            </w:r>
          </w:p>
        </w:tc>
        <w:tc>
          <w:tcPr>
            <w:tcW w:type="dxa" w:w="1700"/>
            <w:shd w:fill="F2F6F5" w:val="clear"/>
          </w:tcPr>
          <w:p>
            <w:r>
              <w:t xml:space="preserve">7,696,800</w:t>
            </w:r>
          </w:p>
        </w:tc>
        <w:tc>
          <w:tcPr>
            <w:tcW w:type="dxa" w:w="1700"/>
            <w:shd w:fill="F2F6F5" w:val="clear"/>
          </w:tcPr>
          <w:p>
            <w:r>
              <w:t xml:space="preserve">11,524,200</w:t>
            </w:r>
          </w:p>
        </w:tc>
      </w:tr>
      <w:tr>
        <w:tc>
          <w:tcPr>
            <w:tcW w:type="dxa" w:w="400"/>
          </w:tcPr>
          <w:p>
            <w:r>
              <w:t xml:space="preserve">2</w:t>
            </w:r>
          </w:p>
        </w:tc>
        <w:tc>
          <w:tcPr>
            <w:tcW w:type="dxa" w:w="3300"/>
          </w:tcPr>
          <w:p>
            <w:r>
              <w:t xml:space="preserve">Mobile platforms</w:t>
            </w:r>
          </w:p>
        </w:tc>
        <w:tc>
          <w:tcPr>
            <w:tcW w:type="dxa" w:w="1700"/>
          </w:tcPr>
          <w:p>
            <w:r>
              <w:t xml:space="preserve">1,890,000</w:t>
            </w:r>
          </w:p>
        </w:tc>
        <w:tc>
          <w:tcPr>
            <w:tcW w:type="dxa" w:w="1700"/>
          </w:tcPr>
          <w:p>
            <w:r>
              <w:t xml:space="preserve">3,780,000</w:t>
            </w:r>
          </w:p>
        </w:tc>
        <w:tc>
          <w:tcPr>
            <w:tcW w:type="dxa" w:w="1700"/>
          </w:tcPr>
          <w:p>
            <w:r>
              <w:t xml:space="preserve">5,670,000</w:t>
            </w:r>
          </w:p>
        </w:tc>
      </w:tr>
      <w:tr>
        <w:tc>
          <w:tcPr>
            <w:tcW w:type="dxa" w:w="400"/>
            <w:shd w:fill="F2F6F5" w:val="clear"/>
          </w:tcPr>
          <w:p>
            <w:r>
              <w:t xml:space="preserve">3</w:t>
            </w:r>
          </w:p>
        </w:tc>
        <w:tc>
          <w:tcPr>
            <w:tcW w:type="dxa" w:w="3300"/>
            <w:shd w:fill="F2F6F5" w:val="clear"/>
          </w:tcPr>
          <w:p>
            <w:r>
              <w:t xml:space="preserve">Mobile workshops</w:t>
            </w:r>
          </w:p>
        </w:tc>
        <w:tc>
          <w:tcPr>
            <w:tcW w:type="dxa" w:w="1700"/>
            <w:shd w:fill="F2F6F5" w:val="clear"/>
          </w:tcPr>
          <w:p>
            <w:r>
              <w:t xml:space="preserve">540,000</w:t>
            </w:r>
          </w:p>
        </w:tc>
        <w:tc>
          <w:tcPr>
            <w:tcW w:type="dxa" w:w="1700"/>
            <w:shd w:fill="F2F6F5" w:val="clear"/>
          </w:tcPr>
          <w:p>
            <w:r>
              <w:t xml:space="preserve">1,080,000</w:t>
            </w:r>
          </w:p>
        </w:tc>
        <w:tc>
          <w:tcPr>
            <w:tcW w:type="dxa" w:w="1700"/>
            <w:shd w:fill="F2F6F5" w:val="clear"/>
          </w:tcPr>
          <w:p>
            <w:r>
              <w:t xml:space="preserve">1,620,000</w:t>
            </w:r>
          </w:p>
        </w:tc>
      </w:tr>
      <w:tr>
        <w:tc>
          <w:tcPr>
            <w:tcW w:type="dxa" w:w="400"/>
          </w:tcPr>
          <w:p>
            <w:r>
              <w:t xml:space="preserve">4</w:t>
            </w:r>
          </w:p>
        </w:tc>
        <w:tc>
          <w:tcPr>
            <w:tcW w:type="dxa" w:w="3300"/>
          </w:tcPr>
          <w:p>
            <w:r>
              <w:t xml:space="preserve">Delivery companies</w:t>
            </w:r>
          </w:p>
        </w:tc>
        <w:tc>
          <w:tcPr>
            <w:tcW w:type="dxa" w:w="1700"/>
          </w:tcPr>
          <w:p>
            <w:r>
              <w:t xml:space="preserve">360,000</w:t>
            </w:r>
          </w:p>
        </w:tc>
        <w:tc>
          <w:tcPr>
            <w:tcW w:type="dxa" w:w="1700"/>
          </w:tcPr>
          <w:p>
            <w:r>
              <w:t xml:space="preserve">720,000</w:t>
            </w:r>
          </w:p>
        </w:tc>
        <w:tc>
          <w:tcPr>
            <w:tcW w:type="dxa" w:w="1700"/>
          </w:tcPr>
          <w:p>
            <w:r>
              <w:t xml:space="preserve">1,080,000</w:t>
            </w:r>
          </w:p>
        </w:tc>
      </w:tr>
      <w:tr>
        <w:tc>
          <w:tcPr>
            <w:tcW w:type="dxa" w:w="400"/>
            <w:shd w:fill="F2F6F5" w:val="clear"/>
          </w:tcPr>
          <w:p>
            <w:r>
              <w:t xml:space="preserve"/>
            </w:r>
          </w:p>
        </w:tc>
        <w:tc>
          <w:tcPr>
            <w:tcW w:type="dxa" w:w="3300"/>
            <w:shd w:fill="F2F6F5" w:val="clear"/>
          </w:tcPr>
          <w:p>
            <w:r>
              <w:t xml:space="preserve">Total</w:t>
            </w:r>
          </w:p>
        </w:tc>
        <w:tc>
          <w:tcPr>
            <w:tcW w:type="dxa" w:w="1700"/>
            <w:shd w:fill="F2F6F5" w:val="clear"/>
          </w:tcPr>
          <w:p>
            <w:r>
              <w:t xml:space="preserve">6,638,400</w:t>
            </w:r>
          </w:p>
        </w:tc>
        <w:tc>
          <w:tcPr>
            <w:tcW w:type="dxa" w:w="1700"/>
            <w:shd w:fill="F2F6F5" w:val="clear"/>
          </w:tcPr>
          <w:p>
            <w:r>
              <w:t xml:space="preserve">13,276,800</w:t>
            </w:r>
          </w:p>
        </w:tc>
        <w:tc>
          <w:tcPr>
            <w:tcW w:type="dxa" w:w="1700"/>
            <w:shd w:fill="F2F6F5" w:val="clear"/>
          </w:tcPr>
          <w:p>
            <w:r>
              <w:t xml:space="preserve">19,894,200</w:t>
            </w:r>
          </w:p>
        </w:tc>
      </w:tr>
    </w:tbl>
    <w:p>
      <w:pPr>
        <w:pBdr>
          <w:bottom w:val="single" w:color="CCCCCC" w:sz="6" w:space="1"/>
        </w:pBdr>
        <w:spacing w:after="200"/>
      </w:pPr>
    </w:p>
    <w:p>
      <w:pPr>
        <w:pStyle w:val="Heading1"/>
        <w:spacing w:after="150" w:before="300"/>
      </w:pPr>
      <w:r>
        <w:t xml:space="preserve">App Inventor Data</w:t>
      </w:r>
    </w:p>
    <w:p>
      <w:pPr>
        <w:spacing w:after="100"/>
      </w:pPr>
      <w:r>
        <w:rPr>
          <w:b w:val="false"/>
          <w:bCs w:val="false"/>
          <w:i w:val="false"/>
          <w:iCs w:val="false"/>
        </w:rPr>
        <w:t xml:space="preserve">Name: Eng. Mohaned Abdelrhman Muhammed Mustafa</w:t>
      </w:r>
    </w:p>
    <w:p>
      <w:pPr>
        <w:spacing w:after="100"/>
      </w:pPr>
      <w:r>
        <w:rPr>
          <w:b w:val="false"/>
          <w:bCs w:val="false"/>
          <w:i w:val="false"/>
          <w:iCs w:val="false"/>
        </w:rPr>
        <w:t xml:space="preserve">Nationality: Sudanese</w:t>
      </w:r>
    </w:p>
    <w:p>
      <w:pPr>
        <w:spacing w:after="100"/>
      </w:pPr>
      <w:r>
        <w:rPr>
          <w:b w:val="false"/>
          <w:bCs w:val="false"/>
          <w:i w:val="false"/>
          <w:iCs w:val="false"/>
        </w:rPr>
        <w:t xml:space="preserve">Residing in the Kingdom of Saudi Arabia — Al-Madinah Al-Munawwarah</w:t>
      </w:r>
    </w:p>
    <w:p>
      <w:pPr>
        <w:spacing w:after="100"/>
      </w:pPr>
      <w:r>
        <w:rPr>
          <w:b w:val="false"/>
          <w:bCs w:val="false"/>
          <w:i w:val="false"/>
          <w:iCs w:val="false"/>
        </w:rPr>
        <w:t xml:space="preserve">ID Number: 2611083862</w:t>
      </w:r>
    </w:p>
    <w:p>
      <w:pPr>
        <w:spacing w:after="100"/>
      </w:pPr>
      <w:r>
        <w:rPr>
          <w:b w:val="false"/>
          <w:bCs w:val="false"/>
          <w:i w:val="false"/>
          <w:iCs w:val="false"/>
        </w:rPr>
        <w:t xml:space="preserve">Passport No.: P08608683</w:t>
      </w:r>
    </w:p>
    <w:p>
      <w:pPr>
        <w:spacing w:after="100"/>
      </w:pPr>
      <w:r>
        <w:rPr>
          <w:b w:val="false"/>
          <w:bCs w:val="false"/>
          <w:i w:val="false"/>
          <w:iCs w:val="false"/>
        </w:rPr>
        <w:t xml:space="preserve">Phone Number: 00966504183092</w:t>
      </w:r>
    </w:p>
    <w:p>
      <w:pPr>
        <w:spacing w:after="100"/>
      </w:pPr>
      <w:r>
        <w:rPr>
          <w:b w:val="false"/>
          <w:bCs w:val="false"/>
          <w:i w:val="false"/>
          <w:iCs w:val="false"/>
        </w:rPr>
        <w:t xml:space="preserve">Email: mohaned.abdelrahmaan@gmail.com</w:t>
      </w:r>
    </w:p>
    <w:p>
      <w:pPr>
        <w:spacing w:before="300"/>
      </w:pPr>
      <w:r>
        <w:rPr>
          <w:i/>
          <w:iCs/>
        </w:rPr>
        <w:t xml:space="preserve">"And Allah is the Grantor of success."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2026-07-30T14:32:04.157Z</dcterms:created>
  <dcterms:modified xsi:type="dcterms:W3CDTF">2026-07-30T14:32:04.171Z</dcterms:modified>
</cp:coreProperties>
</file>

<file path=docProps/custom.xml><?xml version="1.0" encoding="utf-8"?>
<Properties xmlns="http://schemas.openxmlformats.org/officeDocument/2006/custom-properties" xmlns:vt="http://schemas.openxmlformats.org/officeDocument/2006/docPropsVTypes"/>
</file>