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32"/>
        </w:rPr>
        <w:t>الجمهورية الجزائرية الديمقراطية الشعبية</w:t>
      </w:r>
    </w:p>
    <w:p>
      <w:pPr>
        <w:jc w:val="center"/>
      </w:pPr>
      <w:r>
        <w:rPr>
          <w:b/>
          <w:color w:val="003366"/>
          <w:sz w:val="28"/>
        </w:rPr>
        <w:t>وزارة التعليم العالي والبحث العلمي</w:t>
      </w:r>
    </w:p>
    <w:p/>
    <w:p/>
    <w:p>
      <w:pPr>
        <w:jc w:val="center"/>
      </w:pPr>
      <w:r>
        <w:rPr>
          <w:color w:val="0066CC"/>
          <w:sz w:val="36"/>
        </w:rPr>
        <w:t>مشروع تخرج</w:t>
      </w:r>
    </w:p>
    <w:p/>
    <w:p>
      <w:pPr>
        <w:jc w:val="center"/>
      </w:pPr>
      <w:r>
        <w:rPr>
          <w:b/>
          <w:color w:val="003366"/>
          <w:sz w:val="56"/>
        </w:rPr>
        <w:t>المنصة المحاسبية الذكية</w:t>
      </w:r>
    </w:p>
    <w:p>
      <w:pPr>
        <w:jc w:val="center"/>
      </w:pPr>
      <w:r>
        <w:rPr>
          <w:color w:val="0066CC"/>
          <w:sz w:val="40"/>
        </w:rPr>
        <w:t>Smart Accounting Platform</w:t>
      </w:r>
    </w:p>
    <w:p/>
    <w:p>
      <w:pPr>
        <w:jc w:val="center"/>
      </w:pPr>
      <w:r>
        <w:rPr>
          <w:sz w:val="28"/>
        </w:rPr>
        <w:t>نظام محاسبي متكامل مع الذكاء الاصطناعي</w:t>
      </w:r>
    </w:p>
    <w:p/>
    <w:p/>
    <w:p>
      <w:pPr>
        <w:jc w:val="center"/>
      </w:pPr>
      <w:r>
        <w:rPr>
          <w:sz w:val="24"/>
        </w:rPr>
        <w:t>الإصدار: v3.1.2</w:t>
      </w:r>
    </w:p>
    <w:p>
      <w:pPr>
        <w:jc w:val="center"/>
      </w:pPr>
      <w:r>
        <w:rPr>
          <w:sz w:val="24"/>
        </w:rPr>
        <w:t>السنة الجامعية: 2025/2026</w:t>
      </w:r>
    </w:p>
    <w:p>
      <w:r>
        <w:br w:type="page"/>
      </w:r>
    </w:p>
    <w:p>
      <w:pPr>
        <w:pStyle w:val="Heading1"/>
      </w:pPr>
      <w:r>
        <w:t>فهرس المحتويات</w:t>
      </w:r>
    </w:p>
    <w:p>
      <w:pPr>
        <w:pStyle w:val="ListNumber"/>
        <w:spacing w:after="80"/>
      </w:pPr>
      <w:r>
        <w:t>المقدمة</w:t>
      </w:r>
    </w:p>
    <w:p>
      <w:pPr>
        <w:pStyle w:val="ListNumber"/>
        <w:spacing w:after="80"/>
      </w:pPr>
      <w:r>
        <w:t>مشكلة البحث</w:t>
      </w:r>
    </w:p>
    <w:p>
      <w:pPr>
        <w:pStyle w:val="ListNumber"/>
        <w:spacing w:after="80"/>
      </w:pPr>
      <w:r>
        <w:t>أهداف المشروع</w:t>
      </w:r>
    </w:p>
    <w:p>
      <w:pPr>
        <w:pStyle w:val="ListNumber"/>
        <w:spacing w:after="80"/>
      </w:pPr>
      <w:r>
        <w:t>أهمية المشروع</w:t>
      </w:r>
    </w:p>
    <w:p>
      <w:pPr>
        <w:pStyle w:val="ListNumber"/>
        <w:spacing w:after="80"/>
      </w:pPr>
      <w:r>
        <w:t>الدراسات السابقة</w:t>
      </w:r>
    </w:p>
    <w:p>
      <w:pPr>
        <w:pStyle w:val="ListNumber"/>
        <w:spacing w:after="80"/>
      </w:pPr>
      <w:r>
        <w:t>منهجية العمل</w:t>
      </w:r>
    </w:p>
    <w:p>
      <w:pPr>
        <w:pStyle w:val="ListNumber"/>
        <w:spacing w:after="80"/>
      </w:pPr>
      <w:r>
        <w:t>الهندسة المعمارية للنظام</w:t>
      </w:r>
    </w:p>
    <w:p>
      <w:pPr>
        <w:pStyle w:val="ListNumber"/>
        <w:spacing w:after="80"/>
      </w:pPr>
      <w:r>
        <w:t>التقنيات المستخدمة (موسع)</w:t>
      </w:r>
    </w:p>
    <w:p>
      <w:pPr>
        <w:pStyle w:val="ListNumber"/>
        <w:spacing w:after="80"/>
      </w:pPr>
      <w:r>
        <w:t>وصف الوحدات البرمجية</w:t>
      </w:r>
    </w:p>
    <w:p>
      <w:pPr>
        <w:pStyle w:val="ListNumber"/>
        <w:spacing w:after="80"/>
      </w:pPr>
      <w:r>
        <w:t>واجهات المستخدم</w:t>
      </w:r>
    </w:p>
    <w:p>
      <w:pPr>
        <w:pStyle w:val="ListNumber"/>
        <w:spacing w:after="80"/>
      </w:pPr>
      <w:r>
        <w:t>النظام الجبائي الجزائري</w:t>
      </w:r>
    </w:p>
    <w:p>
      <w:pPr>
        <w:pStyle w:val="ListNumber"/>
        <w:spacing w:after="80"/>
      </w:pPr>
      <w:r>
        <w:t>نظام التحديث التلقائي</w:t>
      </w:r>
    </w:p>
    <w:p>
      <w:pPr>
        <w:pStyle w:val="ListNumber"/>
        <w:spacing w:after="80"/>
      </w:pPr>
      <w:r>
        <w:t>الاختبارات وضمان الجودة</w:t>
      </w:r>
    </w:p>
    <w:p>
      <w:pPr>
        <w:pStyle w:val="ListNumber"/>
        <w:spacing w:after="80"/>
      </w:pPr>
      <w:r>
        <w:t>النتائج</w:t>
      </w:r>
    </w:p>
    <w:p>
      <w:pPr>
        <w:pStyle w:val="ListNumber"/>
        <w:spacing w:after="80"/>
      </w:pPr>
      <w:r>
        <w:t>الخاتمة</w:t>
      </w:r>
    </w:p>
    <w:p>
      <w:pPr>
        <w:pStyle w:val="ListNumber"/>
        <w:spacing w:after="80"/>
      </w:pPr>
      <w:r>
        <w:t>الأعمال المستقبلية</w:t>
      </w:r>
    </w:p>
    <w:p>
      <w:r>
        <w:br w:type="page"/>
      </w:r>
    </w:p>
    <w:p>
      <w:pPr>
        <w:pStyle w:val="Heading1"/>
      </w:pPr>
      <w:r>
        <w:t>1. المقدمة</w:t>
      </w:r>
    </w:p>
    <w:p>
      <w:r>
        <w:t>تعد المحاسبة المالية أحد أهم الركائز الأساسية لأي مؤسسة اقتصادية، حيث توفر المعلومات الضرورية لاتخاذ القرارات الاستراتيجية. مع التطور التكنولوجي المتسارع، أصبحت الأنظمة المحاسبية التقليدية غير قادرة على مواكبة احتياجات العصر الحديث من سرعة ودقة وتحليل متقدم.</w:t>
      </w:r>
    </w:p>
    <w:p>
      <w:r>
        <w:t>تهدف هذه المنصة المحاسبية الذكية إلى توفير حل متكامل يجمع بين أساسيات المحاسبة المالية وتقنيات الذكاء الاصطناعي وتحليل البيانات، مع التركيز على النظام الجبائي الجزائري كميزة أساسية تميزها عن الحلول الأخرى.</w:t>
      </w:r>
    </w:p>
    <w:p>
      <w:r>
        <w:t>تم تطوير المنصة باستخدام لغة Python وإطار العمل PyQt5، مع الاعتماد على أحدث التقنيات في تحليل البيانات والرسوم البيانية والتقارير. المشروع هو تطبيق سطح مكتب (Desktop Application) يعمل على نظام Windows 10/11، مع إمكانية تشغيله بشكل محمول (Portable) أو من خلال مثبت (Installer).</w:t>
      </w:r>
    </w:p>
    <w:p>
      <w:pPr>
        <w:pStyle w:val="Heading1"/>
      </w:pPr>
      <w:r>
        <w:t>2. مشكلة البحث</w:t>
      </w:r>
    </w:p>
    <w:p>
      <w:r>
        <w:t>تعاني المؤسسات الصغيرة والمتوسطة في الجزائر من نقص في الحلول المحاسبية المتكاملة التي:</w:t>
      </w:r>
    </w:p>
    <w:p>
      <w:pPr>
        <w:pStyle w:val="ListBullet"/>
      </w:pPr>
      <w:r>
        <w:t>تتوافق مع النظام الجبائي الجزائري (IBS، TVA، IRG، CNAS، CNAC)</w:t>
      </w:r>
    </w:p>
    <w:p>
      <w:pPr>
        <w:pStyle w:val="ListBullet"/>
      </w:pPr>
      <w:r>
        <w:t>تقدم تحليلاً مالياً متقدماً ونسباً مالية دقيقة</w:t>
      </w:r>
    </w:p>
    <w:p>
      <w:pPr>
        <w:pStyle w:val="ListBullet"/>
      </w:pPr>
      <w:r>
        <w:t>توفر واجهة سهلة الاستخدام باللغة العربية</w:t>
      </w:r>
    </w:p>
    <w:p>
      <w:pPr>
        <w:pStyle w:val="ListBullet"/>
      </w:pPr>
      <w:r>
        <w:t>تدمج تقنيات الذكاء الاصطناعي للمساعدة في اتخاذ القرارات</w:t>
      </w:r>
    </w:p>
    <w:p>
      <w:pPr>
        <w:pStyle w:val="ListBullet"/>
      </w:pPr>
      <w:r>
        <w:t>تتيح التحديث التلقائي للبرنامج</w:t>
      </w:r>
    </w:p>
    <w:p>
      <w:pPr>
        <w:pStyle w:val="ListBullet"/>
      </w:pPr>
      <w:r>
        <w:t>تكون مفتوحة المصدر وقابلة للتطوير</w:t>
      </w:r>
    </w:p>
    <w:p>
      <w:r>
        <w:t>لذلك، جاءت فكرة هذا المشروع لسد هذه الفجوة وتوفير حل محاسبي متكامل يجمع بين الدقة والسهولة والتوافق مع البيئة الجزائرية.</w:t>
      </w:r>
    </w:p>
    <w:p>
      <w:pPr>
        <w:pStyle w:val="Heading1"/>
      </w:pPr>
      <w:r>
        <w:t>3. أهداف المشروع</w:t>
      </w:r>
    </w:p>
    <w:p>
      <w:r>
        <w:rPr>
          <w:b/>
        </w:rPr>
        <w:t xml:space="preserve">أ. </w:t>
      </w:r>
      <w:r>
        <w:t>بناء نظام محاسبي متكامل يغطي جميع العمليات المالية الأساسية</w:t>
      </w:r>
    </w:p>
    <w:p>
      <w:r>
        <w:rPr>
          <w:b/>
        </w:rPr>
        <w:t xml:space="preserve">ب. </w:t>
      </w:r>
      <w:r>
        <w:t>تطوير محرك تحليل مالي ينتج 28 نسبة مالية موزعة على 7 مجالات</w:t>
      </w:r>
    </w:p>
    <w:p>
      <w:r>
        <w:rPr>
          <w:b/>
        </w:rPr>
        <w:t xml:space="preserve">ج. </w:t>
      </w:r>
      <w:r>
        <w:t>تطبيق النظام الجبائي الجزائري بشكل كامل (IBS، TVA، IRG، CNAS، CNAC، VF)</w:t>
      </w:r>
    </w:p>
    <w:p>
      <w:r>
        <w:rPr>
          <w:b/>
        </w:rPr>
        <w:t xml:space="preserve">د. </w:t>
      </w:r>
      <w:r>
        <w:t>توفير 22 شاشة تفاعلية بواجهة سهلة الاستخدام</w:t>
      </w:r>
    </w:p>
    <w:p>
      <w:r>
        <w:rPr>
          <w:b/>
        </w:rPr>
        <w:t xml:space="preserve">هـ. </w:t>
      </w:r>
      <w:r>
        <w:t>دعم 3 لغات: العربية، الإنجليزية، الفرنسية مع تبديل فوري</w:t>
      </w:r>
    </w:p>
    <w:p>
      <w:r>
        <w:rPr>
          <w:b/>
        </w:rPr>
        <w:t xml:space="preserve">و. </w:t>
      </w:r>
      <w:r>
        <w:t>دمج تقنيات الذكاء الاصطناعي عبر ChatView</w:t>
      </w:r>
    </w:p>
    <w:p>
      <w:r>
        <w:rPr>
          <w:b/>
        </w:rPr>
        <w:t xml:space="preserve">ز. </w:t>
      </w:r>
      <w:r>
        <w:t>تطبيق نظام التحديث التلقائي (Auto-update) كامل</w:t>
      </w:r>
    </w:p>
    <w:p>
      <w:r>
        <w:rPr>
          <w:b/>
        </w:rPr>
        <w:t xml:space="preserve">ح. </w:t>
      </w:r>
      <w:r>
        <w:t>توفير 351 اختبار وحدة لضمان الجودة</w:t>
      </w:r>
    </w:p>
    <w:p>
      <w:r>
        <w:rPr>
          <w:b/>
        </w:rPr>
        <w:t xml:space="preserve">ط. </w:t>
      </w:r>
      <w:r>
        <w:t>توفير تقارير متعددة الصيغ (PDF/Excel/HTML/TXT)</w:t>
      </w:r>
    </w:p>
    <w:p>
      <w:r>
        <w:rPr>
          <w:b/>
        </w:rPr>
        <w:t xml:space="preserve">ي. </w:t>
      </w:r>
      <w:r>
        <w:t>دعم 3 ثيمات (فاتح، داكن، عصري)</w:t>
      </w:r>
    </w:p>
    <w:p>
      <w:pPr>
        <w:pStyle w:val="Heading1"/>
      </w:pPr>
      <w:r>
        <w:t>4. أهمية المشروع</w:t>
      </w:r>
    </w:p>
    <w:p>
      <w:r>
        <w:t>تتمثل أهمية هذا المشروع في كونه أول منصة محاسبية مفتوحة المصدر تستهدف المؤسسات الجزائرية بشكل خاص، مع مراعاة الخصوصية الثقافية واللغوية والجبائية. كما أنه يوفر أدوات تحليل متقدمة تساعد المحاسبين والمديرين الماليين في اتخاذ قرارات استراتيجية مبنية على بيانات دقيقة.</w:t>
      </w:r>
    </w:p>
    <w:p>
      <w:r>
        <w:t>بالإضافة إلى ذلك، يعتبر المشروع مرجعاً تعليمياً متكاملاً يجمع بين المحاسبة المالية، تحليل البيانات، الذكاء الاصطناعي، وهندسة البرمجيات. حيث يمكن للطلاب تعلم كيفية بناء نظام محاسبي متكامل من الصفر باستخدام أحدث التقنيات.</w:t>
      </w:r>
    </w:p>
    <w:p>
      <w:pPr>
        <w:pStyle w:val="Heading1"/>
      </w:pPr>
      <w:r>
        <w:t>5. الدراسات السابقة</w:t>
      </w:r>
    </w:p>
    <w:p>
      <w:r>
        <w:t>تمت مراجعة العديد من الأنظمة المحاسبية المتوفرة في السوق ودراستها، ومن أبرزها:</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البرنامج</w:t>
            </w:r>
          </w:p>
        </w:tc>
        <w:tc>
          <w:tcPr>
            <w:tcW w:type="dxa" w:w="3135"/>
            <w:shd w:fill="1F4E79" w:val="clear"/>
          </w:tcPr>
          <w:p>
            <w:pPr>
              <w:jc w:val="center"/>
            </w:pPr>
            <w:r>
              <w:rPr>
                <w:b/>
                <w:color w:val="FFFFFF"/>
                <w:sz w:val="20"/>
              </w:rPr>
              <w:t>المميزات</w:t>
            </w:r>
          </w:p>
        </w:tc>
        <w:tc>
          <w:tcPr>
            <w:tcW w:type="dxa" w:w="3135"/>
            <w:shd w:fill="1F4E79" w:val="clear"/>
          </w:tcPr>
          <w:p>
            <w:pPr>
              <w:jc w:val="center"/>
            </w:pPr>
            <w:r>
              <w:rPr>
                <w:b/>
                <w:color w:val="FFFFFF"/>
                <w:sz w:val="20"/>
              </w:rPr>
              <w:t>العيوب</w:t>
            </w:r>
          </w:p>
        </w:tc>
      </w:tr>
      <w:tr>
        <w:tc>
          <w:tcPr>
            <w:tcW w:type="dxa" w:w="3135"/>
          </w:tcPr>
          <w:p>
            <w:r>
              <w:rPr>
                <w:rFonts w:ascii="Amiri" w:hAnsi="Amiri"/>
                <w:sz w:val="20"/>
              </w:rPr>
              <w:t>Odoo ERP</w:t>
            </w:r>
          </w:p>
        </w:tc>
        <w:tc>
          <w:tcPr>
            <w:tcW w:type="dxa" w:w="3135"/>
          </w:tcPr>
          <w:p>
            <w:r>
              <w:rPr>
                <w:rFonts w:ascii="Amiri" w:hAnsi="Amiri"/>
                <w:sz w:val="20"/>
              </w:rPr>
              <w:t>مفتوح المصدر، وحدات متعددة، مجتمع كبير</w:t>
            </w:r>
          </w:p>
        </w:tc>
        <w:tc>
          <w:tcPr>
            <w:tcW w:type="dxa" w:w="3135"/>
          </w:tcPr>
          <w:p>
            <w:r>
              <w:rPr>
                <w:rFonts w:ascii="Amiri" w:hAnsi="Amiri"/>
                <w:sz w:val="20"/>
              </w:rPr>
              <w:t>معقد، لا يدعم الجباية الجزائرية، يحتاج خادم</w:t>
            </w:r>
          </w:p>
        </w:tc>
      </w:tr>
      <w:tr>
        <w:tc>
          <w:tcPr>
            <w:tcW w:type="dxa" w:w="3135"/>
          </w:tcPr>
          <w:p>
            <w:r>
              <w:rPr>
                <w:rFonts w:ascii="Amiri" w:hAnsi="Amiri"/>
                <w:sz w:val="20"/>
              </w:rPr>
              <w:t>Sage 100</w:t>
            </w:r>
          </w:p>
        </w:tc>
        <w:tc>
          <w:tcPr>
            <w:tcW w:type="dxa" w:w="3135"/>
          </w:tcPr>
          <w:p>
            <w:r>
              <w:rPr>
                <w:rFonts w:ascii="Amiri" w:hAnsi="Amiri"/>
                <w:sz w:val="20"/>
              </w:rPr>
              <w:t>قوي، يدعم العربية، معترف به دولياً</w:t>
            </w:r>
          </w:p>
        </w:tc>
        <w:tc>
          <w:tcPr>
            <w:tcW w:type="dxa" w:w="3135"/>
          </w:tcPr>
          <w:p>
            <w:r>
              <w:rPr>
                <w:rFonts w:ascii="Amiri" w:hAnsi="Amiri"/>
                <w:sz w:val="20"/>
              </w:rPr>
              <w:t>مكلف جداً، نظام مغلق، لا يدعم الجباية الجزائرية</w:t>
            </w:r>
          </w:p>
        </w:tc>
      </w:tr>
      <w:tr>
        <w:tc>
          <w:tcPr>
            <w:tcW w:type="dxa" w:w="3135"/>
          </w:tcPr>
          <w:p>
            <w:r>
              <w:rPr>
                <w:rFonts w:ascii="Amiri" w:hAnsi="Amiri"/>
                <w:sz w:val="20"/>
              </w:rPr>
              <w:t>Ciel Compta</w:t>
            </w:r>
          </w:p>
        </w:tc>
        <w:tc>
          <w:tcPr>
            <w:tcW w:type="dxa" w:w="3135"/>
          </w:tcPr>
          <w:p>
            <w:r>
              <w:rPr>
                <w:rFonts w:ascii="Amiri" w:hAnsi="Amiri"/>
                <w:sz w:val="20"/>
              </w:rPr>
              <w:t>سهل الاستخدام، مناسب للشركات الصغيرة</w:t>
            </w:r>
          </w:p>
        </w:tc>
        <w:tc>
          <w:tcPr>
            <w:tcW w:type="dxa" w:w="3135"/>
          </w:tcPr>
          <w:p>
            <w:r>
              <w:rPr>
                <w:rFonts w:ascii="Amiri" w:hAnsi="Amiri"/>
                <w:sz w:val="20"/>
              </w:rPr>
              <w:t>فرنسي فقط، لا يدعم الجباية الجزائرية</w:t>
            </w:r>
          </w:p>
        </w:tc>
      </w:tr>
      <w:tr>
        <w:tc>
          <w:tcPr>
            <w:tcW w:type="dxa" w:w="3135"/>
          </w:tcPr>
          <w:p>
            <w:r>
              <w:rPr>
                <w:rFonts w:ascii="Amiri" w:hAnsi="Amiri"/>
                <w:sz w:val="20"/>
              </w:rPr>
              <w:t>محاسبة دوت كوم</w:t>
            </w:r>
          </w:p>
        </w:tc>
        <w:tc>
          <w:tcPr>
            <w:tcW w:type="dxa" w:w="3135"/>
          </w:tcPr>
          <w:p>
            <w:r>
              <w:rPr>
                <w:rFonts w:ascii="Amiri" w:hAnsi="Amiri"/>
                <w:sz w:val="20"/>
              </w:rPr>
              <w:t>سحابي، بالعربية، دعم فني محلي</w:t>
            </w:r>
          </w:p>
        </w:tc>
        <w:tc>
          <w:tcPr>
            <w:tcW w:type="dxa" w:w="3135"/>
          </w:tcPr>
          <w:p>
            <w:r>
              <w:rPr>
                <w:rFonts w:ascii="Amiri" w:hAnsi="Amiri"/>
                <w:sz w:val="20"/>
              </w:rPr>
              <w:t>لا يدعم التحليل المتقدم، حدود في عدد المستخدمين</w:t>
            </w:r>
          </w:p>
        </w:tc>
      </w:tr>
      <w:tr>
        <w:tc>
          <w:tcPr>
            <w:tcW w:type="dxa" w:w="3135"/>
          </w:tcPr>
          <w:p>
            <w:r>
              <w:rPr>
                <w:rFonts w:ascii="Amiri" w:hAnsi="Amiri"/>
                <w:sz w:val="20"/>
              </w:rPr>
              <w:t>Excel + يدوي</w:t>
            </w:r>
          </w:p>
        </w:tc>
        <w:tc>
          <w:tcPr>
            <w:tcW w:type="dxa" w:w="3135"/>
          </w:tcPr>
          <w:p>
            <w:r>
              <w:rPr>
                <w:rFonts w:ascii="Amiri" w:hAnsi="Amiri"/>
                <w:sz w:val="20"/>
              </w:rPr>
              <w:t>مرن، متاح للجميع، لا يحتاج خبرة برمجية</w:t>
            </w:r>
          </w:p>
        </w:tc>
        <w:tc>
          <w:tcPr>
            <w:tcW w:type="dxa" w:w="3135"/>
          </w:tcPr>
          <w:p>
            <w:r>
              <w:rPr>
                <w:rFonts w:ascii="Amiri" w:hAnsi="Amiri"/>
                <w:sz w:val="20"/>
              </w:rPr>
              <w:t>يدوي بالكامل، عرضة للأخطاء، لا يوجد أمان</w:t>
            </w:r>
          </w:p>
        </w:tc>
      </w:tr>
    </w:tbl>
    <w:p/>
    <w:p>
      <w:r>
        <w:t>يتميز هذا المشروع عن سابقاته بدمج النظام الجبائي الجزائري بشكل كامل، وتوفير تحليل مالي متقدم مع 28 نسبة مالية، ودعم 3 لغات، ونظام تحديث تلقائي. كما أنه مفتوح المصدر بالكامل (رخصة MIT)، مما يسمح لأي مطور بتعديله وتطويره.</w:t>
      </w:r>
    </w:p>
    <w:p>
      <w:pPr>
        <w:pStyle w:val="Heading1"/>
      </w:pPr>
      <w:r>
        <w:t>6. منهجية العمل</w:t>
      </w:r>
    </w:p>
    <w:p>
      <w:r>
        <w:t>تم اعتماد منهجية التطوير التكراري (Iterative Development) مع اتباع بروتوكول التعديل الجراحي (Surgical Editing Protocol).</w:t>
      </w:r>
    </w:p>
    <w:p>
      <w:r>
        <w:rPr>
          <w:b/>
        </w:rPr>
        <w:t>مبادئ المنهجية:</w:t>
      </w:r>
    </w:p>
    <w:p>
      <w:pPr>
        <w:pStyle w:val="ListBullet"/>
      </w:pPr>
      <w:r>
        <w:t>المس فقط ما يجب لمسه: لا تحسين تنسيق كود مجاور، لا إعادة صياغة تعليقات قديمة</w:t>
      </w:r>
    </w:p>
    <w:p>
      <w:pPr>
        <w:pStyle w:val="ListBullet"/>
      </w:pPr>
      <w:r>
        <w:t>مطابقة الأسلوب: الالتزام بأسلوب الكود الحالي تماماً حتى لو كان غير مثالي</w:t>
      </w:r>
    </w:p>
    <w:p>
      <w:pPr>
        <w:pStyle w:val="ListBullet"/>
      </w:pPr>
      <w:r>
        <w:t>تحليل التأثير: قراءة PROJECT_MAP.md، تحديد الملفات المتأثرة بدقة قبل كل تغيير</w:t>
      </w:r>
    </w:p>
    <w:p>
      <w:pPr>
        <w:pStyle w:val="ListBullet"/>
      </w:pPr>
      <w:r>
        <w:t>السلامة المعمارية والتجريد: الالتزام بـ DRY، استخدام طبقة Shared/Core</w:t>
      </w:r>
    </w:p>
    <w:p>
      <w:pPr>
        <w:pStyle w:val="ListBullet"/>
      </w:pPr>
      <w:r>
        <w:t>التحقق والنجاح: كتابة الاختبار أولاً (TDD)، تأكده من فشله، ثم اجعله ينجح</w:t>
      </w:r>
    </w:p>
    <w:p>
      <w:pPr>
        <w:pStyle w:val="ListBullet"/>
      </w:pPr>
      <w:r>
        <w:t>مزامنة الحالة: تحديث PROJECT_MAP.md فوراً بعد كل تعديل</w:t>
      </w:r>
    </w:p>
    <w:p/>
    <w:p>
      <w:r>
        <w:rPr>
          <w:b/>
        </w:rPr>
        <w:t>مراحل التطوير:</w:t>
      </w:r>
    </w:p>
    <w:p>
      <w:r>
        <w:t>1. تحليل المتطلبات وجمع المعلومات</w:t>
      </w:r>
    </w:p>
    <w:p>
      <w:r>
        <w:t>2. تصميم قاعدة البيانات والهيكلة (11 جدول)</w:t>
      </w:r>
    </w:p>
    <w:p>
      <w:r>
        <w:t>3. تطوير الوحدات الأساسية (calculations.py, analysis.py, audit.py)</w:t>
      </w:r>
    </w:p>
    <w:p>
      <w:r>
        <w:t>4. تطوير واجهات المستخدم (22 شاشة)</w:t>
      </w:r>
    </w:p>
    <w:p>
      <w:r>
        <w:t>5. تطبيق النظام الجبائي الجزائري (tax.py + tax_config.json)</w:t>
      </w:r>
    </w:p>
    <w:p>
      <w:r>
        <w:t>6. إضافة تقنيات الذكاء الاصطناعي (ChatView)</w:t>
      </w:r>
    </w:p>
    <w:p>
      <w:r>
        <w:t>7. الاختبار والتحسين المستمر (351 اختبار)</w:t>
      </w:r>
    </w:p>
    <w:p>
      <w:r>
        <w:t>8. النشر والتوزيع (Nuitka + Inno Setup + GitHub)</w:t>
      </w:r>
    </w:p>
    <w:p>
      <w:r>
        <w:br w:type="page"/>
      </w:r>
    </w:p>
    <w:p>
      <w:pPr>
        <w:pStyle w:val="Heading1"/>
      </w:pPr>
      <w:r>
        <w:t>7. الهندسة المعمارية للنظام</w:t>
      </w:r>
    </w:p>
    <w:p>
      <w:r>
        <w:t>تم بناء النظام وفق نمط العمارة متعددة الطبقات (Layered Architecture) لفصل الاهتمامات وتسهيل الصيانة والتطوير.</w:t>
      </w:r>
    </w:p>
    <w:p>
      <w:pPr>
        <w:pStyle w:val="Heading2"/>
      </w:pPr>
      <w:r>
        <w:t>7.1 الطبقات</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4E79" w:val="clear"/>
          </w:tcPr>
          <w:p>
            <w:pPr>
              <w:jc w:val="center"/>
            </w:pPr>
            <w:r>
              <w:rPr>
                <w:b/>
                <w:color w:val="FFFFFF"/>
                <w:sz w:val="20"/>
              </w:rPr>
              <w:t>الطبقة</w:t>
            </w:r>
          </w:p>
        </w:tc>
        <w:tc>
          <w:tcPr>
            <w:tcW w:type="dxa" w:w="2351"/>
            <w:shd w:fill="1F4E79" w:val="clear"/>
          </w:tcPr>
          <w:p>
            <w:pPr>
              <w:jc w:val="center"/>
            </w:pPr>
            <w:r>
              <w:rPr>
                <w:b/>
                <w:color w:val="FFFFFF"/>
                <w:sz w:val="20"/>
              </w:rPr>
              <w:t>المسؤولية</w:t>
            </w:r>
          </w:p>
        </w:tc>
        <w:tc>
          <w:tcPr>
            <w:tcW w:type="dxa" w:w="2351"/>
            <w:shd w:fill="1F4E79" w:val="clear"/>
          </w:tcPr>
          <w:p>
            <w:pPr>
              <w:jc w:val="center"/>
            </w:pPr>
            <w:r>
              <w:rPr>
                <w:b/>
                <w:color w:val="FFFFFF"/>
                <w:sz w:val="20"/>
              </w:rPr>
              <w:t>التقنيات</w:t>
            </w:r>
          </w:p>
        </w:tc>
        <w:tc>
          <w:tcPr>
            <w:tcW w:type="dxa" w:w="2351"/>
            <w:shd w:fill="1F4E79" w:val="clear"/>
          </w:tcPr>
          <w:p>
            <w:pPr>
              <w:jc w:val="center"/>
            </w:pPr>
            <w:r>
              <w:rPr>
                <w:b/>
                <w:color w:val="FFFFFF"/>
                <w:sz w:val="20"/>
              </w:rPr>
              <w:t>الملفات</w:t>
            </w:r>
          </w:p>
        </w:tc>
      </w:tr>
      <w:tr>
        <w:tc>
          <w:tcPr>
            <w:tcW w:type="dxa" w:w="2351"/>
          </w:tcPr>
          <w:p>
            <w:r>
              <w:rPr>
                <w:rFonts w:ascii="Amiri" w:hAnsi="Amiri"/>
                <w:sz w:val="20"/>
              </w:rPr>
              <w:t>Presentation (UI)</w:t>
            </w:r>
          </w:p>
        </w:tc>
        <w:tc>
          <w:tcPr>
            <w:tcW w:type="dxa" w:w="2351"/>
          </w:tcPr>
          <w:p>
            <w:r>
              <w:rPr>
                <w:rFonts w:ascii="Amiri" w:hAnsi="Amiri"/>
                <w:sz w:val="20"/>
              </w:rPr>
              <w:t>واجهات المستخدم والتفاعل</w:t>
            </w:r>
          </w:p>
        </w:tc>
        <w:tc>
          <w:tcPr>
            <w:tcW w:type="dxa" w:w="2351"/>
          </w:tcPr>
          <w:p>
            <w:r>
              <w:rPr>
                <w:rFonts w:ascii="Amiri" w:hAnsi="Amiri"/>
                <w:sz w:val="20"/>
              </w:rPr>
              <w:t>PyQt5، QSS، i18n</w:t>
            </w:r>
          </w:p>
        </w:tc>
        <w:tc>
          <w:tcPr>
            <w:tcW w:type="dxa" w:w="2351"/>
          </w:tcPr>
          <w:p>
            <w:r>
              <w:rPr>
                <w:rFonts w:ascii="Amiri" w:hAnsi="Amiri"/>
                <w:sz w:val="20"/>
              </w:rPr>
              <w:t>ui/*.py، ui/views/*.py</w:t>
            </w:r>
          </w:p>
        </w:tc>
      </w:tr>
      <w:tr>
        <w:tc>
          <w:tcPr>
            <w:tcW w:type="dxa" w:w="2351"/>
          </w:tcPr>
          <w:p>
            <w:r>
              <w:rPr>
                <w:rFonts w:ascii="Amiri" w:hAnsi="Amiri"/>
                <w:sz w:val="20"/>
              </w:rPr>
              <w:t>Business Logic</w:t>
            </w:r>
          </w:p>
        </w:tc>
        <w:tc>
          <w:tcPr>
            <w:tcW w:type="dxa" w:w="2351"/>
          </w:tcPr>
          <w:p>
            <w:r>
              <w:rPr>
                <w:rFonts w:ascii="Amiri" w:hAnsi="Amiri"/>
                <w:sz w:val="20"/>
              </w:rPr>
              <w:t>المنطق التجاري والحسابات</w:t>
            </w:r>
          </w:p>
        </w:tc>
        <w:tc>
          <w:tcPr>
            <w:tcW w:type="dxa" w:w="2351"/>
          </w:tcPr>
          <w:p>
            <w:r>
              <w:rPr>
                <w:rFonts w:ascii="Amiri" w:hAnsi="Amiri"/>
                <w:sz w:val="20"/>
              </w:rPr>
              <w:t>Python، Pandas، numpy</w:t>
            </w:r>
          </w:p>
        </w:tc>
        <w:tc>
          <w:tcPr>
            <w:tcW w:type="dxa" w:w="2351"/>
          </w:tcPr>
          <w:p>
            <w:r>
              <w:rPr>
                <w:rFonts w:ascii="Amiri" w:hAnsi="Amiri"/>
                <w:sz w:val="20"/>
              </w:rPr>
              <w:t>modules/*.py</w:t>
            </w:r>
          </w:p>
        </w:tc>
      </w:tr>
      <w:tr>
        <w:tc>
          <w:tcPr>
            <w:tcW w:type="dxa" w:w="2351"/>
          </w:tcPr>
          <w:p>
            <w:r>
              <w:rPr>
                <w:rFonts w:ascii="Amiri" w:hAnsi="Amiri"/>
                <w:sz w:val="20"/>
              </w:rPr>
              <w:t>Data Access</w:t>
            </w:r>
          </w:p>
        </w:tc>
        <w:tc>
          <w:tcPr>
            <w:tcW w:type="dxa" w:w="2351"/>
          </w:tcPr>
          <w:p>
            <w:r>
              <w:rPr>
                <w:rFonts w:ascii="Amiri" w:hAnsi="Amiri"/>
                <w:sz w:val="20"/>
              </w:rPr>
              <w:t>التعامل مع قاعدة البيانات</w:t>
            </w:r>
          </w:p>
        </w:tc>
        <w:tc>
          <w:tcPr>
            <w:tcW w:type="dxa" w:w="2351"/>
          </w:tcPr>
          <w:p>
            <w:r>
              <w:rPr>
                <w:rFonts w:ascii="Amiri" w:hAnsi="Amiri"/>
                <w:sz w:val="20"/>
              </w:rPr>
              <w:t>SQLite، sqlite3</w:t>
            </w:r>
          </w:p>
        </w:tc>
        <w:tc>
          <w:tcPr>
            <w:tcW w:type="dxa" w:w="2351"/>
          </w:tcPr>
          <w:p>
            <w:r>
              <w:rPr>
                <w:rFonts w:ascii="Amiri" w:hAnsi="Amiri"/>
                <w:sz w:val="20"/>
              </w:rPr>
              <w:t>database/*.py</w:t>
            </w:r>
          </w:p>
        </w:tc>
      </w:tr>
      <w:tr>
        <w:tc>
          <w:tcPr>
            <w:tcW w:type="dxa" w:w="2351"/>
          </w:tcPr>
          <w:p>
            <w:r>
              <w:rPr>
                <w:rFonts w:ascii="Amiri" w:hAnsi="Amiri"/>
                <w:sz w:val="20"/>
              </w:rPr>
              <w:t>Utils/Shared</w:t>
            </w:r>
          </w:p>
        </w:tc>
        <w:tc>
          <w:tcPr>
            <w:tcW w:type="dxa" w:w="2351"/>
          </w:tcPr>
          <w:p>
            <w:r>
              <w:rPr>
                <w:rFonts w:ascii="Amiri" w:hAnsi="Amiri"/>
                <w:sz w:val="20"/>
              </w:rPr>
              <w:t>أدوات مشتركة ومكتبات</w:t>
            </w:r>
          </w:p>
        </w:tc>
        <w:tc>
          <w:tcPr>
            <w:tcW w:type="dxa" w:w="2351"/>
          </w:tcPr>
          <w:p>
            <w:r>
              <w:rPr>
                <w:rFonts w:ascii="Amiri" w:hAnsi="Amiri"/>
                <w:sz w:val="20"/>
              </w:rPr>
              <w:t>Validators، Formatters، Security</w:t>
            </w:r>
          </w:p>
        </w:tc>
        <w:tc>
          <w:tcPr>
            <w:tcW w:type="dxa" w:w="2351"/>
          </w:tcPr>
          <w:p>
            <w:r>
              <w:rPr>
                <w:rFonts w:ascii="Amiri" w:hAnsi="Amiri"/>
                <w:sz w:val="20"/>
              </w:rPr>
              <w:t>utils/*.py</w:t>
            </w:r>
          </w:p>
        </w:tc>
      </w:tr>
      <w:tr>
        <w:tc>
          <w:tcPr>
            <w:tcW w:type="dxa" w:w="2351"/>
          </w:tcPr>
          <w:p>
            <w:r>
              <w:rPr>
                <w:rFonts w:ascii="Amiri" w:hAnsi="Amiri"/>
                <w:sz w:val="20"/>
              </w:rPr>
              <w:t>Resources</w:t>
            </w:r>
          </w:p>
        </w:tc>
        <w:tc>
          <w:tcPr>
            <w:tcW w:type="dxa" w:w="2351"/>
          </w:tcPr>
          <w:p>
            <w:r>
              <w:rPr>
                <w:rFonts w:ascii="Amiri" w:hAnsi="Amiri"/>
                <w:sz w:val="20"/>
              </w:rPr>
              <w:t>الموارد والثيمات</w:t>
            </w:r>
          </w:p>
        </w:tc>
        <w:tc>
          <w:tcPr>
            <w:tcW w:type="dxa" w:w="2351"/>
          </w:tcPr>
          <w:p>
            <w:r>
              <w:rPr>
                <w:rFonts w:ascii="Amiri" w:hAnsi="Amiri"/>
                <w:sz w:val="20"/>
              </w:rPr>
              <w:t>QSS، JSON، TTF</w:t>
            </w:r>
          </w:p>
        </w:tc>
        <w:tc>
          <w:tcPr>
            <w:tcW w:type="dxa" w:w="2351"/>
          </w:tcPr>
          <w:p>
            <w:r>
              <w:rPr>
                <w:rFonts w:ascii="Amiri" w:hAnsi="Amiri"/>
                <w:sz w:val="20"/>
              </w:rPr>
              <w:t>ui/resources/*.py</w:t>
            </w:r>
          </w:p>
        </w:tc>
      </w:tr>
    </w:tbl>
    <w:p/>
    <w:p>
      <w:pPr>
        <w:pStyle w:val="Heading2"/>
      </w:pPr>
      <w:r>
        <w:t>7.2 هيكل الملفات</w:t>
      </w:r>
    </w:p>
    <w:p>
      <w:r>
        <w:t>الهيكل العام للمشروع:</w:t>
      </w:r>
    </w:p>
    <w:p>
      <w:pPr>
        <w:spacing w:before="80" w:after="80"/>
      </w:pPr>
      <w:r>
        <w:rPr>
          <w:rFonts w:ascii="Consolas" w:hAnsi="Consolas"/>
          <w:sz w:val="16"/>
        </w:rPr>
        <w:t>Accounting_Platform/</w:t>
        <w:br/>
        <w:t>├── config.py                      # الإعدادات الرئيسية (v3.1.2)</w:t>
        <w:br/>
        <w:t>├── installer.iss                  # Inno Setup Script</w:t>
        <w:br/>
        <w:t>├── PROJECT_MAP.md                 # خريطة المشروع</w:t>
        <w:br/>
        <w:t>├── AGENTS.md                      # بروتوكول التعديل الجراحي</w:t>
        <w:br/>
        <w:t>├── database/                      # طبقة البيانات (11 جدول)</w:t>
        <w:br/>
        <w:t>├── modules/                       # المنطق التجاري (8 وحدات)</w:t>
        <w:br/>
        <w:t>├── ui/                            # واجهات المستخدم (22 شاشة)</w:t>
        <w:br/>
        <w:t>├── utils/                         # أدوات مشتركة (4 وحدات)</w:t>
        <w:br/>
        <w:t>├── docs/                          # موقع GitHub Pages + الوثائق</w:t>
        <w:br/>
        <w:t>└── tests/                         # 351 اختبار وحدة</w:t>
      </w:r>
    </w:p>
    <w:p>
      <w:pPr>
        <w:pStyle w:val="Heading2"/>
      </w:pPr>
      <w:r>
        <w:t>7.3 تدفق البيانات</w:t>
      </w:r>
    </w:p>
    <w:p>
      <w:r>
        <w:t>التدفق العام للبيانات في النظام:</w:t>
      </w:r>
    </w:p>
    <w:p>
      <w:pPr>
        <w:spacing w:before="80" w:after="80"/>
      </w:pPr>
      <w:r>
        <w:rPr>
          <w:rFonts w:ascii="Consolas" w:hAnsi="Consolas"/>
          <w:sz w:val="16"/>
        </w:rPr>
        <w:t>واجهة الإدخال (DataEntryView)</w:t>
        <w:br/>
        <w:t xml:space="preserve">        ↓</w:t>
        <w:br/>
        <w:t xml:space="preserve">    AppState (حالة التطبيق)</w:t>
        <w:br/>
        <w:t xml:space="preserve">        ↓</w:t>
        <w:br/>
        <w:t xml:space="preserve">    CalculationEngine (حساب 28 نسبة)</w:t>
        <w:br/>
        <w:t xml:space="preserve">        ↓</w:t>
        <w:br/>
        <w:t xml:space="preserve">    AnalysisEngine (تحليل DuPont + اتجاهات)</w:t>
        <w:br/>
        <w:t xml:space="preserve">        ↓</w:t>
        <w:br/>
        <w:t xml:space="preserve">    AuditEngine (8 فحوصات تدقيق)</w:t>
        <w:br/>
        <w:t xml:space="preserve">        ↓</w:t>
        <w:br/>
        <w:t xml:space="preserve">    TaxEngine (الجباية الجزائرية)</w:t>
        <w:br/>
        <w:t xml:space="preserve">        ↓</w:t>
        <w:br/>
        <w:t xml:space="preserve">    ReportingEngine (PDF/Excel/HTML/TXT)</w:t>
        <w:br/>
        <w:t xml:space="preserve">        ↓</w:t>
        <w:br/>
        <w:t xml:space="preserve">    DashboardView (4 رسوم بيانية)</w:t>
      </w:r>
    </w:p>
    <w:p>
      <w:pPr>
        <w:pStyle w:val="Heading1"/>
      </w:pPr>
      <w:r>
        <w:t>8. التقنيات المستخدمة</w:t>
      </w:r>
    </w:p>
    <w:p>
      <w:r>
        <w:t>تم اختيار التقنيات بناءً على معايير: الأداء، سهولة التطوير، التوافق مع النظام، المجتمع النشط، والتكلفة (جميعها مفتوحة المصدر ومجانية).</w:t>
      </w:r>
    </w:p>
    <w:p>
      <w:pPr>
        <w:pStyle w:val="Heading2"/>
      </w:pPr>
      <w:r>
        <w:t>8.1 لغة Python</w:t>
      </w:r>
    </w:p>
    <w:tbl>
      <w:tblPr>
        <w:tblStyle w:val="TableGrid"/>
        <w:tblW w:type="auto" w:w="0"/>
        <w:jc w:val="center"/>
        <w:tblLook w:firstColumn="1" w:firstRow="1" w:lastColumn="0" w:lastRow="0" w:noHBand="0" w:noVBand="1" w:val="04A0"/>
      </w:tblPr>
      <w:tblGrid>
        <w:gridCol w:w="4703"/>
        <w:gridCol w:w="4703"/>
      </w:tblGrid>
      <w:tr>
        <w:tc>
          <w:tcPr>
            <w:tcW w:type="dxa" w:w="4703"/>
            <w:shd w:fill="1F4E79" w:val="clear"/>
          </w:tcPr>
          <w:p>
            <w:pPr>
              <w:jc w:val="center"/>
            </w:pPr>
            <w:r>
              <w:rPr>
                <w:b/>
                <w:color w:val="FFFFFF"/>
                <w:sz w:val="20"/>
              </w:rPr>
              <w:t>التقنية</w:t>
            </w:r>
          </w:p>
        </w:tc>
        <w:tc>
          <w:tcPr>
            <w:tcW w:type="dxa" w:w="4703"/>
            <w:shd w:fill="1F4E79" w:val="clear"/>
          </w:tcPr>
          <w:p>
            <w:pPr>
              <w:jc w:val="center"/>
            </w:pPr>
            <w:r>
              <w:rPr>
                <w:b/>
                <w:color w:val="FFFFFF"/>
                <w:sz w:val="20"/>
              </w:rPr>
              <w:t>القيمة</w:t>
            </w:r>
          </w:p>
        </w:tc>
      </w:tr>
      <w:tr>
        <w:tc>
          <w:tcPr>
            <w:tcW w:type="dxa" w:w="4703"/>
          </w:tcPr>
          <w:p>
            <w:r>
              <w:rPr>
                <w:rFonts w:ascii="Amiri" w:hAnsi="Amiri"/>
                <w:sz w:val="20"/>
              </w:rPr>
              <w:t>الإصدار</w:t>
            </w:r>
          </w:p>
        </w:tc>
        <w:tc>
          <w:tcPr>
            <w:tcW w:type="dxa" w:w="4703"/>
          </w:tcPr>
          <w:p>
            <w:r>
              <w:rPr>
                <w:rFonts w:ascii="Amiri" w:hAnsi="Amiri"/>
                <w:sz w:val="20"/>
              </w:rPr>
              <w:t>3.13.14</w:t>
            </w:r>
          </w:p>
        </w:tc>
      </w:tr>
      <w:tr>
        <w:tc>
          <w:tcPr>
            <w:tcW w:type="dxa" w:w="4703"/>
          </w:tcPr>
          <w:p>
            <w:r>
              <w:rPr>
                <w:rFonts w:ascii="Amiri" w:hAnsi="Amiri"/>
                <w:sz w:val="20"/>
              </w:rPr>
              <w:t>نوع التشغيل</w:t>
            </w:r>
          </w:p>
        </w:tc>
        <w:tc>
          <w:tcPr>
            <w:tcW w:type="dxa" w:w="4703"/>
          </w:tcPr>
          <w:p>
            <w:r>
              <w:rPr>
                <w:rFonts w:ascii="Amiri" w:hAnsi="Amiri"/>
                <w:sz w:val="20"/>
              </w:rPr>
              <w:t>CPython + Nuitka (C compiled)</w:t>
            </w:r>
          </w:p>
        </w:tc>
      </w:tr>
      <w:tr>
        <w:tc>
          <w:tcPr>
            <w:tcW w:type="dxa" w:w="4703"/>
          </w:tcPr>
          <w:p>
            <w:r>
              <w:rPr>
                <w:rFonts w:ascii="Amiri" w:hAnsi="Amiri"/>
                <w:sz w:val="20"/>
              </w:rPr>
              <w:t>الاستخدام</w:t>
            </w:r>
          </w:p>
        </w:tc>
        <w:tc>
          <w:tcPr>
            <w:tcW w:type="dxa" w:w="4703"/>
          </w:tcPr>
          <w:p>
            <w:r>
              <w:rPr>
                <w:rFonts w:ascii="Amiri" w:hAnsi="Amiri"/>
                <w:sz w:val="20"/>
              </w:rPr>
              <w:t>المنطق التجاري، الحسابات، التحليل، الواجهات</w:t>
            </w:r>
          </w:p>
        </w:tc>
      </w:tr>
    </w:tbl>
    <w:p/>
    <w:p>
      <w:r>
        <w:t>تم اختيار Python لعدة أسباب: سهولة التعلم والقراءة، مجتمع كبير ونشط، مكتبات غنية لتحليل البيانات والرسوم البيانية، والقدرة على تحويل الكود إلى تطبيق مستقل (Standalone) باستخدام Nuitka.</w:t>
      </w:r>
    </w:p>
    <w:p>
      <w:r>
        <w:t>آلية العمل: يتم تشغيل Python كتطبيق سطح مكتب عبر PyQt5. عند التوزيع، يتم تحويل الكود إلى C عبر Nuitka ثم ربطه في ملف EXE واحد.</w:t>
      </w:r>
    </w:p>
    <w:p>
      <w:pPr>
        <w:pStyle w:val="Heading2"/>
      </w:pPr>
      <w:r>
        <w:t>8.2 PyQt5 — إطار عمل واجهات المستخدم</w:t>
      </w:r>
    </w:p>
    <w:tbl>
      <w:tblPr>
        <w:tblStyle w:val="TableGrid"/>
        <w:tblW w:type="auto" w:w="0"/>
        <w:jc w:val="center"/>
        <w:tblLook w:firstColumn="1" w:firstRow="1" w:lastColumn="0" w:lastRow="0" w:noHBand="0" w:noVBand="1" w:val="04A0"/>
      </w:tblPr>
      <w:tblGrid>
        <w:gridCol w:w="4703"/>
        <w:gridCol w:w="4703"/>
      </w:tblGrid>
      <w:tr>
        <w:tc>
          <w:tcPr>
            <w:tcW w:type="dxa" w:w="4703"/>
            <w:shd w:fill="1F4E79" w:val="clear"/>
          </w:tcPr>
          <w:p>
            <w:pPr>
              <w:jc w:val="center"/>
            </w:pPr>
            <w:r>
              <w:rPr>
                <w:b/>
                <w:color w:val="FFFFFF"/>
                <w:sz w:val="20"/>
              </w:rPr>
              <w:t>المكون</w:t>
            </w:r>
          </w:p>
        </w:tc>
        <w:tc>
          <w:tcPr>
            <w:tcW w:type="dxa" w:w="4703"/>
            <w:shd w:fill="1F4E79" w:val="clear"/>
          </w:tcPr>
          <w:p>
            <w:pPr>
              <w:jc w:val="center"/>
            </w:pPr>
            <w:r>
              <w:rPr>
                <w:b/>
                <w:color w:val="FFFFFF"/>
                <w:sz w:val="20"/>
              </w:rPr>
              <w:t>الوصف</w:t>
            </w:r>
          </w:p>
        </w:tc>
      </w:tr>
      <w:tr>
        <w:tc>
          <w:tcPr>
            <w:tcW w:type="dxa" w:w="4703"/>
          </w:tcPr>
          <w:p>
            <w:r>
              <w:rPr>
                <w:rFonts w:ascii="Amiri" w:hAnsi="Amiri"/>
                <w:sz w:val="20"/>
              </w:rPr>
              <w:t>QMainWindow</w:t>
            </w:r>
          </w:p>
        </w:tc>
        <w:tc>
          <w:tcPr>
            <w:tcW w:type="dxa" w:w="4703"/>
          </w:tcPr>
          <w:p>
            <w:r>
              <w:rPr>
                <w:rFonts w:ascii="Amiri" w:hAnsi="Amiri"/>
                <w:sz w:val="20"/>
              </w:rPr>
              <w:t>النافذة الرئيسية مع القوائم وشريط الحالة</w:t>
            </w:r>
          </w:p>
        </w:tc>
      </w:tr>
      <w:tr>
        <w:tc>
          <w:tcPr>
            <w:tcW w:type="dxa" w:w="4703"/>
          </w:tcPr>
          <w:p>
            <w:r>
              <w:rPr>
                <w:rFonts w:ascii="Amiri" w:hAnsi="Amiri"/>
                <w:sz w:val="20"/>
              </w:rPr>
              <w:t>QStackedWidget</w:t>
            </w:r>
          </w:p>
        </w:tc>
        <w:tc>
          <w:tcPr>
            <w:tcW w:type="dxa" w:w="4703"/>
          </w:tcPr>
          <w:p>
            <w:r>
              <w:rPr>
                <w:rFonts w:ascii="Amiri" w:hAnsi="Amiri"/>
                <w:sz w:val="20"/>
              </w:rPr>
              <w:t>تبديل بين 22 شاشة بدون إعادة تحميل</w:t>
            </w:r>
          </w:p>
        </w:tc>
      </w:tr>
      <w:tr>
        <w:tc>
          <w:tcPr>
            <w:tcW w:type="dxa" w:w="4703"/>
          </w:tcPr>
          <w:p>
            <w:r>
              <w:rPr>
                <w:rFonts w:ascii="Amiri" w:hAnsi="Amiri"/>
                <w:sz w:val="20"/>
              </w:rPr>
              <w:t>QListWidget</w:t>
            </w:r>
          </w:p>
        </w:tc>
        <w:tc>
          <w:tcPr>
            <w:tcW w:type="dxa" w:w="4703"/>
          </w:tcPr>
          <w:p>
            <w:r>
              <w:rPr>
                <w:rFonts w:ascii="Amiri" w:hAnsi="Amiri"/>
                <w:sz w:val="20"/>
              </w:rPr>
              <w:t>القائمة الجانبية (Sidebar) للتنقل</w:t>
            </w:r>
          </w:p>
        </w:tc>
      </w:tr>
      <w:tr>
        <w:tc>
          <w:tcPr>
            <w:tcW w:type="dxa" w:w="4703"/>
          </w:tcPr>
          <w:p>
            <w:r>
              <w:rPr>
                <w:rFonts w:ascii="Amiri" w:hAnsi="Amiri"/>
                <w:sz w:val="20"/>
              </w:rPr>
              <w:t>QMessageBox</w:t>
            </w:r>
          </w:p>
        </w:tc>
        <w:tc>
          <w:tcPr>
            <w:tcW w:type="dxa" w:w="4703"/>
          </w:tcPr>
          <w:p>
            <w:r>
              <w:rPr>
                <w:rFonts w:ascii="Amiri" w:hAnsi="Amiri"/>
                <w:sz w:val="20"/>
              </w:rPr>
              <w:t>رسائل التأكيد والتنبيهات</w:t>
            </w:r>
          </w:p>
        </w:tc>
      </w:tr>
      <w:tr>
        <w:tc>
          <w:tcPr>
            <w:tcW w:type="dxa" w:w="4703"/>
          </w:tcPr>
          <w:p>
            <w:r>
              <w:rPr>
                <w:rFonts w:ascii="Amiri" w:hAnsi="Amiri"/>
                <w:sz w:val="20"/>
              </w:rPr>
              <w:t>QProgressDialog</w:t>
            </w:r>
          </w:p>
        </w:tc>
        <w:tc>
          <w:tcPr>
            <w:tcW w:type="dxa" w:w="4703"/>
          </w:tcPr>
          <w:p>
            <w:r>
              <w:rPr>
                <w:rFonts w:ascii="Amiri" w:hAnsi="Amiri"/>
                <w:sz w:val="20"/>
              </w:rPr>
              <w:t>شريط تقدم التحميل أثناء التحديث</w:t>
            </w:r>
          </w:p>
        </w:tc>
      </w:tr>
      <w:tr>
        <w:tc>
          <w:tcPr>
            <w:tcW w:type="dxa" w:w="4703"/>
          </w:tcPr>
          <w:p>
            <w:r>
              <w:rPr>
                <w:rFonts w:ascii="Amiri" w:hAnsi="Amiri"/>
                <w:sz w:val="20"/>
              </w:rPr>
              <w:t>QThread + pyqtSignal</w:t>
            </w:r>
          </w:p>
        </w:tc>
        <w:tc>
          <w:tcPr>
            <w:tcW w:type="dxa" w:w="4703"/>
          </w:tcPr>
          <w:p>
            <w:r>
              <w:rPr>
                <w:rFonts w:ascii="Amiri" w:hAnsi="Amiri"/>
                <w:sz w:val="20"/>
              </w:rPr>
              <w:t>المعالجة غير المتزامنة (فحص التحديثات)</w:t>
            </w:r>
          </w:p>
        </w:tc>
      </w:tr>
      <w:tr>
        <w:tc>
          <w:tcPr>
            <w:tcW w:type="dxa" w:w="4703"/>
          </w:tcPr>
          <w:p>
            <w:r>
              <w:rPr>
                <w:rFonts w:ascii="Amiri" w:hAnsi="Amiri"/>
                <w:sz w:val="20"/>
              </w:rPr>
              <w:t>QSS (QStyleSheet)</w:t>
            </w:r>
          </w:p>
        </w:tc>
        <w:tc>
          <w:tcPr>
            <w:tcW w:type="dxa" w:w="4703"/>
          </w:tcPr>
          <w:p>
            <w:r>
              <w:rPr>
                <w:rFonts w:ascii="Amiri" w:hAnsi="Amiri"/>
                <w:sz w:val="20"/>
              </w:rPr>
              <w:t>3 ثيمات مخصصة (فاتح/داكن/عصري)</w:t>
            </w:r>
          </w:p>
        </w:tc>
      </w:tr>
    </w:tbl>
    <w:p/>
    <w:p>
      <w:r>
        <w:t>آلية العمل: يتم إنشاء MainWindow (QMainWindow) عند بدء التشغيل. تحتوي على QStackedWidget يضم 22 شاشة (QWidget). التنقل بين الشاشات يتم عبر QListWidget جانبي. يتم تحميل الشاشات عند الطلب (Lazy Loading) لتحسين الأداء.</w:t>
      </w:r>
    </w:p>
    <w:p>
      <w:pPr>
        <w:spacing w:before="80" w:after="80"/>
      </w:pPr>
      <w:r>
        <w:rPr>
          <w:rFonts w:ascii="Consolas" w:hAnsi="Consolas"/>
          <w:sz w:val="16"/>
        </w:rPr>
        <w:t># مثال: كيفية عمل التنقل بين الشاشات في MainWindow</w:t>
        <w:br/>
        <w:t>def _switch_view(self, index):</w:t>
        <w:br/>
        <w:t xml:space="preserve">    widget = self._get_or_create_view(index)</w:t>
        <w:br/>
        <w:t xml:space="preserve">    self.stacked_widget.setCurrentWidget(widget)</w:t>
        <w:br/>
        <w:t xml:space="preserve">    self.sidebar_list.setCurrentRow(index - 1)</w:t>
      </w:r>
    </w:p>
    <w:p>
      <w:pPr>
        <w:pStyle w:val="Heading2"/>
      </w:pPr>
      <w:r>
        <w:t>8.3 SQLite — قاعدة البيانات</w:t>
      </w:r>
    </w:p>
    <w:tbl>
      <w:tblPr>
        <w:tblStyle w:val="TableGrid"/>
        <w:tblW w:type="auto" w:w="0"/>
        <w:jc w:val="center"/>
        <w:tblLook w:firstColumn="1" w:firstRow="1" w:lastColumn="0" w:lastRow="0" w:noHBand="0" w:noVBand="1" w:val="04A0"/>
      </w:tblPr>
      <w:tblGrid>
        <w:gridCol w:w="4703"/>
        <w:gridCol w:w="4703"/>
      </w:tblGrid>
      <w:tr>
        <w:tc>
          <w:tcPr>
            <w:tcW w:type="dxa" w:w="4703"/>
            <w:shd w:fill="1F4E79" w:val="clear"/>
          </w:tcPr>
          <w:p>
            <w:pPr>
              <w:jc w:val="center"/>
            </w:pPr>
            <w:r>
              <w:rPr>
                <w:b/>
                <w:color w:val="FFFFFF"/>
                <w:sz w:val="20"/>
              </w:rPr>
              <w:t>الميزة</w:t>
            </w:r>
          </w:p>
        </w:tc>
        <w:tc>
          <w:tcPr>
            <w:tcW w:type="dxa" w:w="4703"/>
            <w:shd w:fill="1F4E79" w:val="clear"/>
          </w:tcPr>
          <w:p>
            <w:pPr>
              <w:jc w:val="center"/>
            </w:pPr>
            <w:r>
              <w:rPr>
                <w:b/>
                <w:color w:val="FFFFFF"/>
                <w:sz w:val="20"/>
              </w:rPr>
              <w:t>الوصف</w:t>
            </w:r>
          </w:p>
        </w:tc>
      </w:tr>
      <w:tr>
        <w:tc>
          <w:tcPr>
            <w:tcW w:type="dxa" w:w="4703"/>
          </w:tcPr>
          <w:p>
            <w:r>
              <w:rPr>
                <w:rFonts w:ascii="Amiri" w:hAnsi="Amiri"/>
                <w:sz w:val="20"/>
              </w:rPr>
              <w:t>النوع</w:t>
            </w:r>
          </w:p>
        </w:tc>
        <w:tc>
          <w:tcPr>
            <w:tcW w:type="dxa" w:w="4703"/>
          </w:tcPr>
          <w:p>
            <w:r>
              <w:rPr>
                <w:rFonts w:ascii="Amiri" w:hAnsi="Amiri"/>
                <w:sz w:val="20"/>
              </w:rPr>
              <w:t>قاعدة بيانات علائقية مدمجة (Embedded)</w:t>
            </w:r>
          </w:p>
        </w:tc>
      </w:tr>
      <w:tr>
        <w:tc>
          <w:tcPr>
            <w:tcW w:type="dxa" w:w="4703"/>
          </w:tcPr>
          <w:p>
            <w:r>
              <w:rPr>
                <w:rFonts w:ascii="Amiri" w:hAnsi="Amiri"/>
                <w:sz w:val="20"/>
              </w:rPr>
              <w:t>الإصدار</w:t>
            </w:r>
          </w:p>
        </w:tc>
        <w:tc>
          <w:tcPr>
            <w:tcW w:type="dxa" w:w="4703"/>
          </w:tcPr>
          <w:p>
            <w:r>
              <w:rPr>
                <w:rFonts w:ascii="Amiri" w:hAnsi="Amiri"/>
                <w:sz w:val="20"/>
              </w:rPr>
              <w:t>SQLite 3.x عبر Python sqlite3</w:t>
            </w:r>
          </w:p>
        </w:tc>
      </w:tr>
      <w:tr>
        <w:tc>
          <w:tcPr>
            <w:tcW w:type="dxa" w:w="4703"/>
          </w:tcPr>
          <w:p>
            <w:r>
              <w:rPr>
                <w:rFonts w:ascii="Amiri" w:hAnsi="Amiri"/>
                <w:sz w:val="20"/>
              </w:rPr>
              <w:t>عدد الجداول</w:t>
            </w:r>
          </w:p>
        </w:tc>
        <w:tc>
          <w:tcPr>
            <w:tcW w:type="dxa" w:w="4703"/>
          </w:tcPr>
          <w:p>
            <w:r>
              <w:rPr>
                <w:rFonts w:ascii="Amiri" w:hAnsi="Amiri"/>
                <w:sz w:val="20"/>
              </w:rPr>
              <w:t>11 جدول (حسابات، معاملات، مستخدمين، إلخ)</w:t>
            </w:r>
          </w:p>
        </w:tc>
      </w:tr>
      <w:tr>
        <w:tc>
          <w:tcPr>
            <w:tcW w:type="dxa" w:w="4703"/>
          </w:tcPr>
          <w:p>
            <w:r>
              <w:rPr>
                <w:rFonts w:ascii="Amiri" w:hAnsi="Amiri"/>
                <w:sz w:val="20"/>
              </w:rPr>
              <w:t>التشفير</w:t>
            </w:r>
          </w:p>
        </w:tc>
        <w:tc>
          <w:tcPr>
            <w:tcW w:type="dxa" w:w="4703"/>
          </w:tcPr>
          <w:p>
            <w:r>
              <w:rPr>
                <w:rFonts w:ascii="Amiri" w:hAnsi="Amiri"/>
                <w:sz w:val="20"/>
              </w:rPr>
              <w:t>تشفير قاعدة البيانات عبر cryptography</w:t>
            </w:r>
          </w:p>
        </w:tc>
      </w:tr>
      <w:tr>
        <w:tc>
          <w:tcPr>
            <w:tcW w:type="dxa" w:w="4703"/>
          </w:tcPr>
          <w:p>
            <w:r>
              <w:rPr>
                <w:rFonts w:ascii="Amiri" w:hAnsi="Amiri"/>
                <w:sz w:val="20"/>
              </w:rPr>
              <w:t>الموقع</w:t>
            </w:r>
          </w:p>
        </w:tc>
        <w:tc>
          <w:tcPr>
            <w:tcW w:type="dxa" w:w="4703"/>
          </w:tcPr>
          <w:p>
            <w:r>
              <w:rPr>
                <w:rFonts w:ascii="Amiri" w:hAnsi="Amiri"/>
                <w:sz w:val="20"/>
              </w:rPr>
              <w:t>ملف واحد (accounting_platform.db) في مجلد التطبيق</w:t>
            </w:r>
          </w:p>
        </w:tc>
      </w:tr>
    </w:tbl>
    <w:p/>
    <w:p>
      <w:r>
        <w:t>آلية العمل: يتم إنشاء قاعدة البيانات SQLite عند أول تشغيل للتطبيق. جدول db_schema.py يحتوي على تعريف 11 جدول مع العلاقات بينهم. يتم التعامل مع قاعدة البيانات عبر db_operations.py الذي يوفر دوال الإضافة والتحديث والاستعلام.</w:t>
      </w:r>
    </w:p>
    <w:p>
      <w:pPr>
        <w:spacing w:before="80" w:after="80"/>
      </w:pPr>
      <w:r>
        <w:rPr>
          <w:rFonts w:ascii="Consolas" w:hAnsi="Consolas"/>
          <w:sz w:val="16"/>
        </w:rPr>
        <w:t># مثال: تعريف جدول الحسابات</w:t>
        <w:br/>
        <w:t>CREATE TABLE accounts (</w:t>
        <w:br/>
        <w:t xml:space="preserve">    id INTEGER PRIMARY KEY AUTOINCREMENT,</w:t>
        <w:br/>
        <w:t xml:space="preserve">    name TEXT NOT NULL,</w:t>
        <w:br/>
        <w:t xml:space="preserve">    type TEXT CHECK(type IN ('asset','liability','equity','revenue','expense')),</w:t>
        <w:br/>
        <w:t xml:space="preserve">    code TEXT UNIQUE,</w:t>
        <w:br/>
        <w:t xml:space="preserve">    balance REAL DEFAULT 0,</w:t>
        <w:br/>
        <w:t xml:space="preserve">    created_at TIMESTAMP DEFAULT CURRENT_TIMESTAMP</w:t>
        <w:br/>
        <w:t>);</w:t>
      </w:r>
    </w:p>
    <w:p>
      <w:pPr>
        <w:pStyle w:val="Heading2"/>
      </w:pPr>
      <w:r>
        <w:t>8.4 Pandas — تحليل البيانات</w:t>
      </w:r>
    </w:p>
    <w:p>
      <w:r>
        <w:t>مكتبة Python الرائدة لتحليل البيانات. تستخدم في المشروع لـ:</w:t>
      </w:r>
    </w:p>
    <w:p>
      <w:pPr>
        <w:pStyle w:val="ListBullet"/>
      </w:pPr>
      <w:r>
        <w:t>حساب 28 نسبة مالية عبر عمليات DataFrame</w:t>
      </w:r>
    </w:p>
    <w:p>
      <w:pPr>
        <w:pStyle w:val="ListBullet"/>
      </w:pPr>
      <w:r>
        <w:t>تحليل الاتجاهات المالية (Trend Analysis)</w:t>
      </w:r>
    </w:p>
    <w:p>
      <w:pPr>
        <w:pStyle w:val="ListBullet"/>
      </w:pPr>
      <w:r>
        <w:t>تجمع البيانات من مصادر متعددة</w:t>
      </w:r>
    </w:p>
    <w:p>
      <w:pPr>
        <w:pStyle w:val="ListBullet"/>
      </w:pPr>
      <w:r>
        <w:t>تطبيق عمليات إحصائية وتحويلية على البيانات</w:t>
      </w:r>
    </w:p>
    <w:p>
      <w:pPr>
        <w:pStyle w:val="ListBullet"/>
      </w:pPr>
      <w:r>
        <w:t>تحضير البيانات للرسوم البيانية</w:t>
      </w:r>
    </w:p>
    <w:p/>
    <w:p>
      <w:r>
        <w:t>آلية العمل: يتم تخزين البيانات المالية في DataFrame من Pandas. كل عملية حسابية (نسبة مالية، تحليل، تدقيق) تتم عبر دوال Pandasمثل groupby()، agg()، apply()، merge().</w:t>
      </w:r>
    </w:p>
    <w:p>
      <w:pPr>
        <w:pStyle w:val="Heading2"/>
      </w:pPr>
      <w:r>
        <w:t>8.5 Matplotlib — الرسوم البيانية</w:t>
      </w:r>
    </w:p>
    <w:p>
      <w:r>
        <w:t>مكتبة الرسوم البيانية الأساسية في Python. تستخدم في المشروع لـ:</w:t>
      </w:r>
    </w:p>
    <w:p>
      <w:pPr>
        <w:pStyle w:val="ListBullet"/>
      </w:pPr>
      <w:r>
        <w:t>لوحة التحكم: 4 رسوم بيانية (أعمدة، خطوط، دائرية)</w:t>
      </w:r>
    </w:p>
    <w:p>
      <w:pPr>
        <w:pStyle w:val="ListBullet"/>
      </w:pPr>
      <w:r>
        <w:t>المعايير المرجعية: مخطط الرادار (Radar Chart) + Bar Chart</w:t>
      </w:r>
    </w:p>
    <w:p>
      <w:pPr>
        <w:pStyle w:val="ListBullet"/>
      </w:pPr>
      <w:r>
        <w:t>تحليل DuPont: شجرة العوامل</w:t>
      </w:r>
    </w:p>
    <w:p>
      <w:pPr>
        <w:pStyle w:val="ListBullet"/>
      </w:pPr>
      <w:r>
        <w:t>تحليل التعادل: نقطة التعادل بيانياً</w:t>
      </w:r>
    </w:p>
    <w:p>
      <w:pPr>
        <w:pStyle w:val="ListBullet"/>
      </w:pPr>
      <w:r>
        <w:t>التنبؤات المالية: خطوط الاتجاه</w:t>
      </w:r>
    </w:p>
    <w:p>
      <w:r>
        <w:t>آلية العمل: يتم دمج Matplotlib مع PyQt5 عبر FigureCanvasQTAgg. يتم تحديث الرسوم تلقائياً عند تغير البيانات أو تغير القطاع.</w:t>
      </w:r>
    </w:p>
    <w:p>
      <w:pPr>
        <w:pStyle w:val="Heading2"/>
      </w:pPr>
      <w:r>
        <w:t>8.6 FPDF2 — تصدير PDF بالعربية</w:t>
      </w:r>
    </w:p>
    <w:p>
      <w:r>
        <w:t>مكتبة متخصصة في إنشاء ملفات PDF. تم اختيارها لقدرتها على دعم الخطوط العربية.</w:t>
      </w:r>
    </w:p>
    <w:p>
      <w:r>
        <w:t>آلية العمل: يتم تحميل خط Amiri (6 أنواع) كخط مضمّن (Embedded Font) في PDF. يتم إنشاء التقرير صفحة بصفحة مع دعم الكتابة من اليمين لليسار (RTL) للغة العربية.</w:t>
      </w:r>
    </w:p>
    <w:p>
      <w:pPr>
        <w:pStyle w:val="Heading2"/>
      </w:pPr>
      <w:r>
        <w:t>8.7 Nuitka — تحويل Python إلى C/EXE</w:t>
      </w:r>
    </w:p>
    <w:p>
      <w:r>
        <w:t>Nuitka هو مترجم Python يحول كود Python إلى C ثم يجمعه إلى ملف تنفيذي. تم استخدامه لإنشاء نسخة مستقلة من التطبيق (Standalone EXE).</w:t>
      </w:r>
    </w:p>
    <w:p>
      <w:r>
        <w:t>آلية العمل: يقوم Nuitka بتحليل كود Python بالكامل، وتحويله إلى كود C، ثم تجميعه باستخدام Zig C compiler. الناتج هو مجلد run_ui.dist/ يحتوي على SmartAccounting.exe ومكتبات DLL اللازمة. يتم بعد ذلك تجميع هذا المجلد في مثبت Inno Setup.</w:t>
      </w:r>
    </w:p>
    <w:p>
      <w:pPr>
        <w:spacing w:before="80" w:after="80"/>
      </w:pPr>
      <w:r>
        <w:rPr>
          <w:rFonts w:ascii="Consolas" w:hAnsi="Consolas"/>
          <w:sz w:val="16"/>
        </w:rPr>
        <w:t># أمر البناء (build_nuitka.bat)</w:t>
        <w:br/>
        <w:t>python -m nuitka --standalone --windows-console-mode=disable</w:t>
        <w:br/>
        <w:t xml:space="preserve">    --enable-plugin=pyqt5 --include-data-dir=ui/resources=ui/resources</w:t>
        <w:br/>
        <w:t xml:space="preserve">    --include-data-dir=modules=modules ui/run_ui.py</w:t>
      </w:r>
    </w:p>
    <w:p>
      <w:pPr>
        <w:pStyle w:val="Heading2"/>
      </w:pPr>
      <w:r>
        <w:t>8.8 Inno Setup — إنشاء المثبت</w:t>
      </w:r>
    </w:p>
    <w:p>
      <w:r>
        <w:t>أداة إنشاء مثبتات Windows. تستخدم لتوزيع التطبيق مع تجربة تثبيت احترافية.</w:t>
      </w:r>
    </w:p>
    <w:p>
      <w:r>
        <w:t>آلية العمل: يأخذ Inno Setup ملف installer.iss الذي يحدد: المسار (Program Files)، اختصارات Start Menu، إلغاء التثبيت. الميزات الخاصة: AppMutex=SmartAccountingMutex لضمان إغلاق التطبيق قبل التثبيت، CloseApplications=force لإغلاق التطبيق قسراً، skipifsilent في [Run] لمنع التشغيل التلقائي أثناء التحديث الصامت.</w:t>
      </w:r>
    </w:p>
    <w:p>
      <w:pPr>
        <w:pStyle w:val="Heading2"/>
      </w:pPr>
      <w:r>
        <w:t>8.9 Cryptography — التشفير والأمان</w:t>
      </w:r>
    </w:p>
    <w:p>
      <w:r>
        <w:t>مكتبة Python للتشفير. تستخدم في المشروع لـ:</w:t>
      </w:r>
    </w:p>
    <w:p>
      <w:pPr>
        <w:pStyle w:val="ListBullet"/>
      </w:pPr>
      <w:r>
        <w:t>تشفير كلمات المرور في قاعدة البيانات (bcrypt-like)</w:t>
      </w:r>
    </w:p>
    <w:p>
      <w:pPr>
        <w:pStyle w:val="ListBullet"/>
      </w:pPr>
      <w:r>
        <w:t>توليد رموز المصادقة الثنائية (2FA)</w:t>
      </w:r>
    </w:p>
    <w:p>
      <w:pPr>
        <w:pStyle w:val="ListBullet"/>
      </w:pPr>
      <w:r>
        <w:t>تشفير البيانات الحساسة</w:t>
      </w:r>
    </w:p>
    <w:p>
      <w:pPr>
        <w:pStyle w:val="ListBullet"/>
      </w:pPr>
      <w:r>
        <w:t>التحقق من سلامة البيانات</w:t>
      </w:r>
    </w:p>
    <w:p>
      <w:pPr>
        <w:pStyle w:val="Heading2"/>
      </w:pPr>
      <w:r>
        <w:t>8.10 OpenPyXL — تصدير Excel</w:t>
      </w:r>
    </w:p>
    <w:p>
      <w:r>
        <w:t>مكتبة للتعامل مع ملفات Excel (.xlsx). تستخدم لتصدير التقارير المالية إلى Excel مع تنسيق احترافي (ألوان، حدود، عرض أعمدة).</w:t>
      </w:r>
    </w:p>
    <w:p>
      <w:r>
        <w:t>آلية العمل: يتم إنشاء مصنف Excel (Workbook)، إضافة أوراق، تعبئة البيانات، تطبيق التنسيق (خط عريض للعناوين، ألوان خلفية، تنسيق الأرقام).</w:t>
      </w:r>
    </w:p>
    <w:p>
      <w:pPr>
        <w:pStyle w:val="Heading1"/>
      </w:pPr>
      <w:r>
        <w:t>9. وصف الوحدات البرمجية</w:t>
      </w:r>
    </w:p>
    <w:p>
      <w:pPr>
        <w:pStyle w:val="Heading2"/>
      </w:pPr>
      <w:r>
        <w:t>9.1 محرك الحسابات (modules/calculations.py)</w:t>
      </w:r>
    </w:p>
    <w:p>
      <w:r>
        <w:rPr>
          <w:b/>
          <w:color w:val="0066CC"/>
          <w:sz w:val="20"/>
        </w:rPr>
        <w:t>【الموقع: 28 نسبة - 7 مجالات - 3 تصنيفات】</w:t>
      </w:r>
    </w:p>
    <w:p>
      <w:r>
        <w:t>يقوم بحساب 28 نسبة مالية موزعة على 7 مجالات رئيسية:</w:t>
      </w:r>
    </w:p>
    <w:p>
      <w:r>
        <w:t>• السيولة (4 نسب): التداول، السريعة، النقدية، الدفاعية</w:t>
      </w:r>
    </w:p>
    <w:p>
      <w:r>
        <w:t>• الربحية (5 نسب): هامش الربح الإجمالي، الصافي، العائد على الأصول (ROA)، العائد على حقوق الملكية (ROE)، هامش الربح التشغيلي</w:t>
      </w:r>
    </w:p>
    <w:p>
      <w:r>
        <w:t>• الكفاءة (5 نسب): دوران الأصول، المخزون، المدينين، الدائنين، دورة التحويل النقدي</w:t>
      </w:r>
    </w:p>
    <w:p>
      <w:r>
        <w:t>• المديونية (4 نسب): إجمالي المديونية، تغطية الفوائد، الرافعة المالية، مضاعف حقوق الملكية</w:t>
      </w:r>
    </w:p>
    <w:p>
      <w:r>
        <w:t>• السوق (3 نسب): ربحية السهم (EPS)، القيمة الدفترية، مضاعف الربحية (P/E)</w:t>
      </w:r>
    </w:p>
    <w:p>
      <w:r>
        <w:t>• النمو (4 نسب): نمو الإيرادات، الأصول، الأرباح، التدفق النقدي</w:t>
      </w:r>
    </w:p>
    <w:p>
      <w:r>
        <w:t>• تحليل DuPont: 3 عوامل (الربحية × الكفاءة × الرافعة)</w:t>
      </w:r>
    </w:p>
    <w:p>
      <w:r>
        <w:t>آلية العمل: تستقبل الدالة calculate_ratios() كائن FinancialData، وتقوم بحساب كل نسبة عبر دوال منفصلة، ثم تجمع النتائج في قاموس (dict) مرتب حسب المجموعة. يتم استخدام Pandas DataFrame للحسابات المتوسطة.</w:t>
      </w:r>
    </w:p>
    <w:p>
      <w:pPr>
        <w:pStyle w:val="Heading2"/>
      </w:pPr>
      <w:r>
        <w:t>9.2 محرك التحليل (modules/analysis.py)</w:t>
      </w:r>
    </w:p>
    <w:p>
      <w:r>
        <w:rPr>
          <w:b/>
          <w:color w:val="0066CC"/>
          <w:sz w:val="20"/>
        </w:rPr>
        <w:t>【الموقع: DuPont - اتجاهات - رأس المال - تدفقات - سيناريوهات】</w:t>
      </w:r>
    </w:p>
    <w:p>
      <w:r>
        <w:t>يقدم 5 أنواع من التحليل المالي:</w:t>
      </w:r>
    </w:p>
    <w:p>
      <w:r>
        <w:t>• تحليل DuPont (3 عوامل): صافي الربح ÷ الإيرادات × الإيرادات ÷ الأصول × الأصول ÷ حقوق الملكية</w:t>
      </w:r>
    </w:p>
    <w:p>
      <w:r>
        <w:t>• تحليل DuPont (5 عوامل): إضافة العبء الضريبي وعبء الفوائد</w:t>
      </w:r>
    </w:p>
    <w:p>
      <w:r>
        <w:t>• تحليل رأس المال العامل: الأصول المتداولة - الخصوم المتداولة، مع حساب رأس المال العامل الصافي</w:t>
      </w:r>
    </w:p>
    <w:p>
      <w:r>
        <w:t>• تحليل التدفقات النقدية: التشغيلية، الاستثمارية، التمويلية</w:t>
      </w:r>
    </w:p>
    <w:p>
      <w:r>
        <w:t>• تحليل الاتجاهات: مقارنة سنوية للنسب مع حساب نسب النمو</w:t>
      </w:r>
    </w:p>
    <w:p>
      <w:r>
        <w:t>• تحليل السيناريوهات: افتراضي (متفائل، محايد، متشائم)</w:t>
      </w:r>
    </w:p>
    <w:p>
      <w:pPr>
        <w:pStyle w:val="Heading2"/>
      </w:pPr>
      <w:r>
        <w:t>9.3 محرك التدقيق (modules/audit.py)</w:t>
      </w:r>
    </w:p>
    <w:p>
      <w:r>
        <w:rPr>
          <w:b/>
          <w:color w:val="0066CC"/>
          <w:sz w:val="20"/>
        </w:rPr>
        <w:t>【الموقع: 8 فحوصات تدقيق مالي آلية】</w:t>
      </w:r>
    </w:p>
    <w:p>
      <w:r>
        <w:t>يقوم بتدقيق مالي آل يشمل 8 فحوصات:</w:t>
      </w:r>
    </w:p>
    <w:p>
      <w:r>
        <w:t>1. صحة معادلة الميزانية: الأصول = الخصوم + حقوق الملكية</w:t>
      </w:r>
    </w:p>
    <w:p>
      <w:r>
        <w:t>2. صحة قائمة الدخل: الإيرادات - المصروفات = صافي الربح</w:t>
      </w:r>
    </w:p>
    <w:p>
      <w:r>
        <w:t>3. صحة التدفقات النقدية: التغيير في النقدية = مجموع التدفقات</w:t>
      </w:r>
    </w:p>
    <w:p>
      <w:r>
        <w:t>4. تحليل الانحرافات: مقارنة القيم الفعلية مع الميزانية</w:t>
      </w:r>
    </w:p>
    <w:p>
      <w:r>
        <w:t>5. فحص نسب السيولة: هل النسب ضمن الحدود الآمنة</w:t>
      </w:r>
    </w:p>
    <w:p>
      <w:r>
        <w:t>6. فحص نسب الربحية: هل الربحية إيجابية</w:t>
      </w:r>
    </w:p>
    <w:p>
      <w:r>
        <w:t>7. فحص نسب المديونية: هل المديونية ضمن الحدود المسموحة</w:t>
      </w:r>
    </w:p>
    <w:p>
      <w:r>
        <w:t>8. فحص الاستمرارية: هل هناك مؤشرات على وجود مشاكل مالية</w:t>
      </w:r>
    </w:p>
    <w:p>
      <w:r>
        <w:t>آلية العمل: كل فحص يرجع كائن AuditResult يحتوي على: الحالة (pass/fail/warning)، القيمة الفعلية، القيمة المتوقعة، الرسالة التوضيحية.</w:t>
      </w:r>
    </w:p>
    <w:p>
      <w:pPr>
        <w:pStyle w:val="Heading2"/>
      </w:pPr>
      <w:r>
        <w:t>9.4 النظام الجبائي الجزائري (modules/tax.py)</w:t>
      </w:r>
    </w:p>
    <w:p>
      <w:r>
        <w:rPr>
          <w:b/>
          <w:color w:val="0066CC"/>
          <w:sz w:val="20"/>
        </w:rPr>
        <w:t>【الموقع: IBS - TVA - IRG - CNAS - CNAC - VF】</w:t>
      </w:r>
    </w:p>
    <w:p>
      <w:r>
        <w:t>تطبيق كامل للنظام الجبائي الجزائري:</w:t>
      </w:r>
    </w:p>
    <w:p>
      <w:r>
        <w:t>• IBS (ضريبة أرباح الشركات):</w:t>
      </w:r>
    </w:p>
    <w:p>
      <w:r>
        <w:t>- النشاط الإنتاجي: 19%</w:t>
      </w:r>
    </w:p>
    <w:p>
      <w:r>
        <w:t>- النشاط التجاري والخدمات: 26%</w:t>
      </w:r>
    </w:p>
    <w:p>
      <w:r>
        <w:t>- الحد الأدنى: حسب رقم الأعمال</w:t>
      </w:r>
    </w:p>
    <w:p>
      <w:r>
        <w:t>• TVA (ضريبة القيمة المضافة):</w:t>
      </w:r>
    </w:p>
    <w:p>
      <w:r>
        <w:t>- المعدل القياسي: 19%</w:t>
      </w:r>
    </w:p>
    <w:p>
      <w:r>
        <w:t>- المعدل المخفض: 9% (المواد الغذائية الأساسية)</w:t>
      </w:r>
    </w:p>
    <w:p>
      <w:r>
        <w:t>- المعدل الصفري: 0% (التصدير)</w:t>
      </w:r>
    </w:p>
    <w:p>
      <w:r>
        <w:t>• IRG (ضريبة الدخل الإجمالي):</w:t>
      </w:r>
    </w:p>
    <w:p>
      <w:r>
        <w:t>- تصاعدية من 0% إلى 35%</w:t>
      </w:r>
    </w:p>
    <w:p>
      <w:r>
        <w:t>- الإعفاء الأساسي: 30,000 دج شهرياً</w:t>
      </w:r>
    </w:p>
    <w:p>
      <w:r>
        <w:t>- خصم 50% من الدخل الخاضع للضريبة</w:t>
      </w:r>
    </w:p>
    <w:p>
      <w:r>
        <w:t>• CNAS: 11% ضمان اجتماعي</w:t>
      </w:r>
    </w:p>
    <w:p>
      <w:r>
        <w:t>• CNAC: 1% تأمين البطالة</w:t>
      </w:r>
    </w:p>
    <w:p>
      <w:r>
        <w:t>• VF (الرسم المقطوع): 0.5% من رقم الأعمال</w:t>
      </w:r>
    </w:p>
    <w:p>
      <w:r>
        <w:t>يتم قراءة المعدلات من tax_config.json لتسهيل التحديث.</w:t>
      </w:r>
    </w:p>
    <w:p>
      <w:pPr>
        <w:pStyle w:val="Heading2"/>
      </w:pPr>
      <w:r>
        <w:t>9.5 المعايير المرجعية (modules/benchmarks.py)</w:t>
      </w:r>
    </w:p>
    <w:p>
      <w:r>
        <w:rPr>
          <w:b/>
          <w:color w:val="0066CC"/>
          <w:sz w:val="20"/>
        </w:rPr>
        <w:t>【الموقع: 7 قطاعات × 10 نسب مالية】</w:t>
      </w:r>
    </w:p>
    <w:p>
      <w:r>
        <w:t>مقارنة الأداء المالي مع معايير 7 قطاعات صناعية:</w:t>
      </w:r>
    </w:p>
    <w:p>
      <w:r>
        <w:t>• الصناعات التحويلية — Manufacturing</w:t>
      </w:r>
    </w:p>
    <w:p>
      <w:r>
        <w:t>• التجارة والتوزيع — Trading &amp; Distribution</w:t>
      </w:r>
    </w:p>
    <w:p>
      <w:r>
        <w:t>• الخدمات — Services</w:t>
      </w:r>
    </w:p>
    <w:p>
      <w:r>
        <w:t>• البناء والأشغال العمومية — Construction &amp; Public Works</w:t>
      </w:r>
    </w:p>
    <w:p>
      <w:r>
        <w:t>• الفلاحة — Agriculture</w:t>
      </w:r>
    </w:p>
    <w:p>
      <w:r>
        <w:t>• النقل واللوجستيك — Transport &amp; Logistics</w:t>
      </w:r>
    </w:p>
    <w:p>
      <w:r>
        <w:t>• التكنولوجيا — Technology</w:t>
      </w:r>
    </w:p>
    <w:p>
      <w:r>
        <w:t>لكل قطاع 10 نسب مالية مع: الحد الأدنى، الحد الأقصى، والمتوسط. يتم حساب الانحراف عن المعيار كنسبة مئوية.</w:t>
      </w:r>
    </w:p>
    <w:p>
      <w:pPr>
        <w:pStyle w:val="Heading2"/>
      </w:pPr>
      <w:r>
        <w:t>9.6 فحص التحديثات (modules/update_checker.py)</w:t>
      </w:r>
    </w:p>
    <w:p>
      <w:r>
        <w:rPr>
          <w:b/>
          <w:color w:val="0066CC"/>
          <w:sz w:val="20"/>
        </w:rPr>
        <w:t>【الموقع: فحص - تحميل - تثبيت - إعادة تشغيل】</w:t>
      </w:r>
    </w:p>
    <w:p>
      <w:r>
        <w:t>نظام تحديث تلقائي كامل:</w:t>
      </w:r>
    </w:p>
    <w:p>
      <w:r>
        <w:t>• الفحص: عند بدء التشغيل، يتم فتح اتصال HTTPS بـ GitHub Pages لقراءة docs/version.json</w:t>
      </w:r>
    </w:p>
    <w:p>
      <w:r>
        <w:t>• المقارنة: مقارنة APP_VERSION المحلي مع remote_version</w:t>
      </w:r>
    </w:p>
    <w:p>
      <w:r>
        <w:t>• الإعلام: عرض QMessageBox مع قائمة التغييرات (changelog)</w:t>
      </w:r>
    </w:p>
    <w:p>
      <w:r>
        <w:t>• التحميل: تحميل المثبت مع QProgressDialog (شريط تقدم)</w:t>
      </w:r>
    </w:p>
    <w:p>
      <w:r>
        <w:t>• التثبيت: تشغيل المثبت بـ /SILENT (صامت)</w:t>
      </w:r>
    </w:p>
    <w:p>
      <w:r>
        <w:t>• إعادة التشغيل: Batch script ينتظر 2 ثانية ثم يشغل التطبيق الجديد</w:t>
      </w:r>
    </w:p>
    <w:p>
      <w:pPr>
        <w:pStyle w:val="Heading2"/>
      </w:pPr>
      <w:r>
        <w:t>9.7 إدارة المستخدمين (modules/user_manager.py)</w:t>
      </w:r>
    </w:p>
    <w:p>
      <w:r>
        <w:rPr>
          <w:b/>
          <w:color w:val="0066CC"/>
          <w:sz w:val="20"/>
        </w:rPr>
        <w:t>【الموقع: 4 أدوار - 16 صلاحية - 2FA - استعادة كلمة المرور】</w:t>
      </w:r>
    </w:p>
    <w:p>
      <w:r>
        <w:t>نظام صلاحيات وأمان كامل:</w:t>
      </w:r>
    </w:p>
    <w:p>
      <w:r>
        <w:t>• 4 أدوار:</w:t>
      </w:r>
    </w:p>
    <w:p>
      <w:r>
        <w:t>- مدير (Admin): كل الصلاحيات</w:t>
      </w:r>
    </w:p>
    <w:p>
      <w:r>
        <w:t>- محاسب (Accountant): إدخال البيانات، عرض التقارير</w:t>
      </w:r>
    </w:p>
    <w:p>
      <w:r>
        <w:t>- مراجع (Auditor): عرض وتحليل فقط</w:t>
      </w:r>
    </w:p>
    <w:p>
      <w:r>
        <w:t>- مشاهد (Viewer): عرض فقط</w:t>
      </w:r>
    </w:p>
    <w:p>
      <w:r>
        <w:t>• 16 صلاحية دقيقة: إدخال، تعديل، حذف، تصدير، طباعة، إدارة مستخدمين...</w:t>
      </w:r>
    </w:p>
    <w:p>
      <w:r>
        <w:t>• 2FA: رمز تحقق من 6 أرقام عبر SecurityView</w:t>
      </w:r>
    </w:p>
    <w:p>
      <w:r>
        <w:t>• استعادة كلمة المرور: 3 خطوات (البريد → رمز → كلمة جديدة)</w:t>
      </w:r>
    </w:p>
    <w:p>
      <w:r>
        <w:t>• تخزين آمن: كلمات المرور مشفرة (bcrypt-like)</w:t>
      </w:r>
    </w:p>
    <w:p>
      <w:pPr>
        <w:pStyle w:val="Heading2"/>
      </w:pPr>
      <w:r>
        <w:t>9.8 التقارير (modules/reporting.py)</w:t>
      </w:r>
    </w:p>
    <w:p>
      <w:r>
        <w:rPr>
          <w:b/>
          <w:color w:val="0066CC"/>
          <w:sz w:val="20"/>
        </w:rPr>
        <w:t>【الموقع: TXT - HTML - PDF (عربي) - Excel】</w:t>
      </w:r>
    </w:p>
    <w:p>
      <w:r>
        <w:t>نظام تقارير متعدد الصيغ:</w:t>
      </w:r>
    </w:p>
    <w:p>
      <w:r>
        <w:t>• TXT: تقارير نصية بسيطة وسريعة</w:t>
      </w:r>
    </w:p>
    <w:p>
      <w:r>
        <w:t>• HTML: تقارير ويب مع تنسيق جميل</w:t>
      </w:r>
    </w:p>
    <w:p>
      <w:r>
        <w:t>• PDF: تقارير بالعربية باستخدام خط Amiri المضمن</w:t>
      </w:r>
    </w:p>
    <w:p>
      <w:r>
        <w:t>• Excel: تقارير مع تنسيق (ألوان، أعمدة، أرقام)</w:t>
      </w:r>
    </w:p>
    <w:p>
      <w:r>
        <w:br w:type="page"/>
      </w:r>
    </w:p>
    <w:p>
      <w:pPr>
        <w:pStyle w:val="Heading1"/>
      </w:pPr>
      <w:r>
        <w:t>10. واجهات المستخدم</w:t>
      </w:r>
    </w:p>
    <w:p>
      <w:r>
        <w:t>يحتوي النظام على 22 شاشة تفاعلية، مقسمة كالتالي:</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4E79" w:val="clear"/>
          </w:tcPr>
          <w:p>
            <w:pPr>
              <w:jc w:val="center"/>
            </w:pPr>
            <w:r>
              <w:rPr>
                <w:b/>
                <w:color w:val="FFFFFF"/>
                <w:sz w:val="20"/>
              </w:rPr>
              <w:t>#</w:t>
            </w:r>
          </w:p>
        </w:tc>
        <w:tc>
          <w:tcPr>
            <w:tcW w:type="dxa" w:w="2351"/>
            <w:shd w:fill="1F4E79" w:val="clear"/>
          </w:tcPr>
          <w:p>
            <w:pPr>
              <w:jc w:val="center"/>
            </w:pPr>
            <w:r>
              <w:rPr>
                <w:b/>
                <w:color w:val="FFFFFF"/>
                <w:sz w:val="20"/>
              </w:rPr>
              <w:t>الشاشة</w:t>
            </w:r>
          </w:p>
        </w:tc>
        <w:tc>
          <w:tcPr>
            <w:tcW w:type="dxa" w:w="2351"/>
            <w:shd w:fill="1F4E79" w:val="clear"/>
          </w:tcPr>
          <w:p>
            <w:pPr>
              <w:jc w:val="center"/>
            </w:pPr>
            <w:r>
              <w:rPr>
                <w:b/>
                <w:color w:val="FFFFFF"/>
                <w:sz w:val="20"/>
              </w:rPr>
              <w:t>الوصف</w:t>
            </w:r>
          </w:p>
        </w:tc>
        <w:tc>
          <w:tcPr>
            <w:tcW w:type="dxa" w:w="2351"/>
            <w:shd w:fill="1F4E79" w:val="clear"/>
          </w:tcPr>
          <w:p>
            <w:pPr>
              <w:jc w:val="center"/>
            </w:pPr>
            <w:r>
              <w:rPr>
                <w:b/>
                <w:color w:val="FFFFFF"/>
                <w:sz w:val="20"/>
              </w:rPr>
              <w:t>المفتاح</w:t>
            </w:r>
          </w:p>
        </w:tc>
      </w:tr>
      <w:tr>
        <w:tc>
          <w:tcPr>
            <w:tcW w:type="dxa" w:w="2351"/>
          </w:tcPr>
          <w:p>
            <w:r>
              <w:rPr>
                <w:rFonts w:ascii="Amiri" w:hAnsi="Amiri"/>
                <w:sz w:val="20"/>
              </w:rPr>
              <w:t>1</w:t>
            </w:r>
          </w:p>
        </w:tc>
        <w:tc>
          <w:tcPr>
            <w:tcW w:type="dxa" w:w="2351"/>
          </w:tcPr>
          <w:p>
            <w:r>
              <w:rPr>
                <w:rFonts w:ascii="Amiri" w:hAnsi="Amiri"/>
                <w:sz w:val="20"/>
              </w:rPr>
              <w:t>LoginView</w:t>
            </w:r>
          </w:p>
        </w:tc>
        <w:tc>
          <w:tcPr>
            <w:tcW w:type="dxa" w:w="2351"/>
          </w:tcPr>
          <w:p>
            <w:r>
              <w:rPr>
                <w:rFonts w:ascii="Amiri" w:hAnsi="Amiri"/>
                <w:sz w:val="20"/>
              </w:rPr>
              <w:t>تسجيل الدخول + استعادة كلمة المرور (3 خطوات)</w:t>
            </w:r>
          </w:p>
        </w:tc>
        <w:tc>
          <w:tcPr>
            <w:tcW w:type="dxa" w:w="2351"/>
          </w:tcPr>
          <w:p>
            <w:r>
              <w:rPr>
                <w:rFonts w:ascii="Amiri" w:hAnsi="Amiri"/>
                <w:sz w:val="20"/>
              </w:rPr>
              <w:t>-</w:t>
            </w:r>
          </w:p>
        </w:tc>
      </w:tr>
      <w:tr>
        <w:tc>
          <w:tcPr>
            <w:tcW w:type="dxa" w:w="2351"/>
          </w:tcPr>
          <w:p>
            <w:r>
              <w:rPr>
                <w:rFonts w:ascii="Amiri" w:hAnsi="Amiri"/>
                <w:sz w:val="20"/>
              </w:rPr>
              <w:t>2</w:t>
            </w:r>
          </w:p>
        </w:tc>
        <w:tc>
          <w:tcPr>
            <w:tcW w:type="dxa" w:w="2351"/>
          </w:tcPr>
          <w:p>
            <w:r>
              <w:rPr>
                <w:rFonts w:ascii="Amiri" w:hAnsi="Amiri"/>
                <w:sz w:val="20"/>
              </w:rPr>
              <w:t>DataEntryView</w:t>
            </w:r>
          </w:p>
        </w:tc>
        <w:tc>
          <w:tcPr>
            <w:tcW w:type="dxa" w:w="2351"/>
          </w:tcPr>
          <w:p>
            <w:r>
              <w:rPr>
                <w:rFonts w:ascii="Amiri" w:hAnsi="Amiri"/>
                <w:sz w:val="20"/>
              </w:rPr>
              <w:t>إدخال البيانات المالية (22 حقل)</w:t>
            </w:r>
          </w:p>
        </w:tc>
        <w:tc>
          <w:tcPr>
            <w:tcW w:type="dxa" w:w="2351"/>
          </w:tcPr>
          <w:p>
            <w:r>
              <w:rPr>
                <w:rFonts w:ascii="Amiri" w:hAnsi="Amiri"/>
                <w:sz w:val="20"/>
              </w:rPr>
              <w:t>Ctrl+1</w:t>
            </w:r>
          </w:p>
        </w:tc>
      </w:tr>
      <w:tr>
        <w:tc>
          <w:tcPr>
            <w:tcW w:type="dxa" w:w="2351"/>
          </w:tcPr>
          <w:p>
            <w:r>
              <w:rPr>
                <w:rFonts w:ascii="Amiri" w:hAnsi="Amiri"/>
                <w:sz w:val="20"/>
              </w:rPr>
              <w:t>3</w:t>
            </w:r>
          </w:p>
        </w:tc>
        <w:tc>
          <w:tcPr>
            <w:tcW w:type="dxa" w:w="2351"/>
          </w:tcPr>
          <w:p>
            <w:r>
              <w:rPr>
                <w:rFonts w:ascii="Amiri" w:hAnsi="Amiri"/>
                <w:sz w:val="20"/>
              </w:rPr>
              <w:t>DashboardView</w:t>
            </w:r>
          </w:p>
        </w:tc>
        <w:tc>
          <w:tcPr>
            <w:tcW w:type="dxa" w:w="2351"/>
          </w:tcPr>
          <w:p>
            <w:r>
              <w:rPr>
                <w:rFonts w:ascii="Amiri" w:hAnsi="Amiri"/>
                <w:sz w:val="20"/>
              </w:rPr>
              <w:t>لوحة التحكم (4 رسوم بيانية)</w:t>
            </w:r>
          </w:p>
        </w:tc>
        <w:tc>
          <w:tcPr>
            <w:tcW w:type="dxa" w:w="2351"/>
          </w:tcPr>
          <w:p>
            <w:r>
              <w:rPr>
                <w:rFonts w:ascii="Amiri" w:hAnsi="Amiri"/>
                <w:sz w:val="20"/>
              </w:rPr>
              <w:t>Ctrl+2</w:t>
            </w:r>
          </w:p>
        </w:tc>
      </w:tr>
      <w:tr>
        <w:tc>
          <w:tcPr>
            <w:tcW w:type="dxa" w:w="2351"/>
          </w:tcPr>
          <w:p>
            <w:r>
              <w:rPr>
                <w:rFonts w:ascii="Amiri" w:hAnsi="Amiri"/>
                <w:sz w:val="20"/>
              </w:rPr>
              <w:t>4</w:t>
            </w:r>
          </w:p>
        </w:tc>
        <w:tc>
          <w:tcPr>
            <w:tcW w:type="dxa" w:w="2351"/>
          </w:tcPr>
          <w:p>
            <w:r>
              <w:rPr>
                <w:rFonts w:ascii="Amiri" w:hAnsi="Amiri"/>
                <w:sz w:val="20"/>
              </w:rPr>
              <w:t>RatiosView</w:t>
            </w:r>
          </w:p>
        </w:tc>
        <w:tc>
          <w:tcPr>
            <w:tcW w:type="dxa" w:w="2351"/>
          </w:tcPr>
          <w:p>
            <w:r>
              <w:rPr>
                <w:rFonts w:ascii="Amiri" w:hAnsi="Amiri"/>
                <w:sz w:val="20"/>
              </w:rPr>
              <w:t>28 نسبة مالية في بطاقات</w:t>
            </w:r>
          </w:p>
        </w:tc>
        <w:tc>
          <w:tcPr>
            <w:tcW w:type="dxa" w:w="2351"/>
          </w:tcPr>
          <w:p>
            <w:r>
              <w:rPr>
                <w:rFonts w:ascii="Amiri" w:hAnsi="Amiri"/>
                <w:sz w:val="20"/>
              </w:rPr>
              <w:t>Ctrl+3</w:t>
            </w:r>
          </w:p>
        </w:tc>
      </w:tr>
      <w:tr>
        <w:tc>
          <w:tcPr>
            <w:tcW w:type="dxa" w:w="2351"/>
          </w:tcPr>
          <w:p>
            <w:r>
              <w:rPr>
                <w:rFonts w:ascii="Amiri" w:hAnsi="Amiri"/>
                <w:sz w:val="20"/>
              </w:rPr>
              <w:t>5</w:t>
            </w:r>
          </w:p>
        </w:tc>
        <w:tc>
          <w:tcPr>
            <w:tcW w:type="dxa" w:w="2351"/>
          </w:tcPr>
          <w:p>
            <w:r>
              <w:rPr>
                <w:rFonts w:ascii="Amiri" w:hAnsi="Amiri"/>
                <w:sz w:val="20"/>
              </w:rPr>
              <w:t>AnalysisView</w:t>
            </w:r>
          </w:p>
        </w:tc>
        <w:tc>
          <w:tcPr>
            <w:tcW w:type="dxa" w:w="2351"/>
          </w:tcPr>
          <w:p>
            <w:r>
              <w:rPr>
                <w:rFonts w:ascii="Amiri" w:hAnsi="Amiri"/>
                <w:sz w:val="20"/>
              </w:rPr>
              <w:t>تحليل DuPont + رأس مال عامل</w:t>
            </w:r>
          </w:p>
        </w:tc>
        <w:tc>
          <w:tcPr>
            <w:tcW w:type="dxa" w:w="2351"/>
          </w:tcPr>
          <w:p>
            <w:r>
              <w:rPr>
                <w:rFonts w:ascii="Amiri" w:hAnsi="Amiri"/>
                <w:sz w:val="20"/>
              </w:rPr>
              <w:t>Ctrl+4</w:t>
            </w:r>
          </w:p>
        </w:tc>
      </w:tr>
      <w:tr>
        <w:tc>
          <w:tcPr>
            <w:tcW w:type="dxa" w:w="2351"/>
          </w:tcPr>
          <w:p>
            <w:r>
              <w:rPr>
                <w:rFonts w:ascii="Amiri" w:hAnsi="Amiri"/>
                <w:sz w:val="20"/>
              </w:rPr>
              <w:t>6</w:t>
            </w:r>
          </w:p>
        </w:tc>
        <w:tc>
          <w:tcPr>
            <w:tcW w:type="dxa" w:w="2351"/>
          </w:tcPr>
          <w:p>
            <w:r>
              <w:rPr>
                <w:rFonts w:ascii="Amiri" w:hAnsi="Amiri"/>
                <w:sz w:val="20"/>
              </w:rPr>
              <w:t>AuditView</w:t>
            </w:r>
          </w:p>
        </w:tc>
        <w:tc>
          <w:tcPr>
            <w:tcW w:type="dxa" w:w="2351"/>
          </w:tcPr>
          <w:p>
            <w:r>
              <w:rPr>
                <w:rFonts w:ascii="Amiri" w:hAnsi="Amiri"/>
                <w:sz w:val="20"/>
              </w:rPr>
              <w:t>8 فحوصات تدقيق مالي</w:t>
            </w:r>
          </w:p>
        </w:tc>
        <w:tc>
          <w:tcPr>
            <w:tcW w:type="dxa" w:w="2351"/>
          </w:tcPr>
          <w:p>
            <w:r>
              <w:rPr>
                <w:rFonts w:ascii="Amiri" w:hAnsi="Amiri"/>
                <w:sz w:val="20"/>
              </w:rPr>
              <w:t>Ctrl+5</w:t>
            </w:r>
          </w:p>
        </w:tc>
      </w:tr>
      <w:tr>
        <w:tc>
          <w:tcPr>
            <w:tcW w:type="dxa" w:w="2351"/>
          </w:tcPr>
          <w:p>
            <w:r>
              <w:rPr>
                <w:rFonts w:ascii="Amiri" w:hAnsi="Amiri"/>
                <w:sz w:val="20"/>
              </w:rPr>
              <w:t>7</w:t>
            </w:r>
          </w:p>
        </w:tc>
        <w:tc>
          <w:tcPr>
            <w:tcW w:type="dxa" w:w="2351"/>
          </w:tcPr>
          <w:p>
            <w:r>
              <w:rPr>
                <w:rFonts w:ascii="Amiri" w:hAnsi="Amiri"/>
                <w:sz w:val="20"/>
              </w:rPr>
              <w:t>TaxView</w:t>
            </w:r>
          </w:p>
        </w:tc>
        <w:tc>
          <w:tcPr>
            <w:tcW w:type="dxa" w:w="2351"/>
          </w:tcPr>
          <w:p>
            <w:r>
              <w:rPr>
                <w:rFonts w:ascii="Amiri" w:hAnsi="Amiri"/>
                <w:sz w:val="20"/>
              </w:rPr>
              <w:t>نظام جبائي (3 تبويبات)</w:t>
            </w:r>
          </w:p>
        </w:tc>
        <w:tc>
          <w:tcPr>
            <w:tcW w:type="dxa" w:w="2351"/>
          </w:tcPr>
          <w:p>
            <w:r>
              <w:rPr>
                <w:rFonts w:ascii="Amiri" w:hAnsi="Amiri"/>
                <w:sz w:val="20"/>
              </w:rPr>
              <w:t>Ctrl+6</w:t>
            </w:r>
          </w:p>
        </w:tc>
      </w:tr>
      <w:tr>
        <w:tc>
          <w:tcPr>
            <w:tcW w:type="dxa" w:w="2351"/>
          </w:tcPr>
          <w:p>
            <w:r>
              <w:rPr>
                <w:rFonts w:ascii="Amiri" w:hAnsi="Amiri"/>
                <w:sz w:val="20"/>
              </w:rPr>
              <w:t>8</w:t>
            </w:r>
          </w:p>
        </w:tc>
        <w:tc>
          <w:tcPr>
            <w:tcW w:type="dxa" w:w="2351"/>
          </w:tcPr>
          <w:p>
            <w:r>
              <w:rPr>
                <w:rFonts w:ascii="Amiri" w:hAnsi="Amiri"/>
                <w:sz w:val="20"/>
              </w:rPr>
              <w:t>BenchmarksView</w:t>
            </w:r>
          </w:p>
        </w:tc>
        <w:tc>
          <w:tcPr>
            <w:tcW w:type="dxa" w:w="2351"/>
          </w:tcPr>
          <w:p>
            <w:r>
              <w:rPr>
                <w:rFonts w:ascii="Amiri" w:hAnsi="Amiri"/>
                <w:sz w:val="20"/>
              </w:rPr>
              <w:t>معايير مرجعية (رادار/Bar)</w:t>
            </w:r>
          </w:p>
        </w:tc>
        <w:tc>
          <w:tcPr>
            <w:tcW w:type="dxa" w:w="2351"/>
          </w:tcPr>
          <w:p>
            <w:r>
              <w:rPr>
                <w:rFonts w:ascii="Amiri" w:hAnsi="Amiri"/>
                <w:sz w:val="20"/>
              </w:rPr>
              <w:t>Ctrl+7</w:t>
            </w:r>
          </w:p>
        </w:tc>
      </w:tr>
      <w:tr>
        <w:tc>
          <w:tcPr>
            <w:tcW w:type="dxa" w:w="2351"/>
          </w:tcPr>
          <w:p>
            <w:r>
              <w:rPr>
                <w:rFonts w:ascii="Amiri" w:hAnsi="Amiri"/>
                <w:sz w:val="20"/>
              </w:rPr>
              <w:t>9</w:t>
            </w:r>
          </w:p>
        </w:tc>
        <w:tc>
          <w:tcPr>
            <w:tcW w:type="dxa" w:w="2351"/>
          </w:tcPr>
          <w:p>
            <w:r>
              <w:rPr>
                <w:rFonts w:ascii="Amiri" w:hAnsi="Amiri"/>
                <w:sz w:val="20"/>
              </w:rPr>
              <w:t>TaxCalendarView</w:t>
            </w:r>
          </w:p>
        </w:tc>
        <w:tc>
          <w:tcPr>
            <w:tcW w:type="dxa" w:w="2351"/>
          </w:tcPr>
          <w:p>
            <w:r>
              <w:rPr>
                <w:rFonts w:ascii="Amiri" w:hAnsi="Amiri"/>
                <w:sz w:val="20"/>
              </w:rPr>
              <w:t>تقويم جبائي + تذكيرات</w:t>
            </w:r>
          </w:p>
        </w:tc>
        <w:tc>
          <w:tcPr>
            <w:tcW w:type="dxa" w:w="2351"/>
          </w:tcPr>
          <w:p>
            <w:r>
              <w:rPr>
                <w:rFonts w:ascii="Amiri" w:hAnsi="Amiri"/>
                <w:sz w:val="20"/>
              </w:rPr>
              <w:t>Ctrl+8</w:t>
            </w:r>
          </w:p>
        </w:tc>
      </w:tr>
      <w:tr>
        <w:tc>
          <w:tcPr>
            <w:tcW w:type="dxa" w:w="2351"/>
          </w:tcPr>
          <w:p>
            <w:r>
              <w:rPr>
                <w:rFonts w:ascii="Amiri" w:hAnsi="Amiri"/>
                <w:sz w:val="20"/>
              </w:rPr>
              <w:t>10</w:t>
            </w:r>
          </w:p>
        </w:tc>
        <w:tc>
          <w:tcPr>
            <w:tcW w:type="dxa" w:w="2351"/>
          </w:tcPr>
          <w:p>
            <w:r>
              <w:rPr>
                <w:rFonts w:ascii="Amiri" w:hAnsi="Amiri"/>
                <w:sz w:val="20"/>
              </w:rPr>
              <w:t>ReportsView</w:t>
            </w:r>
          </w:p>
        </w:tc>
        <w:tc>
          <w:tcPr>
            <w:tcW w:type="dxa" w:w="2351"/>
          </w:tcPr>
          <w:p>
            <w:r>
              <w:rPr>
                <w:rFonts w:ascii="Amiri" w:hAnsi="Amiri"/>
                <w:sz w:val="20"/>
              </w:rPr>
              <w:t>تقارير متعددة الصيغ</w:t>
            </w:r>
          </w:p>
        </w:tc>
        <w:tc>
          <w:tcPr>
            <w:tcW w:type="dxa" w:w="2351"/>
          </w:tcPr>
          <w:p>
            <w:r>
              <w:rPr>
                <w:rFonts w:ascii="Amiri" w:hAnsi="Amiri"/>
                <w:sz w:val="20"/>
              </w:rPr>
              <w:t>Ctrl+9</w:t>
            </w:r>
          </w:p>
        </w:tc>
      </w:tr>
      <w:tr>
        <w:tc>
          <w:tcPr>
            <w:tcW w:type="dxa" w:w="2351"/>
          </w:tcPr>
          <w:p>
            <w:r>
              <w:rPr>
                <w:rFonts w:ascii="Amiri" w:hAnsi="Amiri"/>
                <w:sz w:val="20"/>
              </w:rPr>
              <w:t>11</w:t>
            </w:r>
          </w:p>
        </w:tc>
        <w:tc>
          <w:tcPr>
            <w:tcW w:type="dxa" w:w="2351"/>
          </w:tcPr>
          <w:p>
            <w:r>
              <w:rPr>
                <w:rFonts w:ascii="Amiri" w:hAnsi="Amiri"/>
                <w:sz w:val="20"/>
              </w:rPr>
              <w:t>ScenariosView</w:t>
            </w:r>
          </w:p>
        </w:tc>
        <w:tc>
          <w:tcPr>
            <w:tcW w:type="dxa" w:w="2351"/>
          </w:tcPr>
          <w:p>
            <w:r>
              <w:rPr>
                <w:rFonts w:ascii="Amiri" w:hAnsi="Amiri"/>
                <w:sz w:val="20"/>
              </w:rPr>
              <w:t>تحليل سيناريوهات</w:t>
            </w:r>
          </w:p>
        </w:tc>
        <w:tc>
          <w:tcPr>
            <w:tcW w:type="dxa" w:w="2351"/>
          </w:tcPr>
          <w:p>
            <w:r>
              <w:rPr>
                <w:rFonts w:ascii="Amiri" w:hAnsi="Amiri"/>
                <w:sz w:val="20"/>
              </w:rPr>
              <w:t>-</w:t>
            </w:r>
          </w:p>
        </w:tc>
      </w:tr>
      <w:tr>
        <w:tc>
          <w:tcPr>
            <w:tcW w:type="dxa" w:w="2351"/>
          </w:tcPr>
          <w:p>
            <w:r>
              <w:rPr>
                <w:rFonts w:ascii="Amiri" w:hAnsi="Amiri"/>
                <w:sz w:val="20"/>
              </w:rPr>
              <w:t>12</w:t>
            </w:r>
          </w:p>
        </w:tc>
        <w:tc>
          <w:tcPr>
            <w:tcW w:type="dxa" w:w="2351"/>
          </w:tcPr>
          <w:p>
            <w:r>
              <w:rPr>
                <w:rFonts w:ascii="Amiri" w:hAnsi="Amiri"/>
                <w:sz w:val="20"/>
              </w:rPr>
              <w:t>ForecastingView</w:t>
            </w:r>
          </w:p>
        </w:tc>
        <w:tc>
          <w:tcPr>
            <w:tcW w:type="dxa" w:w="2351"/>
          </w:tcPr>
          <w:p>
            <w:r>
              <w:rPr>
                <w:rFonts w:ascii="Amiri" w:hAnsi="Amiri"/>
                <w:sz w:val="20"/>
              </w:rPr>
              <w:t>تنبؤات مالية</w:t>
            </w:r>
          </w:p>
        </w:tc>
        <w:tc>
          <w:tcPr>
            <w:tcW w:type="dxa" w:w="2351"/>
          </w:tcPr>
          <w:p>
            <w:r>
              <w:rPr>
                <w:rFonts w:ascii="Amiri" w:hAnsi="Amiri"/>
                <w:sz w:val="20"/>
              </w:rPr>
              <w:t>-</w:t>
            </w:r>
          </w:p>
        </w:tc>
      </w:tr>
      <w:tr>
        <w:tc>
          <w:tcPr>
            <w:tcW w:type="dxa" w:w="2351"/>
          </w:tcPr>
          <w:p>
            <w:r>
              <w:rPr>
                <w:rFonts w:ascii="Amiri" w:hAnsi="Amiri"/>
                <w:sz w:val="20"/>
              </w:rPr>
              <w:t>13</w:t>
            </w:r>
          </w:p>
        </w:tc>
        <w:tc>
          <w:tcPr>
            <w:tcW w:type="dxa" w:w="2351"/>
          </w:tcPr>
          <w:p>
            <w:r>
              <w:rPr>
                <w:rFonts w:ascii="Amiri" w:hAnsi="Amiri"/>
                <w:sz w:val="20"/>
              </w:rPr>
              <w:t>BreakevenView</w:t>
            </w:r>
          </w:p>
        </w:tc>
        <w:tc>
          <w:tcPr>
            <w:tcW w:type="dxa" w:w="2351"/>
          </w:tcPr>
          <w:p>
            <w:r>
              <w:rPr>
                <w:rFonts w:ascii="Amiri" w:hAnsi="Amiri"/>
                <w:sz w:val="20"/>
              </w:rPr>
              <w:t>تحليل تعادل</w:t>
            </w:r>
          </w:p>
        </w:tc>
        <w:tc>
          <w:tcPr>
            <w:tcW w:type="dxa" w:w="2351"/>
          </w:tcPr>
          <w:p>
            <w:r>
              <w:rPr>
                <w:rFonts w:ascii="Amiri" w:hAnsi="Amiri"/>
                <w:sz w:val="20"/>
              </w:rPr>
              <w:t>-</w:t>
            </w:r>
          </w:p>
        </w:tc>
      </w:tr>
      <w:tr>
        <w:tc>
          <w:tcPr>
            <w:tcW w:type="dxa" w:w="2351"/>
          </w:tcPr>
          <w:p>
            <w:r>
              <w:rPr>
                <w:rFonts w:ascii="Amiri" w:hAnsi="Amiri"/>
                <w:sz w:val="20"/>
              </w:rPr>
              <w:t>14</w:t>
            </w:r>
          </w:p>
        </w:tc>
        <w:tc>
          <w:tcPr>
            <w:tcW w:type="dxa" w:w="2351"/>
          </w:tcPr>
          <w:p>
            <w:r>
              <w:rPr>
                <w:rFonts w:ascii="Amiri" w:hAnsi="Amiri"/>
                <w:sz w:val="20"/>
              </w:rPr>
              <w:t>ChatView</w:t>
            </w:r>
          </w:p>
        </w:tc>
        <w:tc>
          <w:tcPr>
            <w:tcW w:type="dxa" w:w="2351"/>
          </w:tcPr>
          <w:p>
            <w:r>
              <w:rPr>
                <w:rFonts w:ascii="Amiri" w:hAnsi="Amiri"/>
                <w:sz w:val="20"/>
              </w:rPr>
              <w:t>شات ذكي (AI)</w:t>
            </w:r>
          </w:p>
        </w:tc>
        <w:tc>
          <w:tcPr>
            <w:tcW w:type="dxa" w:w="2351"/>
          </w:tcPr>
          <w:p>
            <w:r>
              <w:rPr>
                <w:rFonts w:ascii="Amiri" w:hAnsi="Amiri"/>
                <w:sz w:val="20"/>
              </w:rPr>
              <w:t>-</w:t>
            </w:r>
          </w:p>
        </w:tc>
      </w:tr>
      <w:tr>
        <w:tc>
          <w:tcPr>
            <w:tcW w:type="dxa" w:w="2351"/>
          </w:tcPr>
          <w:p>
            <w:r>
              <w:rPr>
                <w:rFonts w:ascii="Amiri" w:hAnsi="Amiri"/>
                <w:sz w:val="20"/>
              </w:rPr>
              <w:t>15</w:t>
            </w:r>
          </w:p>
        </w:tc>
        <w:tc>
          <w:tcPr>
            <w:tcW w:type="dxa" w:w="2351"/>
          </w:tcPr>
          <w:p>
            <w:r>
              <w:rPr>
                <w:rFonts w:ascii="Amiri" w:hAnsi="Amiri"/>
                <w:sz w:val="20"/>
              </w:rPr>
              <w:t>SecurityView</w:t>
            </w:r>
          </w:p>
        </w:tc>
        <w:tc>
          <w:tcPr>
            <w:tcW w:type="dxa" w:w="2351"/>
          </w:tcPr>
          <w:p>
            <w:r>
              <w:rPr>
                <w:rFonts w:ascii="Amiri" w:hAnsi="Amiri"/>
                <w:sz w:val="20"/>
              </w:rPr>
              <w:t>مصادقة ثنائية</w:t>
            </w:r>
          </w:p>
        </w:tc>
        <w:tc>
          <w:tcPr>
            <w:tcW w:type="dxa" w:w="2351"/>
          </w:tcPr>
          <w:p>
            <w:r>
              <w:rPr>
                <w:rFonts w:ascii="Amiri" w:hAnsi="Amiri"/>
                <w:sz w:val="20"/>
              </w:rPr>
              <w:t>-</w:t>
            </w:r>
          </w:p>
        </w:tc>
      </w:tr>
      <w:tr>
        <w:tc>
          <w:tcPr>
            <w:tcW w:type="dxa" w:w="2351"/>
          </w:tcPr>
          <w:p>
            <w:r>
              <w:rPr>
                <w:rFonts w:ascii="Amiri" w:hAnsi="Amiri"/>
                <w:sz w:val="20"/>
              </w:rPr>
              <w:t>16</w:t>
            </w:r>
          </w:p>
        </w:tc>
        <w:tc>
          <w:tcPr>
            <w:tcW w:type="dxa" w:w="2351"/>
          </w:tcPr>
          <w:p>
            <w:r>
              <w:rPr>
                <w:rFonts w:ascii="Amiri" w:hAnsi="Amiri"/>
                <w:sz w:val="20"/>
              </w:rPr>
              <w:t>UserManagementView</w:t>
            </w:r>
          </w:p>
        </w:tc>
        <w:tc>
          <w:tcPr>
            <w:tcW w:type="dxa" w:w="2351"/>
          </w:tcPr>
          <w:p>
            <w:r>
              <w:rPr>
                <w:rFonts w:ascii="Amiri" w:hAnsi="Amiri"/>
                <w:sz w:val="20"/>
              </w:rPr>
              <w:t>إدارة المستخدمين</w:t>
            </w:r>
          </w:p>
        </w:tc>
        <w:tc>
          <w:tcPr>
            <w:tcW w:type="dxa" w:w="2351"/>
          </w:tcPr>
          <w:p>
            <w:r>
              <w:rPr>
                <w:rFonts w:ascii="Amiri" w:hAnsi="Amiri"/>
                <w:sz w:val="20"/>
              </w:rPr>
              <w:t>-</w:t>
            </w:r>
          </w:p>
        </w:tc>
      </w:tr>
      <w:tr>
        <w:tc>
          <w:tcPr>
            <w:tcW w:type="dxa" w:w="2351"/>
          </w:tcPr>
          <w:p>
            <w:r>
              <w:rPr>
                <w:rFonts w:ascii="Amiri" w:hAnsi="Amiri"/>
                <w:sz w:val="20"/>
              </w:rPr>
              <w:t>17</w:t>
            </w:r>
          </w:p>
        </w:tc>
        <w:tc>
          <w:tcPr>
            <w:tcW w:type="dxa" w:w="2351"/>
          </w:tcPr>
          <w:p>
            <w:r>
              <w:rPr>
                <w:rFonts w:ascii="Amiri" w:hAnsi="Amiri"/>
                <w:sz w:val="20"/>
              </w:rPr>
              <w:t>SettingsView</w:t>
            </w:r>
          </w:p>
        </w:tc>
        <w:tc>
          <w:tcPr>
            <w:tcW w:type="dxa" w:w="2351"/>
          </w:tcPr>
          <w:p>
            <w:r>
              <w:rPr>
                <w:rFonts w:ascii="Amiri" w:hAnsi="Amiri"/>
                <w:sz w:val="20"/>
              </w:rPr>
              <w:t>إعدادات (لغة/ثيم/API)</w:t>
            </w:r>
          </w:p>
        </w:tc>
        <w:tc>
          <w:tcPr>
            <w:tcW w:type="dxa" w:w="2351"/>
          </w:tcPr>
          <w:p>
            <w:r>
              <w:rPr>
                <w:rFonts w:ascii="Amiri" w:hAnsi="Amiri"/>
                <w:sz w:val="20"/>
              </w:rPr>
              <w:t>Ctrl+,</w:t>
            </w:r>
          </w:p>
        </w:tc>
      </w:tr>
      <w:tr>
        <w:tc>
          <w:tcPr>
            <w:tcW w:type="dxa" w:w="2351"/>
          </w:tcPr>
          <w:p>
            <w:r>
              <w:rPr>
                <w:rFonts w:ascii="Amiri" w:hAnsi="Amiri"/>
                <w:sz w:val="20"/>
              </w:rPr>
              <w:t>18</w:t>
            </w:r>
          </w:p>
        </w:tc>
        <w:tc>
          <w:tcPr>
            <w:tcW w:type="dxa" w:w="2351"/>
          </w:tcPr>
          <w:p>
            <w:r>
              <w:rPr>
                <w:rFonts w:ascii="Amiri" w:hAnsi="Amiri"/>
                <w:sz w:val="20"/>
              </w:rPr>
              <w:t>ImportExportView</w:t>
            </w:r>
          </w:p>
        </w:tc>
        <w:tc>
          <w:tcPr>
            <w:tcW w:type="dxa" w:w="2351"/>
          </w:tcPr>
          <w:p>
            <w:r>
              <w:rPr>
                <w:rFonts w:ascii="Amiri" w:hAnsi="Amiri"/>
                <w:sz w:val="20"/>
              </w:rPr>
              <w:t>استيراد/تصدير</w:t>
            </w:r>
          </w:p>
        </w:tc>
        <w:tc>
          <w:tcPr>
            <w:tcW w:type="dxa" w:w="2351"/>
          </w:tcPr>
          <w:p>
            <w:r>
              <w:rPr>
                <w:rFonts w:ascii="Amiri" w:hAnsi="Amiri"/>
                <w:sz w:val="20"/>
              </w:rPr>
              <w:t>Ctrl+E</w:t>
            </w:r>
          </w:p>
        </w:tc>
      </w:tr>
      <w:tr>
        <w:tc>
          <w:tcPr>
            <w:tcW w:type="dxa" w:w="2351"/>
          </w:tcPr>
          <w:p>
            <w:r>
              <w:rPr>
                <w:rFonts w:ascii="Amiri" w:hAnsi="Amiri"/>
                <w:sz w:val="20"/>
              </w:rPr>
              <w:t>19</w:t>
            </w:r>
          </w:p>
        </w:tc>
        <w:tc>
          <w:tcPr>
            <w:tcW w:type="dxa" w:w="2351"/>
          </w:tcPr>
          <w:p>
            <w:r>
              <w:rPr>
                <w:rFonts w:ascii="Amiri" w:hAnsi="Amiri"/>
                <w:sz w:val="20"/>
              </w:rPr>
              <w:t>ScenariosView</w:t>
            </w:r>
          </w:p>
        </w:tc>
        <w:tc>
          <w:tcPr>
            <w:tcW w:type="dxa" w:w="2351"/>
          </w:tcPr>
          <w:p>
            <w:r>
              <w:rPr>
                <w:rFonts w:ascii="Amiri" w:hAnsi="Amiri"/>
                <w:sz w:val="20"/>
              </w:rPr>
              <w:t>تحليل مقارن</w:t>
            </w:r>
          </w:p>
        </w:tc>
        <w:tc>
          <w:tcPr>
            <w:tcW w:type="dxa" w:w="2351"/>
          </w:tcPr>
          <w:p>
            <w:r>
              <w:rPr>
                <w:rFonts w:ascii="Amiri" w:hAnsi="Amiri"/>
                <w:sz w:val="20"/>
              </w:rPr>
              <w:t>-</w:t>
            </w:r>
          </w:p>
        </w:tc>
      </w:tr>
      <w:tr>
        <w:tc>
          <w:tcPr>
            <w:tcW w:type="dxa" w:w="2351"/>
          </w:tcPr>
          <w:p>
            <w:r>
              <w:rPr>
                <w:rFonts w:ascii="Amiri" w:hAnsi="Amiri"/>
                <w:sz w:val="20"/>
              </w:rPr>
              <w:t>20</w:t>
            </w:r>
          </w:p>
        </w:tc>
        <w:tc>
          <w:tcPr>
            <w:tcW w:type="dxa" w:w="2351"/>
          </w:tcPr>
          <w:p>
            <w:r>
              <w:rPr>
                <w:rFonts w:ascii="Amiri" w:hAnsi="Amiri"/>
                <w:sz w:val="20"/>
              </w:rPr>
              <w:t>ComparativeView</w:t>
            </w:r>
          </w:p>
        </w:tc>
        <w:tc>
          <w:tcPr>
            <w:tcW w:type="dxa" w:w="2351"/>
          </w:tcPr>
          <w:p>
            <w:r>
              <w:rPr>
                <w:rFonts w:ascii="Amiri" w:hAnsi="Amiri"/>
                <w:sz w:val="20"/>
              </w:rPr>
              <w:t>مقارنة سنوية</w:t>
            </w:r>
          </w:p>
        </w:tc>
        <w:tc>
          <w:tcPr>
            <w:tcW w:type="dxa" w:w="2351"/>
          </w:tcPr>
          <w:p>
            <w:r>
              <w:rPr>
                <w:rFonts w:ascii="Amiri" w:hAnsi="Amiri"/>
                <w:sz w:val="20"/>
              </w:rPr>
              <w:t>-</w:t>
            </w:r>
          </w:p>
        </w:tc>
      </w:tr>
      <w:tr>
        <w:tc>
          <w:tcPr>
            <w:tcW w:type="dxa" w:w="2351"/>
          </w:tcPr>
          <w:p>
            <w:r>
              <w:rPr>
                <w:rFonts w:ascii="Amiri" w:hAnsi="Amiri"/>
                <w:sz w:val="20"/>
              </w:rPr>
              <w:t>21</w:t>
            </w:r>
          </w:p>
        </w:tc>
        <w:tc>
          <w:tcPr>
            <w:tcW w:type="dxa" w:w="2351"/>
          </w:tcPr>
          <w:p>
            <w:r>
              <w:rPr>
                <w:rFonts w:ascii="Amiri" w:hAnsi="Amiri"/>
                <w:sz w:val="20"/>
              </w:rPr>
              <w:t>CashFlowView</w:t>
            </w:r>
          </w:p>
        </w:tc>
        <w:tc>
          <w:tcPr>
            <w:tcW w:type="dxa" w:w="2351"/>
          </w:tcPr>
          <w:p>
            <w:r>
              <w:rPr>
                <w:rFonts w:ascii="Amiri" w:hAnsi="Amiri"/>
                <w:sz w:val="20"/>
              </w:rPr>
              <w:t>التدفقات النقدية</w:t>
            </w:r>
          </w:p>
        </w:tc>
        <w:tc>
          <w:tcPr>
            <w:tcW w:type="dxa" w:w="2351"/>
          </w:tcPr>
          <w:p>
            <w:r>
              <w:rPr>
                <w:rFonts w:ascii="Amiri" w:hAnsi="Amiri"/>
                <w:sz w:val="20"/>
              </w:rPr>
              <w:t>-</w:t>
            </w:r>
          </w:p>
        </w:tc>
      </w:tr>
      <w:tr>
        <w:tc>
          <w:tcPr>
            <w:tcW w:type="dxa" w:w="2351"/>
          </w:tcPr>
          <w:p>
            <w:r>
              <w:rPr>
                <w:rFonts w:ascii="Amiri" w:hAnsi="Amiri"/>
                <w:sz w:val="20"/>
              </w:rPr>
              <w:t>22</w:t>
            </w:r>
          </w:p>
        </w:tc>
        <w:tc>
          <w:tcPr>
            <w:tcW w:type="dxa" w:w="2351"/>
          </w:tcPr>
          <w:p>
            <w:r>
              <w:rPr>
                <w:rFonts w:ascii="Amiri" w:hAnsi="Amiri"/>
                <w:sz w:val="20"/>
              </w:rPr>
              <w:t>NotificationView</w:t>
            </w:r>
          </w:p>
        </w:tc>
        <w:tc>
          <w:tcPr>
            <w:tcW w:type="dxa" w:w="2351"/>
          </w:tcPr>
          <w:p>
            <w:r>
              <w:rPr>
                <w:rFonts w:ascii="Amiri" w:hAnsi="Amiri"/>
                <w:sz w:val="20"/>
              </w:rPr>
              <w:t>الإشعارات</w:t>
            </w:r>
          </w:p>
        </w:tc>
        <w:tc>
          <w:tcPr>
            <w:tcW w:type="dxa" w:w="2351"/>
          </w:tcPr>
          <w:p>
            <w:r>
              <w:rPr>
                <w:rFonts w:ascii="Amiri" w:hAnsi="Amiri"/>
                <w:sz w:val="20"/>
              </w:rPr>
              <w:t>-</w:t>
            </w:r>
          </w:p>
        </w:tc>
      </w:tr>
    </w:tbl>
    <w:p/>
    <w:p>
      <w:pPr>
        <w:pStyle w:val="Heading2"/>
      </w:pPr>
      <w:r>
        <w:t>10.1 المميزات العامة</w:t>
      </w:r>
    </w:p>
    <w:p>
      <w:pPr>
        <w:pStyle w:val="ListBullet"/>
      </w:pPr>
      <w:r>
        <w:t>دعم 3 لغات (عربي RTL، إنجليزي LTR، فرنسي LTR) مع تبديل فوري عبر SettingsView</w:t>
      </w:r>
    </w:p>
    <w:p>
      <w:pPr>
        <w:pStyle w:val="ListBullet"/>
      </w:pPr>
      <w:r>
        <w:t>3 ثيمات: فاتح (Light)، داكن (Dark)، عصري (Modern)</w:t>
      </w:r>
    </w:p>
    <w:p>
      <w:pPr>
        <w:pStyle w:val="ListBullet"/>
      </w:pPr>
      <w:r>
        <w:t>اختصارات لوحة المفاتيح (Ctrl+1-9, Ctrl+Q, Ctrl+S, Ctrl+P, Ctrl+E)</w:t>
      </w:r>
    </w:p>
    <w:p>
      <w:pPr>
        <w:pStyle w:val="ListBullet"/>
      </w:pPr>
      <w:r>
        <w:t>شريط حالة ديناميكي يعرض آخر تحديث</w:t>
      </w:r>
    </w:p>
    <w:p>
      <w:pPr>
        <w:pStyle w:val="ListBullet"/>
      </w:pPr>
      <w:r>
        <w:t>بطاقات إحصائية في أعلى كل شاشة (إجمالي، متوسط، تغير)</w:t>
      </w:r>
    </w:p>
    <w:p>
      <w:pPr>
        <w:pStyle w:val="ListBullet"/>
      </w:pPr>
      <w:r>
        <w:t>نظام Lazy Loading لتحسين الأداء (تحميل الشاشات عند الطلب)</w:t>
      </w:r>
    </w:p>
    <w:p>
      <w:pPr>
        <w:pStyle w:val="ListBullet"/>
      </w:pPr>
      <w:r>
        <w:t>حالة التطبيق (AppState) تنتقل بين الشاشات عبر pyqtSignal</w:t>
      </w:r>
    </w:p>
    <w:p>
      <w:pPr>
        <w:pStyle w:val="Heading2"/>
      </w:pPr>
      <w:r>
        <w:t>10.2 التنقل بين الشاشات</w:t>
      </w:r>
    </w:p>
    <w:p>
      <w:r>
        <w:t>يتم التنقل بين الشاشات عبر القائمة الجانبية (Sidebar) أو اختصارات لوحة المفاتيح (Ctrl+1-9). كل شاشة يتم تحميلها مرة واحدة فقط (Lazy Loading) ويتم إعادة استخدامها. عند تغيير البيانات المالية، يتم إرسال إشارة (pyqtSignal) لتحديث جميع الشاشات تلقائياً.</w:t>
      </w:r>
    </w:p>
    <w:p>
      <w:r>
        <w:br w:type="page"/>
      </w:r>
    </w:p>
    <w:p>
      <w:pPr>
        <w:pStyle w:val="Heading1"/>
      </w:pPr>
      <w:r>
        <w:t>11. النظام الجبائي الجزائري</w:t>
      </w:r>
    </w:p>
    <w:p>
      <w:r>
        <w:t>يعتبر النظام الجبائي الجزائري من أكثر الأنظمة تعقيداً في المنطقة، حيث يجمع بين ضرائب متعددة ومعدلات متفاوتة حسب النشاط والقطاع. تم تطوير هذا الموديول ليشمل جميع الجوانب الأساسية للجباية الجزائرية.</w:t>
      </w:r>
    </w:p>
    <w:p>
      <w:pPr>
        <w:pStyle w:val="Heading2"/>
      </w:pPr>
      <w:r>
        <w:t>11.1 IBS (ضريبة أرباح الشركات)</w:t>
      </w:r>
    </w:p>
    <w:p>
      <w:r>
        <w:t>Impôt sur les Bénéfices des Sociétés</w:t>
      </w:r>
    </w:p>
    <w:p>
      <w:r>
        <w:t>تحسب ضريبة أرباح الشركات بناءً على صافي الربح الخاضع للضريبة:</w:t>
      </w:r>
    </w:p>
    <w:p>
      <w:r>
        <w:t>المعدلات:</w:t>
      </w:r>
    </w:p>
    <w:p>
      <w:r>
        <w:t>- النشاط الإنتاجي (صناعة، فلاحة): 19%</w:t>
      </w:r>
    </w:p>
    <w:p>
      <w:r>
        <w:t>- النشاط التجاري والخدمات: 26%</w:t>
      </w:r>
    </w:p>
    <w:p>
      <w:r>
        <w:t>- الشركات الجديدة: إعفاء لمدة 3 سنوات</w:t>
      </w:r>
    </w:p>
    <w:p>
      <w:r>
        <w:t>الحد الأدنى:</w:t>
      </w:r>
    </w:p>
    <w:p>
      <w:r>
        <w:t>- 500,000 دج للشركات ذات رقم أعمال &gt; 5,000,000 دج</w:t>
      </w:r>
    </w:p>
    <w:p>
      <w:r>
        <w:t>- النسبة: 0.5% من رقم الأعمال</w:t>
      </w:r>
    </w:p>
    <w:p>
      <w:r>
        <w:t>آلية الحساب:</w:t>
      </w:r>
    </w:p>
    <w:p>
      <w:r>
        <w:t>IBS = صافي الربح × المعدل</w:t>
      </w:r>
    </w:p>
    <w:p>
      <w:r>
        <w:t>الحد الأدنى = max(IBS المحسوبة، IBS الأدنى)</w:t>
      </w:r>
    </w:p>
    <w:p>
      <w:pPr>
        <w:pStyle w:val="Heading2"/>
      </w:pPr>
      <w:r>
        <w:t>11.2 TVA (ضريبة القيمة المضافة)</w:t>
      </w:r>
    </w:p>
    <w:p>
      <w:r>
        <w:t>Taxe sur la Valeur Ajoutée</w:t>
      </w:r>
    </w:p>
    <w:p>
      <w:r>
        <w:t>تحسب TVA على القيمة المضافة في كل مرحلة من مراحل الإنتاج والتوزيع:</w:t>
      </w:r>
    </w:p>
    <w:p>
      <w:r>
        <w:t>المعدلات:</w:t>
      </w:r>
    </w:p>
    <w:p>
      <w:r>
        <w:t>- المعدل القياسي: 19% (معظم السلع والخدمات)</w:t>
      </w:r>
    </w:p>
    <w:p>
      <w:r>
        <w:t>- المعدل المخفض: 9% (المواد الغذائية الأساسية، الكهرباء، الغاز)</w:t>
      </w:r>
    </w:p>
    <w:p>
      <w:r>
        <w:t>- المعدل الصفري: 0% (التصدير، بعض الأدوية)</w:t>
      </w:r>
    </w:p>
    <w:p>
      <w:r>
        <w:t>- الإعفاء: بعض الخدمات المالية والتعليمية</w:t>
      </w:r>
    </w:p>
    <w:p>
      <w:r>
        <w:t>آلية الحساب:</w:t>
      </w:r>
    </w:p>
    <w:p>
      <w:r>
        <w:t>TVA المستحقة = TVA على المبيعات - TVA على المشتريات</w:t>
      </w:r>
    </w:p>
    <w:p>
      <w:r>
        <w:t>TVA على المبيعات = رقم الأعمال × المعدل</w:t>
      </w:r>
    </w:p>
    <w:p>
      <w:r>
        <w:t>TVA على المشتريات = المشتريات الخاضعة × المعدل</w:t>
      </w:r>
    </w:p>
    <w:p>
      <w:pPr>
        <w:pStyle w:val="Heading2"/>
      </w:pPr>
      <w:r>
        <w:t>11.3 IRG (ضريبة الدخل الإجمالي)</w:t>
      </w:r>
    </w:p>
    <w:p>
      <w:r>
        <w:t>Impôt sur le Revenu Global</w:t>
      </w:r>
    </w:p>
    <w:p>
      <w:r>
        <w:t>ضريبة تصاعدية على الدخل الفردي (المرتبات والأجور):</w:t>
      </w:r>
    </w:p>
    <w:p>
      <w:r>
        <w:t>الشرائح الضريبية (2026):</w:t>
      </w:r>
    </w:p>
    <w:p>
      <w:r>
        <w:t>- 0 - 30,000 دج: 0% (إعفاء)</w:t>
      </w:r>
    </w:p>
    <w:p>
      <w:r>
        <w:t>- 30,001 - 120,000 دج: 20%</w:t>
      </w:r>
    </w:p>
    <w:p>
      <w:r>
        <w:t>- 120,001 - 240,000 دج: 30%</w:t>
      </w:r>
    </w:p>
    <w:p>
      <w:r>
        <w:t>- أكثر من 240,000 دج: 35%</w:t>
      </w:r>
    </w:p>
    <w:p>
      <w:r>
        <w:t>آلية الحساب:</w:t>
      </w:r>
    </w:p>
    <w:p>
      <w:r>
        <w:t>الدخل الخاضع = الدخل الإجمالي - الاشتراكات الاجتماعية</w:t>
      </w:r>
    </w:p>
    <w:p>
      <w:r>
        <w:t>الخصم = 50% من الدخل الخاضع</w:t>
      </w:r>
    </w:p>
    <w:p>
      <w:r>
        <w:t>IRG = تطبيق الشريحة على (الدخل الخاضع - الخصم)</w:t>
      </w:r>
    </w:p>
    <w:p>
      <w:pPr>
        <w:pStyle w:val="Heading2"/>
      </w:pPr>
      <w:r>
        <w:t>11.4 CNAS (الضمان الاجتماعي)</w:t>
      </w:r>
    </w:p>
    <w:p>
      <w:r>
        <w:t>Caisse Nationale des Assurances Sociales</w:t>
      </w:r>
    </w:p>
    <w:p>
      <w:r>
        <w:t>الاشتراكات الشهرية:</w:t>
      </w:r>
    </w:p>
    <w:p>
      <w:r>
        <w:t>- القسط: 11% من الأجر الخاضع</w:t>
      </w:r>
    </w:p>
    <w:p>
      <w:r>
        <w:t>- 7% يتحملها صاحب العمل</w:t>
      </w:r>
    </w:p>
    <w:p>
      <w:r>
        <w:t>- 4% يتحملها العامل</w:t>
      </w:r>
    </w:p>
    <w:p>
      <w:r>
        <w:t>التغطية:</w:t>
      </w:r>
    </w:p>
    <w:p>
      <w:r>
        <w:t>- التأمين الصحي</w:t>
      </w:r>
    </w:p>
    <w:p>
      <w:r>
        <w:t>- التقاعد</w:t>
      </w:r>
    </w:p>
    <w:p>
      <w:r>
        <w:t>- تعويضات البطالة</w:t>
      </w:r>
    </w:p>
    <w:p>
      <w:r>
        <w:t>- حوادث العمل</w:t>
      </w:r>
    </w:p>
    <w:p>
      <w:pPr>
        <w:pStyle w:val="Heading2"/>
      </w:pPr>
      <w:r>
        <w:t>11.5 CNAC (صندوق البطالة)</w:t>
      </w:r>
    </w:p>
    <w:p>
      <w:r>
        <w:t>Caisse Nationale d'Assurance Chômage</w:t>
      </w:r>
    </w:p>
    <w:p>
      <w:r>
        <w:t>الاشتراكات:</w:t>
      </w:r>
    </w:p>
    <w:p>
      <w:r>
        <w:t>- القسط: 1% من الأجر الخاضع</w:t>
      </w:r>
    </w:p>
    <w:p>
      <w:r>
        <w:t>- يتحملها العامل بالكامل</w:t>
      </w:r>
    </w:p>
    <w:p>
      <w:r>
        <w:t>التغطية:</w:t>
      </w:r>
    </w:p>
    <w:p>
      <w:r>
        <w:t>- تعويضات البطالة</w:t>
      </w:r>
    </w:p>
    <w:p>
      <w:r>
        <w:t>- إعادة التأهيل المهني</w:t>
      </w:r>
    </w:p>
    <w:p>
      <w:pPr>
        <w:pStyle w:val="Heading2"/>
      </w:pPr>
      <w:r>
        <w:t>11.6 VF (الرسم المقطوع)</w:t>
      </w:r>
    </w:p>
    <w:p>
      <w:r>
        <w:t>Versement Forfaitaire</w:t>
      </w:r>
    </w:p>
    <w:p>
      <w:r>
        <w:t>ضريبة على الشركات غير المنتظمة:</w:t>
      </w:r>
    </w:p>
    <w:p>
      <w:r>
        <w:t>- المعدل: 0.5% من رقم الأعمال</w:t>
      </w:r>
    </w:p>
    <w:p>
      <w:r>
        <w:t>- تفرض على الشركات التي لا تقدم تصريحاتها بانتظام</w:t>
      </w:r>
    </w:p>
    <w:p>
      <w:r>
        <w:t>- إضافية إلى IBS</w:t>
      </w:r>
    </w:p>
    <w:p>
      <w:r>
        <w:t>آلية الحساب:</w:t>
      </w:r>
    </w:p>
    <w:p>
      <w:r>
        <w:t>VF = رقم الأعمال × 0.5%</w:t>
      </w:r>
    </w:p>
    <w:p>
      <w:pPr>
        <w:pStyle w:val="Heading2"/>
      </w:pPr>
      <w:r>
        <w:t>11.7 المحاكاة الجبائية الكاملة</w:t>
      </w:r>
    </w:p>
    <w:p>
      <w:r>
        <w:t>Simulation Fiscale Intégrée</w:t>
      </w:r>
    </w:p>
    <w:p>
      <w:r>
        <w:t>تقوم TaxView بمحاكاة جبائية كاملة تشمل:</w:t>
      </w:r>
    </w:p>
    <w:p>
      <w:r>
        <w:t>1. إدخال البيانات المالية الأساسية</w:t>
      </w:r>
    </w:p>
    <w:p>
      <w:r>
        <w:t>2. حساب جميع الضرائب تلقائياً</w:t>
      </w:r>
    </w:p>
    <w:p>
      <w:r>
        <w:t>3. عرض ملخص الجباية (Total Tax Burden)</w:t>
      </w:r>
    </w:p>
    <w:p>
      <w:r>
        <w:t>4. تحليل العبء الجبائي (Tax Burden Analysis)</w:t>
      </w:r>
    </w:p>
    <w:p>
      <w:r>
        <w:t>5. إنشاء تقارير جبائية قابلة للتصدير</w:t>
      </w:r>
    </w:p>
    <w:p>
      <w:r>
        <w:t>المخرجات:</w:t>
      </w:r>
    </w:p>
    <w:p>
      <w:r>
        <w:t>- إجمالي الضرائب المستحقة</w:t>
      </w:r>
    </w:p>
    <w:p>
      <w:r>
        <w:t>- نسبة العبء الجبائي = إجمالي الضرائب ÷ الإيرادات</w:t>
      </w:r>
    </w:p>
    <w:p>
      <w:r>
        <w:t>- تحليل شهري/سنوي</w:t>
      </w:r>
    </w:p>
    <w:p>
      <w:r>
        <w:br w:type="page"/>
      </w:r>
    </w:p>
    <w:p>
      <w:pPr>
        <w:pStyle w:val="Heading1"/>
      </w:pPr>
      <w:r>
        <w:t>12. نظام التحديث التلقائي</w:t>
      </w:r>
    </w:p>
    <w:p>
      <w:r>
        <w:t>تم تطوير نظام تحديث تلقائي مستوحى من نظام تحديث opencode. يسمح النظام بتحديث التطبيق بنقرة واحدة دون الحاجة لفتح المتصفح.</w:t>
      </w:r>
    </w:p>
    <w:p>
      <w:pPr>
        <w:pStyle w:val="Heading2"/>
      </w:pPr>
      <w:r>
        <w:t>12.1 آلية العمل</w:t>
      </w:r>
    </w:p>
    <w:p>
      <w:r>
        <w:t>1. عند بدء التشغيل: يتم إنشاء خيط (Thread) منفصل لفحص التحديثات</w:t>
      </w:r>
    </w:p>
    <w:p>
      <w:r>
        <w:t>2. الخيط يفتح HTTPS: https://khalilmebarek-creator.github.io/SmartAccounting/version.json</w:t>
      </w:r>
    </w:p>
    <w:p>
      <w:r>
        <w:t>3. يقرأ الإصدار الحالي من الملف البعيد ويقارنه مع APP_VERSION المحلي</w:t>
      </w:r>
    </w:p>
    <w:p>
      <w:r>
        <w:t>4. إذا كان الإصدار البعيد أحدث، يتم إرسال إشارة (pyqtSignal) للواجهة الرئيسية</w:t>
      </w:r>
    </w:p>
    <w:p>
      <w:r>
        <w:t>5. تظهر رسالة (QMessageBox) مع قائمة التغييرات</w:t>
      </w:r>
    </w:p>
    <w:p>
      <w:r>
        <w:t>6. عند الضغط على Yes: تفتح نافذة تحميل (QProgressDialog)</w:t>
      </w:r>
    </w:p>
    <w:p>
      <w:r>
        <w:t>7. يتم تحميل المثبت الجديد في مجلد Temp مع إظهار التقدم</w:t>
      </w:r>
    </w:p>
    <w:p>
      <w:r>
        <w:t>8. بعد اكتمال التحميل: يتم إنشاء Batch Script (.bat) في Temp</w:t>
      </w:r>
    </w:p>
    <w:p>
      <w:r>
        <w:t>9. البatch script: ينتظر 2 ثانية ← يشغل المثبت بـ /SILENT ← يشغل التطبيق الجديد</w:t>
      </w:r>
    </w:p>
    <w:p>
      <w:r>
        <w:t>10. التطبيق الحالي يغلق (QApplication.quit())</w:t>
      </w:r>
    </w:p>
    <w:p>
      <w:pPr>
        <w:pStyle w:val="Heading2"/>
      </w:pPr>
      <w:r>
        <w:t>12.2 تدفق الكود</w:t>
      </w:r>
    </w:p>
    <w:p>
      <w:pPr>
        <w:spacing w:before="80" w:after="80"/>
      </w:pPr>
      <w:r>
        <w:rPr>
          <w:rFonts w:ascii="Consolas" w:hAnsi="Consolas"/>
          <w:sz w:val="16"/>
        </w:rPr>
        <w:t>_check_for_updates()</w:t>
        <w:br/>
        <w:t xml:space="preserve">    ↓</w:t>
        <w:br/>
        <w:t>check_updates_async(callback=_on_update_check_done)</w:t>
        <w:br/>
        <w:t xml:space="preserve">    ↓</w:t>
        <w:br/>
        <w:t>_on_update_check_done(has_update=True)</w:t>
        <w:br/>
        <w:t xml:space="preserve">    ↓</w:t>
        <w:br/>
        <w:t>emit update_ready(info)  →  _show_update_safe(info)</w:t>
        <w:br/>
        <w:t xml:space="preserve">    ↓</w:t>
        <w:br/>
        <w:t>[User clicks Yes]</w:t>
        <w:br/>
        <w:t xml:space="preserve">    ↓</w:t>
        <w:br/>
        <w:t>_perform_update(info)</w:t>
        <w:br/>
        <w:t xml:space="preserve">    ↓</w:t>
        <w:br/>
        <w:t>download_installer(url, progress_callback)</w:t>
        <w:br/>
        <w:t xml:space="preserve">    ↓</w:t>
        <w:br/>
        <w:t>_on_download_done(path)</w:t>
        <w:br/>
        <w:t xml:space="preserve">    ↓</w:t>
        <w:br/>
        <w:t>Batch Script: timeout 2 → start /wait installer /SILENT → start app</w:t>
        <w:br/>
        <w:t xml:space="preserve">    ↓</w:t>
        <w:br/>
        <w:t>QApplication.quit()</w:t>
      </w:r>
    </w:p>
    <w:p>
      <w:pPr>
        <w:pStyle w:val="Heading2"/>
      </w:pPr>
      <w:r>
        <w:t>12.3 المكونات</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المكون</w:t>
            </w:r>
          </w:p>
        </w:tc>
        <w:tc>
          <w:tcPr>
            <w:tcW w:type="dxa" w:w="3135"/>
            <w:shd w:fill="1F4E79" w:val="clear"/>
          </w:tcPr>
          <w:p>
            <w:pPr>
              <w:jc w:val="center"/>
            </w:pPr>
            <w:r>
              <w:rPr>
                <w:b/>
                <w:color w:val="FFFFFF"/>
                <w:sz w:val="20"/>
              </w:rPr>
              <w:t>الملف</w:t>
            </w:r>
          </w:p>
        </w:tc>
        <w:tc>
          <w:tcPr>
            <w:tcW w:type="dxa" w:w="3135"/>
            <w:shd w:fill="1F4E79" w:val="clear"/>
          </w:tcPr>
          <w:p>
            <w:pPr>
              <w:jc w:val="center"/>
            </w:pPr>
            <w:r>
              <w:rPr>
                <w:b/>
                <w:color w:val="FFFFFF"/>
                <w:sz w:val="20"/>
              </w:rPr>
              <w:t>الدور</w:t>
            </w:r>
          </w:p>
        </w:tc>
      </w:tr>
      <w:tr>
        <w:tc>
          <w:tcPr>
            <w:tcW w:type="dxa" w:w="3135"/>
          </w:tcPr>
          <w:p>
            <w:r>
              <w:rPr>
                <w:rFonts w:ascii="Amiri" w:hAnsi="Amiri"/>
                <w:sz w:val="20"/>
              </w:rPr>
              <w:t>UpdateChecker</w:t>
            </w:r>
          </w:p>
        </w:tc>
        <w:tc>
          <w:tcPr>
            <w:tcW w:type="dxa" w:w="3135"/>
          </w:tcPr>
          <w:p>
            <w:r>
              <w:rPr>
                <w:rFonts w:ascii="Amiri" w:hAnsi="Amiri"/>
                <w:sz w:val="20"/>
              </w:rPr>
              <w:t>modules/update_checker.py</w:t>
            </w:r>
          </w:p>
        </w:tc>
        <w:tc>
          <w:tcPr>
            <w:tcW w:type="dxa" w:w="3135"/>
          </w:tcPr>
          <w:p>
            <w:r>
              <w:rPr>
                <w:rFonts w:ascii="Amiri" w:hAnsi="Amiri"/>
                <w:sz w:val="20"/>
              </w:rPr>
              <w:t>فحص الإصدارات ومقارنتها</w:t>
            </w:r>
          </w:p>
        </w:tc>
      </w:tr>
      <w:tr>
        <w:tc>
          <w:tcPr>
            <w:tcW w:type="dxa" w:w="3135"/>
          </w:tcPr>
          <w:p>
            <w:r>
              <w:rPr>
                <w:rFonts w:ascii="Amiri" w:hAnsi="Amiri"/>
                <w:sz w:val="20"/>
              </w:rPr>
              <w:t>MainWindow</w:t>
            </w:r>
          </w:p>
        </w:tc>
        <w:tc>
          <w:tcPr>
            <w:tcW w:type="dxa" w:w="3135"/>
          </w:tcPr>
          <w:p>
            <w:r>
              <w:rPr>
                <w:rFonts w:ascii="Amiri" w:hAnsi="Amiri"/>
                <w:sz w:val="20"/>
              </w:rPr>
              <w:t>ui/main_window.py</w:t>
            </w:r>
          </w:p>
        </w:tc>
        <w:tc>
          <w:tcPr>
            <w:tcW w:type="dxa" w:w="3135"/>
          </w:tcPr>
          <w:p>
            <w:r>
              <w:rPr>
                <w:rFonts w:ascii="Amiri" w:hAnsi="Amiri"/>
                <w:sz w:val="20"/>
              </w:rPr>
              <w:t>عرض الرسالة وإدارة التحميل</w:t>
            </w:r>
          </w:p>
        </w:tc>
      </w:tr>
      <w:tr>
        <w:tc>
          <w:tcPr>
            <w:tcW w:type="dxa" w:w="3135"/>
          </w:tcPr>
          <w:p>
            <w:r>
              <w:rPr>
                <w:rFonts w:ascii="Amiri" w:hAnsi="Amiri"/>
                <w:sz w:val="20"/>
              </w:rPr>
              <w:t>DownloadThread</w:t>
            </w:r>
          </w:p>
        </w:tc>
        <w:tc>
          <w:tcPr>
            <w:tcW w:type="dxa" w:w="3135"/>
          </w:tcPr>
          <w:p>
            <w:r>
              <w:rPr>
                <w:rFonts w:ascii="Amiri" w:hAnsi="Amiri"/>
                <w:sz w:val="20"/>
              </w:rPr>
              <w:t>ui/main_window.py</w:t>
            </w:r>
          </w:p>
        </w:tc>
        <w:tc>
          <w:tcPr>
            <w:tcW w:type="dxa" w:w="3135"/>
          </w:tcPr>
          <w:p>
            <w:r>
              <w:rPr>
                <w:rFonts w:ascii="Amiri" w:hAnsi="Amiri"/>
                <w:sz w:val="20"/>
              </w:rPr>
              <w:t>تحميل المثبت في خيط منفصل</w:t>
            </w:r>
          </w:p>
        </w:tc>
      </w:tr>
      <w:tr>
        <w:tc>
          <w:tcPr>
            <w:tcW w:type="dxa" w:w="3135"/>
          </w:tcPr>
          <w:p>
            <w:r>
              <w:rPr>
                <w:rFonts w:ascii="Amiri" w:hAnsi="Amiri"/>
                <w:sz w:val="20"/>
              </w:rPr>
              <w:t>Batch Script</w:t>
            </w:r>
          </w:p>
        </w:tc>
        <w:tc>
          <w:tcPr>
            <w:tcW w:type="dxa" w:w="3135"/>
          </w:tcPr>
          <w:p>
            <w:r>
              <w:rPr>
                <w:rFonts w:ascii="Amiri" w:hAnsi="Amiri"/>
                <w:sz w:val="20"/>
              </w:rPr>
              <w:t>TEMP/smart_update_*.bat</w:t>
            </w:r>
          </w:p>
        </w:tc>
        <w:tc>
          <w:tcPr>
            <w:tcW w:type="dxa" w:w="3135"/>
          </w:tcPr>
          <w:p>
            <w:r>
              <w:rPr>
                <w:rFonts w:ascii="Amiri" w:hAnsi="Amiri"/>
                <w:sz w:val="20"/>
              </w:rPr>
              <w:t>انتظار التثبيت ثم إعادة التشغيل</w:t>
            </w:r>
          </w:p>
        </w:tc>
      </w:tr>
      <w:tr>
        <w:tc>
          <w:tcPr>
            <w:tcW w:type="dxa" w:w="3135"/>
          </w:tcPr>
          <w:p>
            <w:r>
              <w:rPr>
                <w:rFonts w:ascii="Amiri" w:hAnsi="Amiri"/>
                <w:sz w:val="20"/>
              </w:rPr>
              <w:t>AppMutex</w:t>
            </w:r>
          </w:p>
        </w:tc>
        <w:tc>
          <w:tcPr>
            <w:tcW w:type="dxa" w:w="3135"/>
          </w:tcPr>
          <w:p>
            <w:r>
              <w:rPr>
                <w:rFonts w:ascii="Amiri" w:hAnsi="Amiri"/>
                <w:sz w:val="20"/>
              </w:rPr>
              <w:t>ui/run_ui.py</w:t>
            </w:r>
          </w:p>
        </w:tc>
        <w:tc>
          <w:tcPr>
            <w:tcW w:type="dxa" w:w="3135"/>
          </w:tcPr>
          <w:p>
            <w:r>
              <w:rPr>
                <w:rFonts w:ascii="Amiri" w:hAnsi="Amiri"/>
                <w:sz w:val="20"/>
              </w:rPr>
              <w:t>كشف التطبيق وإغلاقه أثناء التحديث</w:t>
            </w:r>
          </w:p>
        </w:tc>
      </w:tr>
      <w:tr>
        <w:tc>
          <w:tcPr>
            <w:tcW w:type="dxa" w:w="3135"/>
          </w:tcPr>
          <w:p>
            <w:r>
              <w:rPr>
                <w:rFonts w:ascii="Amiri" w:hAnsi="Amiri"/>
                <w:sz w:val="20"/>
              </w:rPr>
              <w:t>version.json</w:t>
            </w:r>
          </w:p>
        </w:tc>
        <w:tc>
          <w:tcPr>
            <w:tcW w:type="dxa" w:w="3135"/>
          </w:tcPr>
          <w:p>
            <w:r>
              <w:rPr>
                <w:rFonts w:ascii="Amiri" w:hAnsi="Amiri"/>
                <w:sz w:val="20"/>
              </w:rPr>
              <w:t>docs/version.json</w:t>
            </w:r>
          </w:p>
        </w:tc>
        <w:tc>
          <w:tcPr>
            <w:tcW w:type="dxa" w:w="3135"/>
          </w:tcPr>
          <w:p>
            <w:r>
              <w:rPr>
                <w:rFonts w:ascii="Amiri" w:hAnsi="Amiri"/>
                <w:sz w:val="20"/>
              </w:rPr>
              <w:t>ملف الإصدار على GitHub Pages</w:t>
            </w:r>
          </w:p>
        </w:tc>
      </w:tr>
    </w:tbl>
    <w:p/>
    <w:p>
      <w:pPr>
        <w:pStyle w:val="Heading2"/>
      </w:pPr>
      <w:r>
        <w:t>12.4 معالجة الأخطاء</w:t>
      </w:r>
    </w:p>
    <w:p>
      <w:pPr>
        <w:pStyle w:val="ListBullet"/>
      </w:pPr>
      <w:r>
        <w:t>فشل الاتصال بالإنترنت: يتم تسجيل الخطأ في السجل (log) دون إزعاج المستخدم</w:t>
      </w:r>
    </w:p>
    <w:p>
      <w:pPr>
        <w:pStyle w:val="ListBullet"/>
      </w:pPr>
      <w:r>
        <w:t>فشل التحميل: يتم إغلاق التطبيق دون تغيير الإصدار الحالي</w:t>
      </w:r>
    </w:p>
    <w:p>
      <w:pPr>
        <w:pStyle w:val="ListBullet"/>
      </w:pPr>
      <w:r>
        <w:t>Windows SmartScreen: تم تجاوز المشكلة بعدم تشغيل التطبيق مباشرة من المثبت</w:t>
      </w:r>
    </w:p>
    <w:p>
      <w:pPr>
        <w:pStyle w:val="ListBullet"/>
      </w:pPr>
      <w:r>
        <w:t>تعارض Mutex: يتم إغلاق التطبيق بواسطة CloseApplications=force في Inno Setup</w:t>
      </w:r>
    </w:p>
    <w:p>
      <w:pPr>
        <w:pStyle w:val="Heading1"/>
      </w:pPr>
      <w:r>
        <w:t>13. الاختبارات وضمان الجودة</w:t>
      </w:r>
    </w:p>
    <w:p>
      <w:r>
        <w:t>تم تطوير 351 اختبار وحدة موزعة على 17 ملف اختبار، تغطي جميع مكونات النظام. تستخدم pytest كإطار عمل للاختبارات.</w:t>
      </w:r>
    </w:p>
    <w:p>
      <w:pPr>
        <w:pStyle w:val="Heading2"/>
      </w:pPr>
      <w:r>
        <w:t>13.1 جدول الاختبارات</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F4E79" w:val="clear"/>
          </w:tcPr>
          <w:p>
            <w:pPr>
              <w:jc w:val="center"/>
            </w:pPr>
            <w:r>
              <w:rPr>
                <w:b/>
                <w:color w:val="FFFFFF"/>
                <w:sz w:val="20"/>
              </w:rPr>
              <w:t>ملف الاختبار</w:t>
            </w:r>
          </w:p>
        </w:tc>
        <w:tc>
          <w:tcPr>
            <w:tcW w:type="dxa" w:w="3135"/>
            <w:shd w:fill="1F4E79" w:val="clear"/>
          </w:tcPr>
          <w:p>
            <w:pPr>
              <w:jc w:val="center"/>
            </w:pPr>
            <w:r>
              <w:rPr>
                <w:b/>
                <w:color w:val="FFFFFF"/>
                <w:sz w:val="20"/>
              </w:rPr>
              <w:t>عدد</w:t>
            </w:r>
          </w:p>
        </w:tc>
        <w:tc>
          <w:tcPr>
            <w:tcW w:type="dxa" w:w="3135"/>
            <w:shd w:fill="1F4E79" w:val="clear"/>
          </w:tcPr>
          <w:p>
            <w:pPr>
              <w:jc w:val="center"/>
            </w:pPr>
            <w:r>
              <w:rPr>
                <w:b/>
                <w:color w:val="FFFFFF"/>
                <w:sz w:val="20"/>
              </w:rPr>
              <w:t>التغطية</w:t>
            </w:r>
          </w:p>
        </w:tc>
      </w:tr>
      <w:tr>
        <w:tc>
          <w:tcPr>
            <w:tcW w:type="dxa" w:w="3135"/>
          </w:tcPr>
          <w:p>
            <w:r>
              <w:rPr>
                <w:rFonts w:ascii="Amiri" w:hAnsi="Amiri"/>
                <w:sz w:val="20"/>
              </w:rPr>
              <w:t>test_calculations.py</w:t>
            </w:r>
          </w:p>
        </w:tc>
        <w:tc>
          <w:tcPr>
            <w:tcW w:type="dxa" w:w="3135"/>
          </w:tcPr>
          <w:p>
            <w:r>
              <w:rPr>
                <w:rFonts w:ascii="Amiri" w:hAnsi="Amiri"/>
                <w:sz w:val="20"/>
              </w:rPr>
              <w:t>27</w:t>
            </w:r>
          </w:p>
        </w:tc>
        <w:tc>
          <w:tcPr>
            <w:tcW w:type="dxa" w:w="3135"/>
          </w:tcPr>
          <w:p>
            <w:r>
              <w:rPr>
                <w:rFonts w:ascii="Amiri" w:hAnsi="Amiri"/>
                <w:sz w:val="20"/>
              </w:rPr>
              <w:t>28 نسبة مالية + دوال الحساب</w:t>
            </w:r>
          </w:p>
        </w:tc>
      </w:tr>
      <w:tr>
        <w:tc>
          <w:tcPr>
            <w:tcW w:type="dxa" w:w="3135"/>
          </w:tcPr>
          <w:p>
            <w:r>
              <w:rPr>
                <w:rFonts w:ascii="Amiri" w:hAnsi="Amiri"/>
                <w:sz w:val="20"/>
              </w:rPr>
              <w:t>test_audit.py</w:t>
            </w:r>
          </w:p>
        </w:tc>
        <w:tc>
          <w:tcPr>
            <w:tcW w:type="dxa" w:w="3135"/>
          </w:tcPr>
          <w:p>
            <w:r>
              <w:rPr>
                <w:rFonts w:ascii="Amiri" w:hAnsi="Amiri"/>
                <w:sz w:val="20"/>
              </w:rPr>
              <w:t>19</w:t>
            </w:r>
          </w:p>
        </w:tc>
        <w:tc>
          <w:tcPr>
            <w:tcW w:type="dxa" w:w="3135"/>
          </w:tcPr>
          <w:p>
            <w:r>
              <w:rPr>
                <w:rFonts w:ascii="Amiri" w:hAnsi="Amiri"/>
                <w:sz w:val="20"/>
              </w:rPr>
              <w:t>8 فحوصات تدقيق + تقارير التدقيق</w:t>
            </w:r>
          </w:p>
        </w:tc>
      </w:tr>
      <w:tr>
        <w:tc>
          <w:tcPr>
            <w:tcW w:type="dxa" w:w="3135"/>
          </w:tcPr>
          <w:p>
            <w:r>
              <w:rPr>
                <w:rFonts w:ascii="Amiri" w:hAnsi="Amiri"/>
                <w:sz w:val="20"/>
              </w:rPr>
              <w:t>test_analysis.py</w:t>
            </w:r>
          </w:p>
        </w:tc>
        <w:tc>
          <w:tcPr>
            <w:tcW w:type="dxa" w:w="3135"/>
          </w:tcPr>
          <w:p>
            <w:r>
              <w:rPr>
                <w:rFonts w:ascii="Amiri" w:hAnsi="Amiri"/>
                <w:sz w:val="20"/>
              </w:rPr>
              <w:t>14</w:t>
            </w:r>
          </w:p>
        </w:tc>
        <w:tc>
          <w:tcPr>
            <w:tcW w:type="dxa" w:w="3135"/>
          </w:tcPr>
          <w:p>
            <w:r>
              <w:rPr>
                <w:rFonts w:ascii="Amiri" w:hAnsi="Amiri"/>
                <w:sz w:val="20"/>
              </w:rPr>
              <w:t>DuPont، تحليل اتجاهات، رأس مال عامل</w:t>
            </w:r>
          </w:p>
        </w:tc>
      </w:tr>
      <w:tr>
        <w:tc>
          <w:tcPr>
            <w:tcW w:type="dxa" w:w="3135"/>
          </w:tcPr>
          <w:p>
            <w:r>
              <w:rPr>
                <w:rFonts w:ascii="Amiri" w:hAnsi="Amiri"/>
                <w:sz w:val="20"/>
              </w:rPr>
              <w:t>test_validation.py</w:t>
            </w:r>
          </w:p>
        </w:tc>
        <w:tc>
          <w:tcPr>
            <w:tcW w:type="dxa" w:w="3135"/>
          </w:tcPr>
          <w:p>
            <w:r>
              <w:rPr>
                <w:rFonts w:ascii="Amiri" w:hAnsi="Amiri"/>
                <w:sz w:val="20"/>
              </w:rPr>
              <w:t>13</w:t>
            </w:r>
          </w:p>
        </w:tc>
        <w:tc>
          <w:tcPr>
            <w:tcW w:type="dxa" w:w="3135"/>
          </w:tcPr>
          <w:p>
            <w:r>
              <w:rPr>
                <w:rFonts w:ascii="Amiri" w:hAnsi="Amiri"/>
                <w:sz w:val="20"/>
              </w:rPr>
              <w:t>التحقق من صحة البيانات (22 حقل)</w:t>
            </w:r>
          </w:p>
        </w:tc>
      </w:tr>
      <w:tr>
        <w:tc>
          <w:tcPr>
            <w:tcW w:type="dxa" w:w="3135"/>
          </w:tcPr>
          <w:p>
            <w:r>
              <w:rPr>
                <w:rFonts w:ascii="Amiri" w:hAnsi="Amiri"/>
                <w:sz w:val="20"/>
              </w:rPr>
              <w:t>test_data_import.py</w:t>
            </w:r>
          </w:p>
        </w:tc>
        <w:tc>
          <w:tcPr>
            <w:tcW w:type="dxa" w:w="3135"/>
          </w:tcPr>
          <w:p>
            <w:r>
              <w:rPr>
                <w:rFonts w:ascii="Amiri" w:hAnsi="Amiri"/>
                <w:sz w:val="20"/>
              </w:rPr>
              <w:t>13</w:t>
            </w:r>
          </w:p>
        </w:tc>
        <w:tc>
          <w:tcPr>
            <w:tcW w:type="dxa" w:w="3135"/>
          </w:tcPr>
          <w:p>
            <w:r>
              <w:rPr>
                <w:rFonts w:ascii="Amiri" w:hAnsi="Amiri"/>
                <w:sz w:val="20"/>
              </w:rPr>
              <w:t>استيراد Excel/CSV مع تحقق</w:t>
            </w:r>
          </w:p>
        </w:tc>
      </w:tr>
      <w:tr>
        <w:tc>
          <w:tcPr>
            <w:tcW w:type="dxa" w:w="3135"/>
          </w:tcPr>
          <w:p>
            <w:r>
              <w:rPr>
                <w:rFonts w:ascii="Amiri" w:hAnsi="Amiri"/>
                <w:sz w:val="20"/>
              </w:rPr>
              <w:t>test_database.py</w:t>
            </w:r>
          </w:p>
        </w:tc>
        <w:tc>
          <w:tcPr>
            <w:tcW w:type="dxa" w:w="3135"/>
          </w:tcPr>
          <w:p>
            <w:r>
              <w:rPr>
                <w:rFonts w:ascii="Amiri" w:hAnsi="Amiri"/>
                <w:sz w:val="20"/>
              </w:rPr>
              <w:t>7</w:t>
            </w:r>
          </w:p>
        </w:tc>
        <w:tc>
          <w:tcPr>
            <w:tcW w:type="dxa" w:w="3135"/>
          </w:tcPr>
          <w:p>
            <w:r>
              <w:rPr>
                <w:rFonts w:ascii="Amiri" w:hAnsi="Amiri"/>
                <w:sz w:val="20"/>
              </w:rPr>
              <w:t>11 جدول + عمليات CRUD</w:t>
            </w:r>
          </w:p>
        </w:tc>
      </w:tr>
      <w:tr>
        <w:tc>
          <w:tcPr>
            <w:tcW w:type="dxa" w:w="3135"/>
          </w:tcPr>
          <w:p>
            <w:r>
              <w:rPr>
                <w:rFonts w:ascii="Amiri" w:hAnsi="Amiri"/>
                <w:sz w:val="20"/>
              </w:rPr>
              <w:t>test_reporting.py</w:t>
            </w:r>
          </w:p>
        </w:tc>
        <w:tc>
          <w:tcPr>
            <w:tcW w:type="dxa" w:w="3135"/>
          </w:tcPr>
          <w:p>
            <w:r>
              <w:rPr>
                <w:rFonts w:ascii="Amiri" w:hAnsi="Amiri"/>
                <w:sz w:val="20"/>
              </w:rPr>
              <w:t>11</w:t>
            </w:r>
          </w:p>
        </w:tc>
        <w:tc>
          <w:tcPr>
            <w:tcW w:type="dxa" w:w="3135"/>
          </w:tcPr>
          <w:p>
            <w:r>
              <w:rPr>
                <w:rFonts w:ascii="Amiri" w:hAnsi="Amiri"/>
                <w:sz w:val="20"/>
              </w:rPr>
              <w:t>تصدير TXT/HTML/PDF/Excel</w:t>
            </w:r>
          </w:p>
        </w:tc>
      </w:tr>
      <w:tr>
        <w:tc>
          <w:tcPr>
            <w:tcW w:type="dxa" w:w="3135"/>
          </w:tcPr>
          <w:p>
            <w:r>
              <w:rPr>
                <w:rFonts w:ascii="Amiri" w:hAnsi="Amiri"/>
                <w:sz w:val="20"/>
              </w:rPr>
              <w:t>test_app_state.py</w:t>
            </w:r>
          </w:p>
        </w:tc>
        <w:tc>
          <w:tcPr>
            <w:tcW w:type="dxa" w:w="3135"/>
          </w:tcPr>
          <w:p>
            <w:r>
              <w:rPr>
                <w:rFonts w:ascii="Amiri" w:hAnsi="Amiri"/>
                <w:sz w:val="20"/>
              </w:rPr>
              <w:t>7</w:t>
            </w:r>
          </w:p>
        </w:tc>
        <w:tc>
          <w:tcPr>
            <w:tcW w:type="dxa" w:w="3135"/>
          </w:tcPr>
          <w:p>
            <w:r>
              <w:rPr>
                <w:rFonts w:ascii="Amiri" w:hAnsi="Amiri"/>
                <w:sz w:val="20"/>
              </w:rPr>
              <w:t>حالة التطبيق + pyqtSignal</w:t>
            </w:r>
          </w:p>
        </w:tc>
      </w:tr>
      <w:tr>
        <w:tc>
          <w:tcPr>
            <w:tcW w:type="dxa" w:w="3135"/>
          </w:tcPr>
          <w:p>
            <w:r>
              <w:rPr>
                <w:rFonts w:ascii="Amiri" w:hAnsi="Amiri"/>
                <w:sz w:val="20"/>
              </w:rPr>
              <w:t>test_formatters.py</w:t>
            </w:r>
          </w:p>
        </w:tc>
        <w:tc>
          <w:tcPr>
            <w:tcW w:type="dxa" w:w="3135"/>
          </w:tcPr>
          <w:p>
            <w:r>
              <w:rPr>
                <w:rFonts w:ascii="Amiri" w:hAnsi="Amiri"/>
                <w:sz w:val="20"/>
              </w:rPr>
              <w:t>16</w:t>
            </w:r>
          </w:p>
        </w:tc>
        <w:tc>
          <w:tcPr>
            <w:tcW w:type="dxa" w:w="3135"/>
          </w:tcPr>
          <w:p>
            <w:r>
              <w:rPr>
                <w:rFonts w:ascii="Amiri" w:hAnsi="Amiri"/>
                <w:sz w:val="20"/>
              </w:rPr>
              <w:t>تنسيق الأرقام/العملة + RTL</w:t>
            </w:r>
          </w:p>
        </w:tc>
      </w:tr>
      <w:tr>
        <w:tc>
          <w:tcPr>
            <w:tcW w:type="dxa" w:w="3135"/>
          </w:tcPr>
          <w:p>
            <w:r>
              <w:rPr>
                <w:rFonts w:ascii="Amiri" w:hAnsi="Amiri"/>
                <w:sz w:val="20"/>
              </w:rPr>
              <w:t>test_validators.py</w:t>
            </w:r>
          </w:p>
        </w:tc>
        <w:tc>
          <w:tcPr>
            <w:tcW w:type="dxa" w:w="3135"/>
          </w:tcPr>
          <w:p>
            <w:r>
              <w:rPr>
                <w:rFonts w:ascii="Amiri" w:hAnsi="Amiri"/>
                <w:sz w:val="20"/>
              </w:rPr>
              <w:t>24</w:t>
            </w:r>
          </w:p>
        </w:tc>
        <w:tc>
          <w:tcPr>
            <w:tcW w:type="dxa" w:w="3135"/>
          </w:tcPr>
          <w:p>
            <w:r>
              <w:rPr>
                <w:rFonts w:ascii="Amiri" w:hAnsi="Amiri"/>
                <w:sz w:val="20"/>
              </w:rPr>
              <w:t>التحقق من المدخلات</w:t>
            </w:r>
          </w:p>
        </w:tc>
      </w:tr>
      <w:tr>
        <w:tc>
          <w:tcPr>
            <w:tcW w:type="dxa" w:w="3135"/>
          </w:tcPr>
          <w:p>
            <w:r>
              <w:rPr>
                <w:rFonts w:ascii="Amiri" w:hAnsi="Amiri"/>
                <w:sz w:val="20"/>
              </w:rPr>
              <w:t>test_edge_cases.py</w:t>
            </w:r>
          </w:p>
        </w:tc>
        <w:tc>
          <w:tcPr>
            <w:tcW w:type="dxa" w:w="3135"/>
          </w:tcPr>
          <w:p>
            <w:r>
              <w:rPr>
                <w:rFonts w:ascii="Amiri" w:hAnsi="Amiri"/>
                <w:sz w:val="20"/>
              </w:rPr>
              <w:t>31</w:t>
            </w:r>
          </w:p>
        </w:tc>
        <w:tc>
          <w:tcPr>
            <w:tcW w:type="dxa" w:w="3135"/>
          </w:tcPr>
          <w:p>
            <w:r>
              <w:rPr>
                <w:rFonts w:ascii="Amiri" w:hAnsi="Amiri"/>
                <w:sz w:val="20"/>
              </w:rPr>
              <w:t>حالات حدية + قيم فارغة + صفرية</w:t>
            </w:r>
          </w:p>
        </w:tc>
      </w:tr>
      <w:tr>
        <w:tc>
          <w:tcPr>
            <w:tcW w:type="dxa" w:w="3135"/>
          </w:tcPr>
          <w:p>
            <w:r>
              <w:rPr>
                <w:rFonts w:ascii="Amiri" w:hAnsi="Amiri"/>
                <w:sz w:val="20"/>
              </w:rPr>
              <w:t>test_tax.py</w:t>
            </w:r>
          </w:p>
        </w:tc>
        <w:tc>
          <w:tcPr>
            <w:tcW w:type="dxa" w:w="3135"/>
          </w:tcPr>
          <w:p>
            <w:r>
              <w:rPr>
                <w:rFonts w:ascii="Amiri" w:hAnsi="Amiri"/>
                <w:sz w:val="20"/>
              </w:rPr>
              <w:t>19</w:t>
            </w:r>
          </w:p>
        </w:tc>
        <w:tc>
          <w:tcPr>
            <w:tcW w:type="dxa" w:w="3135"/>
          </w:tcPr>
          <w:p>
            <w:r>
              <w:rPr>
                <w:rFonts w:ascii="Amiri" w:hAnsi="Amiri"/>
                <w:sz w:val="20"/>
              </w:rPr>
              <w:t>IBS، TVA، IRG، CNAS، CNAC، VF</w:t>
            </w:r>
          </w:p>
        </w:tc>
      </w:tr>
      <w:tr>
        <w:tc>
          <w:tcPr>
            <w:tcW w:type="dxa" w:w="3135"/>
          </w:tcPr>
          <w:p>
            <w:r>
              <w:rPr>
                <w:rFonts w:ascii="Amiri" w:hAnsi="Amiri"/>
                <w:sz w:val="20"/>
              </w:rPr>
              <w:t>test_ui.py</w:t>
            </w:r>
          </w:p>
        </w:tc>
        <w:tc>
          <w:tcPr>
            <w:tcW w:type="dxa" w:w="3135"/>
          </w:tcPr>
          <w:p>
            <w:r>
              <w:rPr>
                <w:rFonts w:ascii="Amiri" w:hAnsi="Amiri"/>
                <w:sz w:val="20"/>
              </w:rPr>
              <w:t>42</w:t>
            </w:r>
          </w:p>
        </w:tc>
        <w:tc>
          <w:tcPr>
            <w:tcW w:type="dxa" w:w="3135"/>
          </w:tcPr>
          <w:p>
            <w:r>
              <w:rPr>
                <w:rFonts w:ascii="Amiri" w:hAnsi="Amiri"/>
                <w:sz w:val="20"/>
              </w:rPr>
              <w:t>22 شاشة + BaseView + ترجمة</w:t>
            </w:r>
          </w:p>
        </w:tc>
      </w:tr>
      <w:tr>
        <w:tc>
          <w:tcPr>
            <w:tcW w:type="dxa" w:w="3135"/>
          </w:tcPr>
          <w:p>
            <w:r>
              <w:rPr>
                <w:rFonts w:ascii="Amiri" w:hAnsi="Amiri"/>
                <w:sz w:val="20"/>
              </w:rPr>
              <w:t>test_security.py</w:t>
            </w:r>
          </w:p>
        </w:tc>
        <w:tc>
          <w:tcPr>
            <w:tcW w:type="dxa" w:w="3135"/>
          </w:tcPr>
          <w:p>
            <w:r>
              <w:rPr>
                <w:rFonts w:ascii="Amiri" w:hAnsi="Amiri"/>
                <w:sz w:val="20"/>
              </w:rPr>
              <w:t>40</w:t>
            </w:r>
          </w:p>
        </w:tc>
        <w:tc>
          <w:tcPr>
            <w:tcW w:type="dxa" w:w="3135"/>
          </w:tcPr>
          <w:p>
            <w:r>
              <w:rPr>
                <w:rFonts w:ascii="Amiri" w:hAnsi="Amiri"/>
                <w:sz w:val="20"/>
              </w:rPr>
              <w:t>تشفير، 2FA، صلاحيات، JWT</w:t>
            </w:r>
          </w:p>
        </w:tc>
      </w:tr>
      <w:tr>
        <w:tc>
          <w:tcPr>
            <w:tcW w:type="dxa" w:w="3135"/>
          </w:tcPr>
          <w:p>
            <w:r>
              <w:rPr>
                <w:rFonts w:ascii="Amiri" w:hAnsi="Amiri"/>
                <w:sz w:val="20"/>
              </w:rPr>
              <w:t>test_demo_data.py</w:t>
            </w:r>
          </w:p>
        </w:tc>
        <w:tc>
          <w:tcPr>
            <w:tcW w:type="dxa" w:w="3135"/>
          </w:tcPr>
          <w:p>
            <w:r>
              <w:rPr>
                <w:rFonts w:ascii="Amiri" w:hAnsi="Amiri"/>
                <w:sz w:val="20"/>
              </w:rPr>
              <w:t>10</w:t>
            </w:r>
          </w:p>
        </w:tc>
        <w:tc>
          <w:tcPr>
            <w:tcW w:type="dxa" w:w="3135"/>
          </w:tcPr>
          <w:p>
            <w:r>
              <w:rPr>
                <w:rFonts w:ascii="Amiri" w:hAnsi="Amiri"/>
                <w:sz w:val="20"/>
              </w:rPr>
              <w:t>بيانات تجريبية لكل القطاعات</w:t>
            </w:r>
          </w:p>
        </w:tc>
      </w:tr>
      <w:tr>
        <w:tc>
          <w:tcPr>
            <w:tcW w:type="dxa" w:w="3135"/>
          </w:tcPr>
          <w:p>
            <w:r>
              <w:rPr>
                <w:rFonts w:ascii="Amiri" w:hAnsi="Amiri"/>
                <w:sz w:val="20"/>
              </w:rPr>
              <w:t>test_new_modules.py</w:t>
            </w:r>
          </w:p>
        </w:tc>
        <w:tc>
          <w:tcPr>
            <w:tcW w:type="dxa" w:w="3135"/>
          </w:tcPr>
          <w:p>
            <w:r>
              <w:rPr>
                <w:rFonts w:ascii="Amiri" w:hAnsi="Amiri"/>
                <w:sz w:val="20"/>
              </w:rPr>
              <w:t>24</w:t>
            </w:r>
          </w:p>
        </w:tc>
        <w:tc>
          <w:tcPr>
            <w:tcW w:type="dxa" w:w="3135"/>
          </w:tcPr>
          <w:p>
            <w:r>
              <w:rPr>
                <w:rFonts w:ascii="Amiri" w:hAnsi="Amiri"/>
                <w:sz w:val="20"/>
              </w:rPr>
              <w:t>وحدات جديدة + تكامل</w:t>
            </w:r>
          </w:p>
        </w:tc>
      </w:tr>
      <w:tr>
        <w:tc>
          <w:tcPr>
            <w:tcW w:type="dxa" w:w="3135"/>
          </w:tcPr>
          <w:p>
            <w:r>
              <w:rPr>
                <w:rFonts w:ascii="Amiri" w:hAnsi="Amiri"/>
                <w:sz w:val="20"/>
              </w:rPr>
              <w:t>test_new_features.py</w:t>
            </w:r>
          </w:p>
        </w:tc>
        <w:tc>
          <w:tcPr>
            <w:tcW w:type="dxa" w:w="3135"/>
          </w:tcPr>
          <w:p>
            <w:r>
              <w:rPr>
                <w:rFonts w:ascii="Amiri" w:hAnsi="Amiri"/>
                <w:sz w:val="20"/>
              </w:rPr>
              <w:t>11</w:t>
            </w:r>
          </w:p>
        </w:tc>
        <w:tc>
          <w:tcPr>
            <w:tcW w:type="dxa" w:w="3135"/>
          </w:tcPr>
          <w:p>
            <w:r>
              <w:rPr>
                <w:rFonts w:ascii="Amiri" w:hAnsi="Amiri"/>
                <w:sz w:val="20"/>
              </w:rPr>
              <w:t>ميزات جديدة + تحديثات</w:t>
            </w:r>
          </w:p>
        </w:tc>
      </w:tr>
      <w:tr>
        <w:tc>
          <w:tcPr>
            <w:tcW w:type="dxa" w:w="3135"/>
          </w:tcPr>
          <w:p>
            <w:r>
              <w:rPr>
                <w:rFonts w:ascii="Amiri" w:hAnsi="Amiri"/>
                <w:sz w:val="20"/>
              </w:rPr>
              <w:t>المجموع</w:t>
            </w:r>
          </w:p>
        </w:tc>
        <w:tc>
          <w:tcPr>
            <w:tcW w:type="dxa" w:w="3135"/>
          </w:tcPr>
          <w:p>
            <w:r>
              <w:rPr>
                <w:rFonts w:ascii="Amiri" w:hAnsi="Amiri"/>
                <w:sz w:val="20"/>
              </w:rPr>
              <w:t>351</w:t>
            </w:r>
          </w:p>
        </w:tc>
        <w:tc>
          <w:tcPr>
            <w:tcW w:type="dxa" w:w="3135"/>
          </w:tcPr>
          <w:p>
            <w:r>
              <w:rPr>
                <w:rFonts w:ascii="Amiri" w:hAnsi="Amiri"/>
                <w:sz w:val="20"/>
              </w:rPr>
              <w:t>تغطية شاملة (100% ناجح)</w:t>
            </w:r>
          </w:p>
        </w:tc>
      </w:tr>
    </w:tbl>
    <w:p/>
    <w:p>
      <w:pPr>
        <w:pStyle w:val="Heading2"/>
      </w:pPr>
      <w:r>
        <w:t>13.2 أدوات الاختبار</w:t>
      </w:r>
    </w:p>
    <w:p>
      <w:pPr>
        <w:pStyle w:val="ListBullet"/>
      </w:pPr>
      <w:r>
        <w:t>pytest 8.4.2: إطار الاختبار الأساسي</w:t>
      </w:r>
    </w:p>
    <w:p>
      <w:pPr>
        <w:pStyle w:val="ListBullet"/>
      </w:pPr>
      <w:r>
        <w:t>unittest.mock: محاكاة (Mock) للاتصالات الخارجية</w:t>
      </w:r>
    </w:p>
    <w:p>
      <w:pPr>
        <w:pStyle w:val="ListBullet"/>
      </w:pPr>
      <w:r>
        <w:t>tempfile: ملفات مؤقتة لاختبار التصدير</w:t>
      </w:r>
    </w:p>
    <w:p>
      <w:pPr>
        <w:pStyle w:val="ListBullet"/>
      </w:pPr>
      <w:r>
        <w:t>io.StringIO: اختبار التقارير النصية</w:t>
      </w:r>
    </w:p>
    <w:p>
      <w:pPr>
        <w:pStyle w:val="ListBullet"/>
      </w:pPr>
      <w:r>
        <w:t>pathlib: إدارة مسارات الملفات المؤقتة</w:t>
      </w:r>
    </w:p>
    <w:p/>
    <w:p>
      <w:r>
        <w:t>جميع الاختبارات ناجحة بنسبة 100% (351/351)، مع 0 فشل و0 أخطاء.</w:t>
      </w:r>
    </w:p>
    <w:p>
      <w:pPr>
        <w:pStyle w:val="Heading1"/>
      </w:pPr>
      <w:r>
        <w:t>14. النتائج</w:t>
      </w:r>
    </w:p>
    <w:tbl>
      <w:tblPr>
        <w:tblStyle w:val="TableGrid"/>
        <w:tblW w:type="auto" w:w="0"/>
        <w:jc w:val="center"/>
        <w:tblLook w:firstColumn="1" w:firstRow="1" w:lastColumn="0" w:lastRow="0" w:noHBand="0" w:noVBand="1" w:val="04A0"/>
      </w:tblPr>
      <w:tblGrid>
        <w:gridCol w:w="4703"/>
        <w:gridCol w:w="4703"/>
      </w:tblGrid>
      <w:tr>
        <w:tc>
          <w:tcPr>
            <w:tcW w:type="dxa" w:w="4703"/>
            <w:shd w:fill="1F4E79" w:val="clear"/>
          </w:tcPr>
          <w:p>
            <w:pPr>
              <w:jc w:val="center"/>
            </w:pPr>
            <w:r>
              <w:rPr>
                <w:b/>
                <w:color w:val="FFFFFF"/>
                <w:sz w:val="20"/>
              </w:rPr>
              <w:t>المؤشر</w:t>
            </w:r>
          </w:p>
        </w:tc>
        <w:tc>
          <w:tcPr>
            <w:tcW w:type="dxa" w:w="4703"/>
            <w:shd w:fill="1F4E79" w:val="clear"/>
          </w:tcPr>
          <w:p>
            <w:pPr>
              <w:jc w:val="center"/>
            </w:pPr>
            <w:r>
              <w:rPr>
                <w:b/>
                <w:color w:val="FFFFFF"/>
                <w:sz w:val="20"/>
              </w:rPr>
              <w:t>القيمة</w:t>
            </w:r>
          </w:p>
        </w:tc>
      </w:tr>
      <w:tr>
        <w:tc>
          <w:tcPr>
            <w:tcW w:type="dxa" w:w="4703"/>
          </w:tcPr>
          <w:p>
            <w:r>
              <w:rPr>
                <w:rFonts w:ascii="Amiri" w:hAnsi="Amiri"/>
                <w:sz w:val="20"/>
              </w:rPr>
              <w:t>إصدار التطبيق</w:t>
            </w:r>
          </w:p>
        </w:tc>
        <w:tc>
          <w:tcPr>
            <w:tcW w:type="dxa" w:w="4703"/>
          </w:tcPr>
          <w:p>
            <w:r>
              <w:rPr>
                <w:rFonts w:ascii="Amiri" w:hAnsi="Amiri"/>
                <w:sz w:val="20"/>
              </w:rPr>
              <w:t>v3.1.2</w:t>
            </w:r>
          </w:p>
        </w:tc>
      </w:tr>
      <w:tr>
        <w:tc>
          <w:tcPr>
            <w:tcW w:type="dxa" w:w="4703"/>
          </w:tcPr>
          <w:p>
            <w:r>
              <w:rPr>
                <w:rFonts w:ascii="Amiri" w:hAnsi="Amiri"/>
                <w:sz w:val="20"/>
              </w:rPr>
              <w:t>لغة البرمجة</w:t>
            </w:r>
          </w:p>
        </w:tc>
        <w:tc>
          <w:tcPr>
            <w:tcW w:type="dxa" w:w="4703"/>
          </w:tcPr>
          <w:p>
            <w:r>
              <w:rPr>
                <w:rFonts w:ascii="Amiri" w:hAnsi="Amiri"/>
                <w:sz w:val="20"/>
              </w:rPr>
              <w:t>Python 3.13.14</w:t>
            </w:r>
          </w:p>
        </w:tc>
      </w:tr>
      <w:tr>
        <w:tc>
          <w:tcPr>
            <w:tcW w:type="dxa" w:w="4703"/>
          </w:tcPr>
          <w:p>
            <w:r>
              <w:rPr>
                <w:rFonts w:ascii="Amiri" w:hAnsi="Amiri"/>
                <w:sz w:val="20"/>
              </w:rPr>
              <w:t>عدد الشاشات</w:t>
            </w:r>
          </w:p>
        </w:tc>
        <w:tc>
          <w:tcPr>
            <w:tcW w:type="dxa" w:w="4703"/>
          </w:tcPr>
          <w:p>
            <w:r>
              <w:rPr>
                <w:rFonts w:ascii="Amiri" w:hAnsi="Amiri"/>
                <w:sz w:val="20"/>
              </w:rPr>
              <w:t>22 شاشة</w:t>
            </w:r>
          </w:p>
        </w:tc>
      </w:tr>
      <w:tr>
        <w:tc>
          <w:tcPr>
            <w:tcW w:type="dxa" w:w="4703"/>
          </w:tcPr>
          <w:p>
            <w:r>
              <w:rPr>
                <w:rFonts w:ascii="Amiri" w:hAnsi="Amiri"/>
                <w:sz w:val="20"/>
              </w:rPr>
              <w:t>عدد النسب المالية</w:t>
            </w:r>
          </w:p>
        </w:tc>
        <w:tc>
          <w:tcPr>
            <w:tcW w:type="dxa" w:w="4703"/>
          </w:tcPr>
          <w:p>
            <w:r>
              <w:rPr>
                <w:rFonts w:ascii="Amiri" w:hAnsi="Amiri"/>
                <w:sz w:val="20"/>
              </w:rPr>
              <w:t>28 نسبة</w:t>
            </w:r>
          </w:p>
        </w:tc>
      </w:tr>
      <w:tr>
        <w:tc>
          <w:tcPr>
            <w:tcW w:type="dxa" w:w="4703"/>
          </w:tcPr>
          <w:p>
            <w:r>
              <w:rPr>
                <w:rFonts w:ascii="Amiri" w:hAnsi="Amiri"/>
                <w:sz w:val="20"/>
              </w:rPr>
              <w:t>عدد القطاعات</w:t>
            </w:r>
          </w:p>
        </w:tc>
        <w:tc>
          <w:tcPr>
            <w:tcW w:type="dxa" w:w="4703"/>
          </w:tcPr>
          <w:p>
            <w:r>
              <w:rPr>
                <w:rFonts w:ascii="Amiri" w:hAnsi="Amiri"/>
                <w:sz w:val="20"/>
              </w:rPr>
              <w:t>7 قطاعات</w:t>
            </w:r>
          </w:p>
        </w:tc>
      </w:tr>
      <w:tr>
        <w:tc>
          <w:tcPr>
            <w:tcW w:type="dxa" w:w="4703"/>
          </w:tcPr>
          <w:p>
            <w:r>
              <w:rPr>
                <w:rFonts w:ascii="Amiri" w:hAnsi="Amiri"/>
                <w:sz w:val="20"/>
              </w:rPr>
              <w:t>عدد اللغات</w:t>
            </w:r>
          </w:p>
        </w:tc>
        <w:tc>
          <w:tcPr>
            <w:tcW w:type="dxa" w:w="4703"/>
          </w:tcPr>
          <w:p>
            <w:r>
              <w:rPr>
                <w:rFonts w:ascii="Amiri" w:hAnsi="Amiri"/>
                <w:sz w:val="20"/>
              </w:rPr>
              <w:t>3 (AR/EN/FR)</w:t>
            </w:r>
          </w:p>
        </w:tc>
      </w:tr>
      <w:tr>
        <w:tc>
          <w:tcPr>
            <w:tcW w:type="dxa" w:w="4703"/>
          </w:tcPr>
          <w:p>
            <w:r>
              <w:rPr>
                <w:rFonts w:ascii="Amiri" w:hAnsi="Amiri"/>
                <w:sz w:val="20"/>
              </w:rPr>
              <w:t>عدد الثيمات</w:t>
            </w:r>
          </w:p>
        </w:tc>
        <w:tc>
          <w:tcPr>
            <w:tcW w:type="dxa" w:w="4703"/>
          </w:tcPr>
          <w:p>
            <w:r>
              <w:rPr>
                <w:rFonts w:ascii="Amiri" w:hAnsi="Amiri"/>
                <w:sz w:val="20"/>
              </w:rPr>
              <w:t>3 (Light/Dark/Modern)</w:t>
            </w:r>
          </w:p>
        </w:tc>
      </w:tr>
      <w:tr>
        <w:tc>
          <w:tcPr>
            <w:tcW w:type="dxa" w:w="4703"/>
          </w:tcPr>
          <w:p>
            <w:r>
              <w:rPr>
                <w:rFonts w:ascii="Amiri" w:hAnsi="Amiri"/>
                <w:sz w:val="20"/>
              </w:rPr>
              <w:t>عدد الاختبارات</w:t>
            </w:r>
          </w:p>
        </w:tc>
        <w:tc>
          <w:tcPr>
            <w:tcW w:type="dxa" w:w="4703"/>
          </w:tcPr>
          <w:p>
            <w:r>
              <w:rPr>
                <w:rFonts w:ascii="Amiri" w:hAnsi="Amiri"/>
                <w:sz w:val="20"/>
              </w:rPr>
              <w:t>351 (100% ناجح)</w:t>
            </w:r>
          </w:p>
        </w:tc>
      </w:tr>
      <w:tr>
        <w:tc>
          <w:tcPr>
            <w:tcW w:type="dxa" w:w="4703"/>
          </w:tcPr>
          <w:p>
            <w:r>
              <w:rPr>
                <w:rFonts w:ascii="Amiri" w:hAnsi="Amiri"/>
                <w:sz w:val="20"/>
              </w:rPr>
              <w:t>عدد الأدوار</w:t>
            </w:r>
          </w:p>
        </w:tc>
        <w:tc>
          <w:tcPr>
            <w:tcW w:type="dxa" w:w="4703"/>
          </w:tcPr>
          <w:p>
            <w:r>
              <w:rPr>
                <w:rFonts w:ascii="Amiri" w:hAnsi="Amiri"/>
                <w:sz w:val="20"/>
              </w:rPr>
              <w:t>4 أدوار</w:t>
            </w:r>
          </w:p>
        </w:tc>
      </w:tr>
      <w:tr>
        <w:tc>
          <w:tcPr>
            <w:tcW w:type="dxa" w:w="4703"/>
          </w:tcPr>
          <w:p>
            <w:r>
              <w:rPr>
                <w:rFonts w:ascii="Amiri" w:hAnsi="Amiri"/>
                <w:sz w:val="20"/>
              </w:rPr>
              <w:t>عدد الصلاحيات</w:t>
            </w:r>
          </w:p>
        </w:tc>
        <w:tc>
          <w:tcPr>
            <w:tcW w:type="dxa" w:w="4703"/>
          </w:tcPr>
          <w:p>
            <w:r>
              <w:rPr>
                <w:rFonts w:ascii="Amiri" w:hAnsi="Amiri"/>
                <w:sz w:val="20"/>
              </w:rPr>
              <w:t>16 صلاحية</w:t>
            </w:r>
          </w:p>
        </w:tc>
      </w:tr>
      <w:tr>
        <w:tc>
          <w:tcPr>
            <w:tcW w:type="dxa" w:w="4703"/>
          </w:tcPr>
          <w:p>
            <w:r>
              <w:rPr>
                <w:rFonts w:ascii="Amiri" w:hAnsi="Amiri"/>
                <w:sz w:val="20"/>
              </w:rPr>
              <w:t>عدد جداول DB</w:t>
            </w:r>
          </w:p>
        </w:tc>
        <w:tc>
          <w:tcPr>
            <w:tcW w:type="dxa" w:w="4703"/>
          </w:tcPr>
          <w:p>
            <w:r>
              <w:rPr>
                <w:rFonts w:ascii="Amiri" w:hAnsi="Amiri"/>
                <w:sz w:val="20"/>
              </w:rPr>
              <w:t>11 جدول</w:t>
            </w:r>
          </w:p>
        </w:tc>
      </w:tr>
      <w:tr>
        <w:tc>
          <w:tcPr>
            <w:tcW w:type="dxa" w:w="4703"/>
          </w:tcPr>
          <w:p>
            <w:r>
              <w:rPr>
                <w:rFonts w:ascii="Amiri" w:hAnsi="Amiri"/>
                <w:sz w:val="20"/>
              </w:rPr>
              <w:t>عدد مفاتيح الترجمة</w:t>
            </w:r>
          </w:p>
        </w:tc>
        <w:tc>
          <w:tcPr>
            <w:tcW w:type="dxa" w:w="4703"/>
          </w:tcPr>
          <w:p>
            <w:r>
              <w:rPr>
                <w:rFonts w:ascii="Amiri" w:hAnsi="Amiri"/>
                <w:sz w:val="20"/>
              </w:rPr>
              <w:t>300+</w:t>
            </w:r>
          </w:p>
        </w:tc>
      </w:tr>
      <w:tr>
        <w:tc>
          <w:tcPr>
            <w:tcW w:type="dxa" w:w="4703"/>
          </w:tcPr>
          <w:p>
            <w:r>
              <w:rPr>
                <w:rFonts w:ascii="Amiri" w:hAnsi="Amiri"/>
                <w:sz w:val="20"/>
              </w:rPr>
              <w:t>حجم المثبت</w:t>
            </w:r>
          </w:p>
        </w:tc>
        <w:tc>
          <w:tcPr>
            <w:tcW w:type="dxa" w:w="4703"/>
          </w:tcPr>
          <w:p>
            <w:r>
              <w:rPr>
                <w:rFonts w:ascii="Amiri" w:hAnsi="Amiri"/>
                <w:sz w:val="20"/>
              </w:rPr>
              <w:t>~64 MB</w:t>
            </w:r>
          </w:p>
        </w:tc>
      </w:tr>
      <w:tr>
        <w:tc>
          <w:tcPr>
            <w:tcW w:type="dxa" w:w="4703"/>
          </w:tcPr>
          <w:p>
            <w:r>
              <w:rPr>
                <w:rFonts w:ascii="Amiri" w:hAnsi="Amiri"/>
                <w:sz w:val="20"/>
              </w:rPr>
              <w:t>حجم المحمول</w:t>
            </w:r>
          </w:p>
        </w:tc>
        <w:tc>
          <w:tcPr>
            <w:tcW w:type="dxa" w:w="4703"/>
          </w:tcPr>
          <w:p>
            <w:r>
              <w:rPr>
                <w:rFonts w:ascii="Amiri" w:hAnsi="Amiri"/>
                <w:sz w:val="20"/>
              </w:rPr>
              <w:t>~104 MB</w:t>
            </w:r>
          </w:p>
        </w:tc>
      </w:tr>
      <w:tr>
        <w:tc>
          <w:tcPr>
            <w:tcW w:type="dxa" w:w="4703"/>
          </w:tcPr>
          <w:p>
            <w:r>
              <w:rPr>
                <w:rFonts w:ascii="Amiri" w:hAnsi="Amiri"/>
                <w:sz w:val="20"/>
              </w:rPr>
              <w:t>مدة التطوير</w:t>
            </w:r>
          </w:p>
        </w:tc>
        <w:tc>
          <w:tcPr>
            <w:tcW w:type="dxa" w:w="4703"/>
          </w:tcPr>
          <w:p>
            <w:r>
              <w:rPr>
                <w:rFonts w:ascii="Amiri" w:hAnsi="Amiri"/>
                <w:sz w:val="20"/>
              </w:rPr>
              <w:t>~شهرين</w:t>
            </w:r>
          </w:p>
        </w:tc>
      </w:tr>
      <w:tr>
        <w:tc>
          <w:tcPr>
            <w:tcW w:type="dxa" w:w="4703"/>
          </w:tcPr>
          <w:p>
            <w:r>
              <w:rPr>
                <w:rFonts w:ascii="Amiri" w:hAnsi="Amiri"/>
                <w:sz w:val="20"/>
              </w:rPr>
              <w:t>عدد الـ Commits</w:t>
            </w:r>
          </w:p>
        </w:tc>
        <w:tc>
          <w:tcPr>
            <w:tcW w:type="dxa" w:w="4703"/>
          </w:tcPr>
          <w:p>
            <w:r>
              <w:rPr>
                <w:rFonts w:ascii="Amiri" w:hAnsi="Amiri"/>
                <w:sz w:val="20"/>
              </w:rPr>
              <w:t>35+</w:t>
            </w:r>
          </w:p>
        </w:tc>
      </w:tr>
    </w:tbl>
    <w:p>
      <w:r>
        <w:br w:type="page"/>
      </w:r>
    </w:p>
    <w:p>
      <w:pPr>
        <w:pStyle w:val="Heading1"/>
      </w:pPr>
      <w:r>
        <w:t>15. الخاتمة</w:t>
      </w:r>
    </w:p>
    <w:p>
      <w:r>
        <w:t>تم في هذا المشروع بناء منصة محاسبية ذكية متكاملة تجمع بين أحدث تقنيات البرمجة وتحليل البيانات المالية، مع التركيز على النظام الجبائي الجزائري كميزة أساسية. يقدم المشروع حلاً عملياً للمؤسسات الصغيرة والمتوسطة في الجزائر، ويوفر أدوات تحليل متقدمة تساعد في اتخاذ القرارات المالية.</w:t>
      </w:r>
    </w:p>
    <w:p>
      <w:r>
        <w:t>تم تطوير المشروع وفق أفضل ممارسات هندسة البرمجيات، مع الالتزام بمبادئ الجودة والاختبار المستمر، مما نتج عنه 351 اختبار وحدة ناجح. كما تم توفير نظام تحديث تلقائي لتسهيل عملية التطوير والصيانة المستمرة.</w:t>
      </w:r>
    </w:p>
    <w:p>
      <w:r>
        <w:t>المشروع مفتوح المصدر بالكامل (رخصة MIT) على GitHub، مما يسمح بالمساهمة والتطوير من قبل المجتمع.</w:t>
      </w:r>
    </w:p>
    <w:p>
      <w:pPr>
        <w:pStyle w:val="Heading1"/>
      </w:pPr>
      <w:r>
        <w:t>16. الأعمال المستقبلية</w:t>
      </w:r>
    </w:p>
    <w:p>
      <w:pPr>
        <w:pStyle w:val="Heading2"/>
      </w:pPr>
      <w:r>
        <w:t>16.1 المدى القصير</w:t>
      </w:r>
    </w:p>
    <w:p>
      <w:r>
        <w:t>1. ربط API مع البنوك الجزائرية للمزامنة البنكية التلقائية</w:t>
      </w:r>
    </w:p>
    <w:p>
      <w:r>
        <w:t>2. دعم الفواتير الإلكترونية (E-Invoicing)</w:t>
      </w:r>
    </w:p>
    <w:p>
      <w:r>
        <w:t>3. تحسين أداء وتقليل حجم التطبيق</w:t>
      </w:r>
    </w:p>
    <w:p>
      <w:pPr>
        <w:pStyle w:val="Heading2"/>
      </w:pPr>
      <w:r>
        <w:t>16.2 المدى المتوسط</w:t>
      </w:r>
    </w:p>
    <w:p>
      <w:r>
        <w:t>1. تطوير نسخة سحابية (Cloud) مع قاعدة بيانات مركزية</w:t>
      </w:r>
    </w:p>
    <w:p>
      <w:r>
        <w:t>2. إضافة وحدات إدارة المخزون والمشتريات</w:t>
      </w:r>
    </w:p>
    <w:p>
      <w:r>
        <w:t>3. إضافة تقارير مالية معيارية (IFRS، IAS)</w:t>
      </w:r>
    </w:p>
    <w:p>
      <w:r>
        <w:t>4. تحليل متقدم باستخدام Machine Learning للتنبؤ بالأزمات المالية</w:t>
      </w:r>
    </w:p>
    <w:p>
      <w:pPr>
        <w:pStyle w:val="Heading2"/>
      </w:pPr>
      <w:r>
        <w:t>16.3 المدى البعيد</w:t>
      </w:r>
    </w:p>
    <w:p>
      <w:r>
        <w:t>1. تطوير تطبيق جوال (Mobile App) لمتابعة المؤشرات</w:t>
      </w:r>
    </w:p>
    <w:p>
      <w:r>
        <w:t>2. ربط مع مصلحة الضرائب الجزائرية للتصريح الإلكتروني</w:t>
      </w:r>
    </w:p>
    <w:p>
      <w:r>
        <w:t>3. دعم التوقيع الإلكتروني</w:t>
      </w:r>
    </w:p>
    <w:p>
      <w:r>
        <w:t>4. منصة ذكاء اصطناعي متكاملة للتحليل المالي والتنبؤ</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