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88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الجمهورية الجزائرية الديمقراطية الشعبية</w:t>
      </w:r>
    </w:p>
    <w:p>
      <w:pPr>
        <w:spacing w:after="120" w:line="288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République Algérienne Démocratique et Populaire</w:t>
      </w:r>
    </w:p>
    <w:p>
      <w:pPr>
        <w:spacing w:after="120" w:line="288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Ministère de l'Enseignement Supérieur et de la Recherche Scientifique</w:t>
      </w:r>
    </w:p>
    <w:p>
      <w:pPr>
        <w:spacing w:after="120" w:line="288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[Nom de l'Université] — [Faculté] — [Département]</w:t>
      </w:r>
    </w:p>
    <w:p>
      <w:pPr>
        <w:spacing w:after="480" w:line="360" w:lineRule="auto"/>
        <w:jc w:val="both"/>
      </w:pPr>
    </w:p>
    <w:p>
      <w:pPr>
        <w:spacing w:after="12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Mémoire de Master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Filière: [Filière] — Spécialité: [Spécialité]</w:t>
      </w:r>
    </w:p>
    <w:p>
      <w:pPr>
        <w:spacing w:after="360" w:line="360" w:lineRule="auto"/>
        <w:jc w:val="both"/>
      </w:pPr>
    </w:p>
    <w:p>
      <w:pPr>
        <w:spacing w:after="12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SMART ACCOUNTING PLATFORM</w:t>
      </w:r>
    </w:p>
    <w:p>
      <w:pPr>
        <w:spacing w:after="120" w:line="36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6"/>
        </w:rPr>
        <w:t>Design and Implementation of a Tax-Compliant Financial Analysis System for Algerian SMEs</w:t>
      </w:r>
    </w:p>
    <w:p>
      <w:pPr>
        <w:spacing w:after="480" w:line="360" w:lineRule="auto"/>
        <w:jc w:val="both"/>
      </w:pPr>
    </w:p>
    <w:p>
      <w:pPr>
        <w:spacing w:after="120" w:line="360" w:lineRule="auto"/>
        <w:jc w:val="center"/>
      </w:pPr>
      <w:r>
        <w:rPr>
          <w:rFonts w:ascii="Times New Roman" w:hAnsi="Times New Roman" w:eastAsia="Times New Roman" w:cs="Times New Roman"/>
          <w:b w:val="0"/>
          <w:i/>
          <w:color w:val="000000"/>
          <w:sz w:val="22"/>
        </w:rPr>
        <w:t>Réalisé dans le cadre du mécanisme « un diplôme, une startup / un diplôme, un brevet » (Arrêté ministériel n° 1275 du 27/09/2022)</w:t>
      </w:r>
    </w:p>
    <w:p>
      <w:pPr>
        <w:spacing w:after="480" w:line="360" w:lineRule="auto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Présenté par: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[Nom(s) de l'étudiant(s)] — Matricule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Encadré par: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[Nom de l'encadrant] — Grade: [M.C.A / Pr]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Année universitaire: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2026 / 2027</w:t>
            </w:r>
          </w:p>
        </w:tc>
      </w:tr>
    </w:tbl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Dédicace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[Dedication text — optional. Typically 1 paragraph. Remove this page if not needed.]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Remerciements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[Acknowledgments — thank your advisor, jury members, family. 1–2 paragraphs.]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الملخص</w:t>
      </w:r>
    </w:p>
    <w:p>
      <w:pPr>
        <w:spacing w:after="120" w:line="36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[نص الملخص بالعربية — 150-250 كلمة: خلفية، مشكلة، أهداف، منهجية، أهم النتائج، كلمات مفتاحية.]</w:t>
      </w:r>
    </w:p>
    <w:p>
      <w:pPr>
        <w:spacing w:after="120" w:line="360" w:lineRule="auto"/>
        <w:jc w:val="right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الكلمات المفتاحية: المحاسبة الآلية، النظام الضريبي الجزائري، المؤسسات الصغيرة والمتوسطة، الذكاء الاصطناعي، التحليل المالي.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Abstract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[English abstract 150–250 words: background, problem, objectives, methodology, key results — 35 screens, 20 ratios, Algerian tax engine, 1800 tests, 100% coverage.]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Résumé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[Résumé en français — équivalent du résumé anglais.]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Table of Contents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fldChar w:fldCharType="begin" w:dirty="true"/>
        <w:instrText xml:space="preserve">TOC \o "1-3" \h \z \u</w:instrText>
        <w:fldChar w:fldCharType="separate"/>
        <w:t>Right-click → Update Field to generate the table of contents.</w:t>
        <w:fldChar w:fldCharType="end"/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List of Figures</w:t>
      </w:r>
    </w:p>
    <w:p>
      <w:pPr>
        <w:spacing w:after="6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[Figure 1.1  SME population growth 2012–2022 ................. 3]</w:t>
      </w:r>
    </w:p>
    <w:p>
      <w:pPr>
        <w:spacing w:after="6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[Figure 4.1  Layered architecture ............................ 21]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List of Tables</w:t>
      </w:r>
    </w:p>
    <w:p>
      <w:pPr>
        <w:spacing w:after="6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[Table 2.2  The 20 implemented ratios ....................... 12]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List of Abbreviations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[AIS]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[IBS]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[TVA]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[IRG]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[CNAS]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[CNAC]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[VF]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[DAS]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[RTL]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[UAT]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[ROE] = [full name as used in thesis]</w:t>
      </w:r>
    </w:p>
    <w:p>
      <w:pPr>
        <w:spacing w:after="4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[RSS] = [full name as used in thesis]</w:t>
      </w:r>
    </w:p>
    <w:p>
      <w:r>
        <w:br w:type="page"/>
      </w:r>
    </w:p>
    <w:p>
      <w:pPr>
        <w:sectPr>
          <w:footerReference w:type="default" r:id="rId9"/>
          <w:pgSz w:w="11906" w:h="16838"/>
          <w:pgMar w:top="1417" w:right="1417" w:bottom="1417" w:left="1701" w:header="720" w:footer="720" w:gutter="0"/>
          <w:cols w:space="720"/>
          <w:docGrid w:linePitch="360"/>
          <w:pgNumType w:fmt="lowerRoman" w:start="1"/>
        </w:sectPr>
      </w:pP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I: INTRODUCTION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1.1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1.2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II: LITERATURE REVIEW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2.1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2.2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III: PROBLEM ANALYSIS &amp; REQUIREMENTS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3.1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3.2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IV: PROPOSED SOLUTION (DESIGN)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4.1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4.2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V: IMPLEMENTATION DETAILS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5.1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5.1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5.2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VI: TESTING &amp; RESULTS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6.1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6.1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6.2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VII: EVALUATION &amp; DISCUSSION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7.1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7.1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7.2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CHAPTER VIII: CONCLUSION &amp; FUTURE WORK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Section 8.1 — Placeholder.</w:t>
      </w:r>
    </w:p>
    <w:p>
      <w:pPr>
        <w:keepNext/>
        <w:spacing w:before="240" w:after="120"/>
        <w:jc w:val="left"/>
        <w:outlineLvl w:val="1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8.1 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[Write the section content here. Follow the STYLE_GUIDE: Times New Roman 12, 1.5 line spacing, justified, APA citations. See thesis/OUTLINE.md for the detailed content plan of this chapter.]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8.2 Subsection placeholder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[Subsection content.]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BIBLIOGRAPHY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References are listed in APA 7th edition. See thesis/REFERENCES_TEMPLATE.md for the master list and the copy-paste format blocks.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1. [Author, A. A. (Year). Title of work. Source.]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2. [Author, A. A. (Year). Title of work. Source.]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3. [Author, A. A. (Year). Title of work. Source.]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4. [Author, A. A. (Year). Title of work. Source.]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5. [Author, A. A. (Year). Title of work. Source.]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6. [Author, A. A. (Year). Title of work. Source.]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7. [Author, A. A. (Year). Title of work. Source.]</w:t>
      </w:r>
    </w:p>
    <w:p>
      <w:pPr>
        <w:spacing w:after="80" w:line="288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8. [Author, A. A. (Year). Title of work. Source.]</w:t>
      </w:r>
    </w:p>
    <w:p>
      <w:r>
        <w:br w:type="page"/>
      </w:r>
    </w:p>
    <w:p>
      <w:pPr>
        <w:keepNext/>
        <w:spacing w:before="360" w:after="200"/>
        <w:jc w:val="center"/>
        <w:outlineLvl w:val="0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APPENDICES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Appendix A — Installation &amp; User Guide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[Content placeholder — see OUTLINE.md Appendix register.]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Appendix B — Screen Catalogue (35 screens)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[Content placeholder — see OUTLINE.md Appendix register.]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Appendix C — Tax Calculation Test Vectors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[Content placeholder — see OUTLINE.md Appendix register.]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Appendix D — Coverage Report Summary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[Content placeholder — see OUTLINE.md Appendix register.]</w:t>
      </w:r>
    </w:p>
    <w:p>
      <w:pPr>
        <w:keepNext/>
        <w:spacing w:before="240" w:after="120"/>
        <w:jc w:val="left"/>
        <w:outlineLvl w:val="2"/>
      </w:pP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>Appendix E — Innovation / Startup Dossier Notes (Arrêté 1275)</w:t>
      </w:r>
    </w:p>
    <w:p>
      <w:pPr>
        <w:spacing w:after="120" w:line="360" w:lineRule="auto"/>
        <w:jc w:val="both"/>
      </w:pPr>
      <w:r>
        <w:rPr>
          <w:rFonts w:ascii="Times New Roman" w:hAnsi="Times New Roman" w:eastAsia="Times New Roman" w:cs="Times New Roman"/>
          <w:b w:val="0"/>
          <w:i/>
          <w:color w:val="000000"/>
          <w:sz w:val="24"/>
        </w:rPr>
        <w:t>[Content placeholder — see OUTLINE.md Appendix register.]</w:t>
      </w:r>
    </w:p>
    <w:sectPr w:rsidR="00FC693F" w:rsidRPr="0006063C" w:rsidSect="00034616">
      <w:footerReference w:type="default" r:id="rId10"/>
      <w:pgSz w:w="11906" w:h="16838"/>
      <w:pgMar w:top="1417" w:right="1417" w:bottom="1417" w:left="1701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