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bidi/>
        <w:spacing w:after="80" w:before="0" w:line="276" w:lineRule="auto"/>
        <w:jc w:val="right"/>
      </w:pPr>
      <w:r>
        <w:rPr>
          <w:rFonts w:ascii="Tahoma" w:hAnsi="Tahoma" w:cs="Tahoma" w:eastAsia="Tahoma"/>
          <w:b/>
          <w:sz w:val="32"/>
          <w:rtl/>
        </w:rPr>
        <w:t>الجمهورية الجزائرية الديمقراطية الشعبية</w:t>
      </w:r>
    </w:p>
    <w:p>
      <w:pPr>
        <w:bidi/>
        <w:spacing w:after="360" w:before="0" w:line="276" w:lineRule="auto"/>
        <w:jc w:val="right"/>
      </w:pPr>
      <w:r>
        <w:rPr>
          <w:rFonts w:ascii="Tahoma" w:hAnsi="Tahoma" w:cs="Tahoma" w:eastAsia="Tahoma"/>
          <w:b w:val="0"/>
          <w:sz w:val="28"/>
          <w:rtl/>
        </w:rPr>
        <w:t>وزارة التعليم العالي والبحث العلمي</w:t>
      </w:r>
    </w:p>
    <w:p>
      <w:pPr>
        <w:bidi/>
        <w:spacing w:after="600" w:before="0" w:line="276" w:lineRule="auto"/>
        <w:jc w:val="right"/>
      </w:pPr>
      <w:r>
        <w:rPr>
          <w:rFonts w:ascii="Tahoma" w:hAnsi="Tahoma" w:cs="Tahoma" w:eastAsia="Tahoma"/>
          <w:b/>
          <w:color w:val="444444"/>
          <w:sz w:val="28"/>
          <w:rtl/>
        </w:rPr>
        <w:t>مشروع تخرج</w:t>
      </w:r>
    </w:p>
    <w:p>
      <w:pPr>
        <w:bidi/>
        <w:spacing w:after="80" w:before="0" w:line="276" w:lineRule="auto"/>
        <w:jc w:val="right"/>
      </w:pPr>
      <w:r>
        <w:rPr>
          <w:rFonts w:ascii="Tahoma" w:hAnsi="Tahoma" w:cs="Tahoma" w:eastAsia="Tahoma"/>
          <w:b/>
          <w:color w:val="1F7A33"/>
          <w:sz w:val="60"/>
          <w:rtl/>
        </w:rPr>
        <w:t>المنصة المحاسبية الذكية</w:t>
      </w:r>
    </w:p>
    <w:p>
      <w:pPr>
        <w:bidi/>
        <w:spacing w:after="200" w:before="0" w:line="276" w:lineRule="auto"/>
        <w:jc w:val="right"/>
      </w:pPr>
      <w:r>
        <w:rPr>
          <w:rFonts w:ascii="Tahoma" w:hAnsi="Tahoma" w:cs="Tahoma" w:eastAsia="Tahoma"/>
          <w:b w:val="0"/>
          <w:sz w:val="36"/>
          <w:rtl/>
        </w:rPr>
        <w:t>Smart Accounting Platform</w:t>
      </w:r>
    </w:p>
    <w:p>
      <w:pPr>
        <w:bidi/>
        <w:spacing w:after="800" w:before="0" w:line="276" w:lineRule="auto"/>
        <w:jc w:val="right"/>
      </w:pPr>
      <w:r>
        <w:rPr>
          <w:rFonts w:ascii="Tahoma" w:hAnsi="Tahoma" w:cs="Tahoma" w:eastAsia="Tahoma"/>
          <w:b/>
          <w:sz w:val="30"/>
          <w:rtl/>
        </w:rPr>
        <w:t>نظام محاسبي متكامل مع الذكاء الاصطناعي</w:t>
      </w:r>
    </w:p>
    <w:p>
      <w:pPr>
        <w:bidi/>
        <w:spacing w:after="80" w:before="0" w:line="276" w:lineRule="auto"/>
        <w:jc w:val="right"/>
      </w:pPr>
      <w:r>
        <w:rPr>
          <w:rFonts w:ascii="Tahoma" w:hAnsi="Tahoma" w:cs="Tahoma" w:eastAsia="Tahoma"/>
          <w:b/>
          <w:sz w:val="28"/>
          <w:rtl/>
        </w:rPr>
        <w:t>الإصدار: v3.1.7</w:t>
      </w:r>
    </w:p>
    <w:p>
      <w:pPr>
        <w:bidi/>
        <w:spacing w:after="160" w:before="0" w:line="276" w:lineRule="auto"/>
        <w:jc w:val="right"/>
      </w:pPr>
      <w:r>
        <w:rPr>
          <w:rFonts w:ascii="Tahoma" w:hAnsi="Tahoma" w:cs="Tahoma" w:eastAsia="Tahoma"/>
          <w:b w:val="0"/>
          <w:sz w:val="26"/>
          <w:rtl/>
        </w:rPr>
        <w:t>السنة الجامعية: 2025/2026</w:t>
      </w:r>
    </w:p>
    <w:p>
      <w:r>
        <w:br w:type="page"/>
      </w:r>
    </w:p>
    <w:p>
      <w:pPr>
        <w:keepNext/>
        <w:bidi/>
        <w:spacing w:before="280" w:after="160"/>
        <w:jc w:val="right"/>
        <w:pBdr>
          <w:bottom w:val="single" w:sz="12" w:space="1" w:color="1F7A33"/>
        </w:pBdr>
      </w:pPr>
      <w:r>
        <w:rPr>
          <w:rFonts w:ascii="Tahoma" w:hAnsi="Tahoma" w:cs="Tahoma" w:eastAsia="Tahoma"/>
          <w:b/>
          <w:color w:val="1F7A33"/>
          <w:sz w:val="32"/>
          <w:rtl/>
        </w:rPr>
        <w:t>فهرس المحتويات</w:t>
      </w:r>
    </w:p>
    <w:p>
      <w:pPr>
        <w:bidi/>
        <w:spacing w:after="80" w:before="0" w:line="276" w:lineRule="auto"/>
        <w:jc w:val="right"/>
      </w:pPr>
      <w:r>
        <w:rPr>
          <w:rFonts w:ascii="Tahoma" w:hAnsi="Tahoma" w:cs="Tahoma" w:eastAsia="Tahoma"/>
          <w:b w:val="0"/>
          <w:sz w:val="24"/>
          <w:rtl/>
        </w:rPr>
        <w:t>1. المقدمة</w:t>
      </w:r>
    </w:p>
    <w:p>
      <w:pPr>
        <w:bidi/>
        <w:spacing w:after="80" w:before="0" w:line="276" w:lineRule="auto"/>
        <w:jc w:val="right"/>
      </w:pPr>
      <w:r>
        <w:rPr>
          <w:rFonts w:ascii="Tahoma" w:hAnsi="Tahoma" w:cs="Tahoma" w:eastAsia="Tahoma"/>
          <w:b w:val="0"/>
          <w:sz w:val="24"/>
          <w:rtl/>
        </w:rPr>
        <w:t>2. مشكلة البحث</w:t>
      </w:r>
    </w:p>
    <w:p>
      <w:pPr>
        <w:bidi/>
        <w:spacing w:after="80" w:before="0" w:line="276" w:lineRule="auto"/>
        <w:jc w:val="right"/>
      </w:pPr>
      <w:r>
        <w:rPr>
          <w:rFonts w:ascii="Tahoma" w:hAnsi="Tahoma" w:cs="Tahoma" w:eastAsia="Tahoma"/>
          <w:b w:val="0"/>
          <w:sz w:val="24"/>
          <w:rtl/>
        </w:rPr>
        <w:t>3. أهداف المشروع</w:t>
      </w:r>
    </w:p>
    <w:p>
      <w:pPr>
        <w:bidi/>
        <w:spacing w:after="80" w:before="0" w:line="276" w:lineRule="auto"/>
        <w:jc w:val="right"/>
      </w:pPr>
      <w:r>
        <w:rPr>
          <w:rFonts w:ascii="Tahoma" w:hAnsi="Tahoma" w:cs="Tahoma" w:eastAsia="Tahoma"/>
          <w:b w:val="0"/>
          <w:sz w:val="24"/>
          <w:rtl/>
        </w:rPr>
        <w:t>4. أهمية المشروع</w:t>
      </w:r>
    </w:p>
    <w:p>
      <w:pPr>
        <w:bidi/>
        <w:spacing w:after="80" w:before="0" w:line="276" w:lineRule="auto"/>
        <w:jc w:val="right"/>
      </w:pPr>
      <w:r>
        <w:rPr>
          <w:rFonts w:ascii="Tahoma" w:hAnsi="Tahoma" w:cs="Tahoma" w:eastAsia="Tahoma"/>
          <w:b w:val="0"/>
          <w:sz w:val="24"/>
          <w:rtl/>
        </w:rPr>
        <w:t>5. الدراسات السابقة</w:t>
      </w:r>
    </w:p>
    <w:p>
      <w:pPr>
        <w:bidi/>
        <w:spacing w:after="80" w:before="0" w:line="276" w:lineRule="auto"/>
        <w:jc w:val="right"/>
      </w:pPr>
      <w:r>
        <w:rPr>
          <w:rFonts w:ascii="Tahoma" w:hAnsi="Tahoma" w:cs="Tahoma" w:eastAsia="Tahoma"/>
          <w:b w:val="0"/>
          <w:sz w:val="24"/>
          <w:rtl/>
        </w:rPr>
        <w:t>6. منهجية العمل</w:t>
      </w:r>
    </w:p>
    <w:p>
      <w:pPr>
        <w:bidi/>
        <w:spacing w:after="80" w:before="0" w:line="276" w:lineRule="auto"/>
        <w:jc w:val="right"/>
      </w:pPr>
      <w:r>
        <w:rPr>
          <w:rFonts w:ascii="Tahoma" w:hAnsi="Tahoma" w:cs="Tahoma" w:eastAsia="Tahoma"/>
          <w:b w:val="0"/>
          <w:sz w:val="24"/>
          <w:rtl/>
        </w:rPr>
        <w:t>7. الهندسة المعمارية للنظام</w:t>
      </w:r>
    </w:p>
    <w:p>
      <w:pPr>
        <w:bidi/>
        <w:spacing w:after="80" w:before="0" w:line="276" w:lineRule="auto"/>
        <w:jc w:val="right"/>
      </w:pPr>
      <w:r>
        <w:rPr>
          <w:rFonts w:ascii="Tahoma" w:hAnsi="Tahoma" w:cs="Tahoma" w:eastAsia="Tahoma"/>
          <w:b w:val="0"/>
          <w:sz w:val="24"/>
          <w:rtl/>
        </w:rPr>
        <w:t>8. التقنيات المستخدمة</w:t>
      </w:r>
    </w:p>
    <w:p>
      <w:pPr>
        <w:bidi/>
        <w:spacing w:after="80" w:before="0" w:line="276" w:lineRule="auto"/>
        <w:jc w:val="right"/>
      </w:pPr>
      <w:r>
        <w:rPr>
          <w:rFonts w:ascii="Tahoma" w:hAnsi="Tahoma" w:cs="Tahoma" w:eastAsia="Tahoma"/>
          <w:b w:val="0"/>
          <w:sz w:val="24"/>
          <w:rtl/>
        </w:rPr>
        <w:t>9. وصف الوحدات البرمجية</w:t>
      </w:r>
    </w:p>
    <w:p>
      <w:pPr>
        <w:bidi/>
        <w:spacing w:after="80" w:before="0" w:line="276" w:lineRule="auto"/>
        <w:jc w:val="right"/>
      </w:pPr>
      <w:r>
        <w:rPr>
          <w:rFonts w:ascii="Tahoma" w:hAnsi="Tahoma" w:cs="Tahoma" w:eastAsia="Tahoma"/>
          <w:b w:val="0"/>
          <w:sz w:val="24"/>
          <w:rtl/>
        </w:rPr>
        <w:t>10. واجهات المستخدم</w:t>
      </w:r>
    </w:p>
    <w:p>
      <w:pPr>
        <w:bidi/>
        <w:spacing w:after="80" w:before="0" w:line="276" w:lineRule="auto"/>
        <w:jc w:val="right"/>
      </w:pPr>
      <w:r>
        <w:rPr>
          <w:rFonts w:ascii="Tahoma" w:hAnsi="Tahoma" w:cs="Tahoma" w:eastAsia="Tahoma"/>
          <w:b w:val="0"/>
          <w:sz w:val="24"/>
          <w:rtl/>
        </w:rPr>
        <w:t>11. النظام الجبائي الجزائري</w:t>
      </w:r>
    </w:p>
    <w:p>
      <w:pPr>
        <w:bidi/>
        <w:spacing w:after="80" w:before="0" w:line="276" w:lineRule="auto"/>
        <w:jc w:val="right"/>
      </w:pPr>
      <w:r>
        <w:rPr>
          <w:rFonts w:ascii="Tahoma" w:hAnsi="Tahoma" w:cs="Tahoma" w:eastAsia="Tahoma"/>
          <w:b w:val="0"/>
          <w:sz w:val="24"/>
          <w:rtl/>
        </w:rPr>
        <w:t>12. نظام التحديث التلقائي</w:t>
      </w:r>
    </w:p>
    <w:p>
      <w:pPr>
        <w:bidi/>
        <w:spacing w:after="80" w:before="0" w:line="276" w:lineRule="auto"/>
        <w:jc w:val="right"/>
      </w:pPr>
      <w:r>
        <w:rPr>
          <w:rFonts w:ascii="Tahoma" w:hAnsi="Tahoma" w:cs="Tahoma" w:eastAsia="Tahoma"/>
          <w:b w:val="0"/>
          <w:sz w:val="24"/>
          <w:rtl/>
        </w:rPr>
        <w:t>13. الميزات المتقدمة الجديدة</w:t>
      </w:r>
    </w:p>
    <w:p>
      <w:pPr>
        <w:bidi/>
        <w:spacing w:after="80" w:before="0" w:line="276" w:lineRule="auto"/>
        <w:jc w:val="right"/>
      </w:pPr>
      <w:r>
        <w:rPr>
          <w:rFonts w:ascii="Tahoma" w:hAnsi="Tahoma" w:cs="Tahoma" w:eastAsia="Tahoma"/>
          <w:b w:val="0"/>
          <w:sz w:val="24"/>
          <w:rtl/>
        </w:rPr>
        <w:t>14. الاختبارات وضمان الجودة</w:t>
      </w:r>
    </w:p>
    <w:p>
      <w:pPr>
        <w:bidi/>
        <w:spacing w:after="80" w:before="0" w:line="276" w:lineRule="auto"/>
        <w:jc w:val="right"/>
      </w:pPr>
      <w:r>
        <w:rPr>
          <w:rFonts w:ascii="Tahoma" w:hAnsi="Tahoma" w:cs="Tahoma" w:eastAsia="Tahoma"/>
          <w:b w:val="0"/>
          <w:sz w:val="24"/>
          <w:rtl/>
        </w:rPr>
        <w:t>15. النتائج</w:t>
      </w:r>
    </w:p>
    <w:p>
      <w:pPr>
        <w:bidi/>
        <w:spacing w:after="80" w:before="0" w:line="276" w:lineRule="auto"/>
        <w:jc w:val="right"/>
      </w:pPr>
      <w:r>
        <w:rPr>
          <w:rFonts w:ascii="Tahoma" w:hAnsi="Tahoma" w:cs="Tahoma" w:eastAsia="Tahoma"/>
          <w:b w:val="0"/>
          <w:sz w:val="24"/>
          <w:rtl/>
        </w:rPr>
        <w:t>16. الخاتمة</w:t>
      </w:r>
    </w:p>
    <w:p>
      <w:pPr>
        <w:bidi/>
        <w:spacing w:after="80" w:before="0" w:line="276" w:lineRule="auto"/>
        <w:jc w:val="right"/>
      </w:pPr>
      <w:r>
        <w:rPr>
          <w:rFonts w:ascii="Tahoma" w:hAnsi="Tahoma" w:cs="Tahoma" w:eastAsia="Tahoma"/>
          <w:b w:val="0"/>
          <w:sz w:val="24"/>
          <w:rtl/>
        </w:rPr>
        <w:t>17. الأعمال المستقبلية</w:t>
      </w:r>
    </w:p>
    <w:p>
      <w:r>
        <w:br w:type="page"/>
      </w:r>
    </w:p>
    <w:p>
      <w:pPr>
        <w:keepNext/>
        <w:bidi/>
        <w:spacing w:before="280" w:after="160"/>
        <w:jc w:val="right"/>
        <w:pBdr>
          <w:bottom w:val="single" w:sz="12" w:space="1" w:color="1F7A33"/>
        </w:pBdr>
      </w:pPr>
      <w:r>
        <w:rPr>
          <w:rFonts w:ascii="Tahoma" w:hAnsi="Tahoma" w:cs="Tahoma" w:eastAsia="Tahoma"/>
          <w:b/>
          <w:color w:val="1F7A33"/>
          <w:sz w:val="32"/>
          <w:rtl/>
        </w:rPr>
        <w:t>1. المقدمة</w:t>
      </w:r>
    </w:p>
    <w:p>
      <w:pPr>
        <w:bidi/>
        <w:spacing w:after="120" w:before="0" w:line="276" w:lineRule="auto"/>
        <w:jc w:val="right"/>
      </w:pPr>
      <w:r>
        <w:rPr>
          <w:rFonts w:ascii="Tahoma" w:hAnsi="Tahoma" w:cs="Tahoma" w:eastAsia="Tahoma"/>
          <w:b w:val="0"/>
          <w:sz w:val="22"/>
          <w:rtl/>
        </w:rPr>
        <w:t>تعد المحاسبة المالية أحد أهم الركائز الأساسية لأي مؤسسة اقتصادية، حيث توفر المعلومات الضرورية لاتخاذ القرارات الاستراتيجية. مع التطور التكنولوجي المتسارع، أصبحت الأنظمة المحاسبية التقليدية غير قادرة على مواكبة احتياجات العصر الحديث من سرعة ودقة وتحليل متقدم.</w:t>
      </w:r>
    </w:p>
    <w:p>
      <w:pPr>
        <w:bidi/>
        <w:spacing w:after="120" w:before="0" w:line="276" w:lineRule="auto"/>
        <w:jc w:val="right"/>
      </w:pPr>
      <w:r>
        <w:rPr>
          <w:rFonts w:ascii="Tahoma" w:hAnsi="Tahoma" w:cs="Tahoma" w:eastAsia="Tahoma"/>
          <w:b w:val="0"/>
          <w:sz w:val="22"/>
          <w:rtl/>
        </w:rPr>
        <w:t>تهدف هذه المنصة المحاسبية الذكية إلى توفير حل متكامل يجمع بين أساسيات المحاسبة المالية وتقنيات الذكاء الاصطناعي وتحليل البيانات، مع التركيز على النظام الجبائي الجزائري كميزة أساسية تميزها عن الحلول الأخرى.</w:t>
      </w:r>
    </w:p>
    <w:p>
      <w:pPr>
        <w:bidi/>
        <w:spacing w:after="120" w:before="0" w:line="276" w:lineRule="auto"/>
        <w:jc w:val="right"/>
      </w:pPr>
      <w:r>
        <w:rPr>
          <w:rFonts w:ascii="Tahoma" w:hAnsi="Tahoma" w:cs="Tahoma" w:eastAsia="Tahoma"/>
          <w:b w:val="0"/>
          <w:sz w:val="22"/>
          <w:rtl/>
        </w:rPr>
        <w:t>تم تطوير المنصة باستخدام لغة Python وإطار العمل PyQt5، مع الاعتماد على أحدث التقنيات في تحليل البيانات والرسوم البيانية والتقارير. المشروع هو تطبيق سطح مكتب (Desktop Application) يعمل على نظام Windows 10/11، مع إمكانية تشغيله بشكل محمول (Portable) أو من خلال مثبت (Installer).</w:t>
      </w:r>
    </w:p>
    <w:p>
      <w:pPr>
        <w:bidi/>
        <w:spacing w:after="120" w:before="0" w:line="276" w:lineRule="auto"/>
        <w:jc w:val="right"/>
      </w:pPr>
      <w:r>
        <w:rPr>
          <w:rFonts w:ascii="Tahoma" w:hAnsi="Tahoma" w:cs="Tahoma" w:eastAsia="Tahoma"/>
          <w:b w:val="0"/>
          <w:sz w:val="22"/>
          <w:rtl/>
        </w:rPr>
        <w:t>وصل المشروع إلى الإصدار v3.1.7 بعد جلسات تطوير متتالية أضافت ميزات متقدمة شملت تحليل DuPont، تحليل السيناريوهات، المعايير المرجعية، لوحة التحكم المتقدمة، الامتثال الضريبي الكامل، محرك الرؤى الذكية، تحليل مراكز التكلفة، تعدد العملات، المزامنة السحابية، والشركات التجريبية.</w:t>
      </w:r>
    </w:p>
    <w:p>
      <w:pPr>
        <w:keepNext/>
        <w:bidi/>
        <w:spacing w:before="280" w:after="160"/>
        <w:jc w:val="right"/>
        <w:pBdr>
          <w:bottom w:val="single" w:sz="12" w:space="1" w:color="1F7A33"/>
        </w:pBdr>
      </w:pPr>
      <w:r>
        <w:rPr>
          <w:rFonts w:ascii="Tahoma" w:hAnsi="Tahoma" w:cs="Tahoma" w:eastAsia="Tahoma"/>
          <w:b/>
          <w:color w:val="1F7A33"/>
          <w:sz w:val="32"/>
          <w:rtl/>
        </w:rPr>
        <w:t>2. مشكلة البحث</w:t>
      </w:r>
    </w:p>
    <w:p>
      <w:pPr>
        <w:bidi/>
        <w:spacing w:after="120" w:before="0" w:line="276" w:lineRule="auto"/>
        <w:jc w:val="right"/>
      </w:pPr>
      <w:r>
        <w:rPr>
          <w:rFonts w:ascii="Tahoma" w:hAnsi="Tahoma" w:cs="Tahoma" w:eastAsia="Tahoma"/>
          <w:b w:val="0"/>
          <w:sz w:val="22"/>
          <w:rtl/>
        </w:rPr>
        <w:t>تعاني المؤسسات الصغيرة والمتوسطة في الجزائر من نقص في الحلول المحاسبية المتكاملة التي:</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تتوافق مع النظام الجبائي الجزائري (IBS، TVA، IRG، CNAS، CNAC، DAS، G50/G57)</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تقدم تحليلاً مالياً متقدماً ونسباً مالية دقيقة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توفر واجهة سهلة الاستخدام باللغة العربية مع دعم كامل للاتجاه من اليمين لليسار (RTL)</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تدمج تقنيات الذكاء الاصطناعي للمساعدة في اتخاذ القرارات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تتيح التحديث التلقائي للبرنامج</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تكون مفتوحة المصدر وقابلة للتطوير</w:t>
      </w:r>
    </w:p>
    <w:p>
      <w:pPr>
        <w:bidi/>
        <w:spacing w:after="120" w:before="0" w:line="276" w:lineRule="auto"/>
        <w:jc w:val="right"/>
      </w:pPr>
      <w:r>
        <w:rPr>
          <w:rFonts w:ascii="Tahoma" w:hAnsi="Tahoma" w:cs="Tahoma" w:eastAsia="Tahoma"/>
          <w:b w:val="0"/>
          <w:sz w:val="22"/>
          <w:rtl/>
        </w:rPr>
        <w:t>لذلك، جاءت فكرة هذا المشروع لسد هذه الفجوة وتوفير حل محاسبي متكامل يجمع بين الدقة والسهولة والتوافق مع البيئة الجزائرية.</w:t>
      </w:r>
    </w:p>
    <w:p>
      <w:pPr>
        <w:keepNext/>
        <w:bidi/>
        <w:spacing w:before="280" w:after="160"/>
        <w:jc w:val="right"/>
        <w:pBdr>
          <w:bottom w:val="single" w:sz="12" w:space="1" w:color="1F7A33"/>
        </w:pBdr>
      </w:pPr>
      <w:r>
        <w:rPr>
          <w:rFonts w:ascii="Tahoma" w:hAnsi="Tahoma" w:cs="Tahoma" w:eastAsia="Tahoma"/>
          <w:b/>
          <w:color w:val="1F7A33"/>
          <w:sz w:val="32"/>
          <w:rtl/>
        </w:rPr>
        <w:t>3. أهداف المشروع</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أ. بناء نظام محاسبي متكامل يغطي جميع العمليات المالية الأساسية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ب. تطوير محرك تحليل مالي ينتج 20 نسبة مالية في 4 فئات إضافة إلى درجة Z-Score للتنبؤ بالإفلاس</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ج. تطبيق النظام الجبائي الجزائري بشكل كامل (IBS، TVA 6%/9%/19%، IRG، CNAS، CNAC، VF، DAS)</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د. توفير 28 شاشة تفاعلية بواجهة سهلة الاستخدام مع اختصارات لوحة مفاتيح كاملة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هـ. دعم 3 لغات: العربية، الإنجليزية، الفرنسية مع تبديل فوري (1530 مفتاحاً للترجمة)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و. دمج تقنيات الذكاء الاصطناعي (تنبؤات، كشف شذوذ، أنماط، توصيات ذكية)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ز. تطبيق نظام التحديث التلقائي (Auto-update) كامل بتحديث مخفي تماماً</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ح. توفير 1229 اختبار وحدة ناجحاً مع تغطية 99% للوحدات البرمجية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ط. توفير تقارير متعددة الصيغ (PDF/Excel/HTML/TXT) بدعم كامل للعربية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ي. دعم 3 ثيمات (فاتح، داكن، عصري) مع تحسينات تباين وإتاحة</w:t>
      </w:r>
    </w:p>
    <w:p>
      <w:pPr>
        <w:keepNext/>
        <w:bidi/>
        <w:spacing w:before="280" w:after="160"/>
        <w:jc w:val="right"/>
        <w:pBdr>
          <w:bottom w:val="single" w:sz="12" w:space="1" w:color="1F7A33"/>
        </w:pBdr>
      </w:pPr>
      <w:r>
        <w:rPr>
          <w:rFonts w:ascii="Tahoma" w:hAnsi="Tahoma" w:cs="Tahoma" w:eastAsia="Tahoma"/>
          <w:b/>
          <w:color w:val="1F7A33"/>
          <w:sz w:val="32"/>
          <w:rtl/>
        </w:rPr>
        <w:t>4. أهمية المشروع</w:t>
      </w:r>
    </w:p>
    <w:p>
      <w:pPr>
        <w:bidi/>
        <w:spacing w:after="120" w:before="0" w:line="276" w:lineRule="auto"/>
        <w:jc w:val="right"/>
      </w:pPr>
      <w:r>
        <w:rPr>
          <w:rFonts w:ascii="Tahoma" w:hAnsi="Tahoma" w:cs="Tahoma" w:eastAsia="Tahoma"/>
          <w:b w:val="0"/>
          <w:sz w:val="22"/>
          <w:rtl/>
        </w:rPr>
        <w:t>تتمثل أهمية هذا المشروع في كونه أول منصة محاسبية مفتوحة المصدر تستهدف المؤسسات الجزائرية بشكل خاص، مع مراعاة الخصوصية الثقافية واللغوية والجبائية. كما أنه يوفر أدوات تحليل متقدمة تساعد المحاسبين والمديرين الماليين في اتخاذ قرارات استراتيجية مبنية على بيانات دقيقة.</w:t>
      </w:r>
    </w:p>
    <w:p>
      <w:pPr>
        <w:bidi/>
        <w:spacing w:after="120" w:before="0" w:line="276" w:lineRule="auto"/>
        <w:jc w:val="right"/>
      </w:pPr>
      <w:r>
        <w:rPr>
          <w:rFonts w:ascii="Tahoma" w:hAnsi="Tahoma" w:cs="Tahoma" w:eastAsia="Tahoma"/>
          <w:b w:val="0"/>
          <w:sz w:val="22"/>
          <w:rtl/>
        </w:rPr>
        <w:t>بالإضافة إلى ذلك، يعتبر المشروع مرجعاً تعليمياً متكاملاً يجمع بين المحاسبة المالية، تحليل البيانات، الذكاء الاصطناعي، وهندسة البرمجيات. حيث يمكن للطلاب تعلم كيفية بناء نظام محاسبي متكامل من الصفر باستخدام أحدث التقنيات.</w:t>
      </w:r>
    </w:p>
    <w:p>
      <w:pPr>
        <w:keepNext/>
        <w:bidi/>
        <w:spacing w:before="280" w:after="160"/>
        <w:jc w:val="right"/>
        <w:pBdr>
          <w:bottom w:val="single" w:sz="12" w:space="1" w:color="1F7A33"/>
        </w:pBdr>
      </w:pPr>
      <w:r>
        <w:rPr>
          <w:rFonts w:ascii="Tahoma" w:hAnsi="Tahoma" w:cs="Tahoma" w:eastAsia="Tahoma"/>
          <w:b/>
          <w:color w:val="1F7A33"/>
          <w:sz w:val="32"/>
          <w:rtl/>
        </w:rPr>
        <w:t>5. الدراسات السابقة</w:t>
      </w:r>
    </w:p>
    <w:p>
      <w:pPr>
        <w:bidi/>
        <w:spacing w:after="120" w:before="0" w:line="276" w:lineRule="auto"/>
        <w:jc w:val="right"/>
      </w:pPr>
      <w:r>
        <w:rPr>
          <w:rFonts w:ascii="Tahoma" w:hAnsi="Tahoma" w:cs="Tahoma" w:eastAsia="Tahoma"/>
          <w:b w:val="0"/>
          <w:sz w:val="22"/>
          <w:rtl/>
        </w:rPr>
        <w:t>تمت مراجعة العديد من الأنظمة المحاسبية المتوفرة في السوق ودراستها، ومن أبرزها: برامج المحاسبة التجارية الجاهزة، الأنظمة المحاسبية السحابية، وأدوات التحليل المالي المنفصلة. لوحظ أن معظم هذه الحلول إما عامة لا تراعي خصوصية البيئة الجزائرية، أو غير متوافقة مع النظام الجبائي المحلي.</w:t>
      </w:r>
    </w:p>
    <w:p>
      <w:pPr>
        <w:bidi/>
        <w:spacing w:after="120" w:before="0" w:line="276" w:lineRule="auto"/>
        <w:jc w:val="right"/>
      </w:pPr>
      <w:r>
        <w:rPr>
          <w:rFonts w:ascii="Tahoma" w:hAnsi="Tahoma" w:cs="Tahoma" w:eastAsia="Tahoma"/>
          <w:b w:val="0"/>
          <w:sz w:val="22"/>
          <w:rtl/>
        </w:rPr>
        <w:t>يتميز هذا المشروع عن سابقاته بدمج النظام الجبائي الجزائري بشكل كامل، وتوفير تحليل مالي متقدم مع 20 نسبة مالية ودرجة Z-Score، ودعم 3 لغات، ونظام تحديث تلقائي. كما أنه مفتوح المصدر بالكامل (رخصة MIT)، مما يسمح لأي مطور بتعديله وتطويره.</w:t>
      </w:r>
    </w:p>
    <w:p>
      <w:pPr>
        <w:keepNext/>
        <w:bidi/>
        <w:spacing w:before="280" w:after="160"/>
        <w:jc w:val="right"/>
        <w:pBdr>
          <w:bottom w:val="single" w:sz="12" w:space="1" w:color="1F7A33"/>
        </w:pBdr>
      </w:pPr>
      <w:r>
        <w:rPr>
          <w:rFonts w:ascii="Tahoma" w:hAnsi="Tahoma" w:cs="Tahoma" w:eastAsia="Tahoma"/>
          <w:b/>
          <w:color w:val="1F7A33"/>
          <w:sz w:val="32"/>
          <w:rtl/>
        </w:rPr>
        <w:t>6. منهجية العمل</w:t>
      </w:r>
    </w:p>
    <w:p>
      <w:pPr>
        <w:bidi/>
        <w:spacing w:after="120" w:before="0" w:line="276" w:lineRule="auto"/>
        <w:jc w:val="right"/>
      </w:pPr>
      <w:r>
        <w:rPr>
          <w:rFonts w:ascii="Tahoma" w:hAnsi="Tahoma" w:cs="Tahoma" w:eastAsia="Tahoma"/>
          <w:b w:val="0"/>
          <w:sz w:val="22"/>
          <w:rtl/>
        </w:rPr>
        <w:t>تم اعتماد منهجية التطوير التكراري (Iterative Development) مع اتباع بروتوكول التعديل الجراحي (Surgical Editing Protocol).</w:t>
      </w:r>
    </w:p>
    <w:p>
      <w:pPr>
        <w:bidi/>
        <w:spacing w:after="120" w:before="0" w:line="276" w:lineRule="auto"/>
        <w:jc w:val="right"/>
      </w:pPr>
      <w:r>
        <w:rPr>
          <w:rFonts w:ascii="Tahoma" w:hAnsi="Tahoma" w:cs="Tahoma" w:eastAsia="Tahoma"/>
          <w:b/>
          <w:sz w:val="22"/>
          <w:rtl/>
        </w:rPr>
        <w:t>مبادئ المنهجية: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المس فقط ما يجب لمسه: لا تحسين تنسيق كود مجاور، لا إعادة صياغة تعليقات قديمة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مطابقة الأسلوب: الالتزام بأسلوب الكود الحالي تماماً حتى لو كان غير مثالي</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تحليل التأثير: قراءة PROJECT_MAP.md، تحديد الملفات المتأثرة بدقة قبل كل تغيير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السلامة المعمارية والتجريد: الالتزام بـ DRY، استخدام طبقة Shared/Core</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التحقق والنجاح: كتابة الاختبار أولاً (TDD)، تأكيد فشله، ثم جعله ينجح</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مزامنة الحالة: تحديث PROJECT_MAP.md فوراً بعد كل تعديل</w:t>
      </w:r>
    </w:p>
    <w:p>
      <w:pPr>
        <w:bidi/>
        <w:spacing w:after="120" w:before="0" w:line="276" w:lineRule="auto"/>
        <w:jc w:val="right"/>
      </w:pPr>
      <w:r>
        <w:rPr>
          <w:rFonts w:ascii="Tahoma" w:hAnsi="Tahoma" w:cs="Tahoma" w:eastAsia="Tahoma"/>
          <w:b/>
          <w:sz w:val="22"/>
          <w:rtl/>
        </w:rPr>
        <w:t>مراحل التطوير: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1. تحليل المتطلبات وجمع المعلومات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2. تصميم قاعدة البيانات والهيكلة (أكثر من 60 جدولاً مع تطور المشروع)</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3. تطوير الوحدات الأساسية (calculations.py، analysis.py، audit.py)</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4. تطوير واجهات المستخدم (28 شاشة)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5. تطبيق النظام الجبائي الجزائري (tax.py + tax_config.json)</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6. إضافة تقنيات الذكاء الاصطناعي (تنبؤات + كشف شذوذ + توصيات)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7. الاختبار والتحسين المستمر (1229 اختباراً + تغطية 99%)</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8. النشر والتوزيع (Nuitka + Inno Setup + GitHub)</w:t>
      </w:r>
    </w:p>
    <w:p>
      <w:pPr>
        <w:keepNext/>
        <w:bidi/>
        <w:spacing w:before="280" w:after="160"/>
        <w:jc w:val="right"/>
        <w:pBdr>
          <w:bottom w:val="single" w:sz="12" w:space="1" w:color="1F7A33"/>
        </w:pBdr>
      </w:pPr>
      <w:r>
        <w:rPr>
          <w:rFonts w:ascii="Tahoma" w:hAnsi="Tahoma" w:cs="Tahoma" w:eastAsia="Tahoma"/>
          <w:b/>
          <w:color w:val="1F7A33"/>
          <w:sz w:val="32"/>
          <w:rtl/>
        </w:rPr>
        <w:t>7. الهندسة المعمارية للنظام</w:t>
      </w:r>
    </w:p>
    <w:p>
      <w:pPr>
        <w:bidi/>
        <w:spacing w:after="120" w:before="0" w:line="276" w:lineRule="auto"/>
        <w:jc w:val="right"/>
      </w:pPr>
      <w:r>
        <w:rPr>
          <w:rFonts w:ascii="Tahoma" w:hAnsi="Tahoma" w:cs="Tahoma" w:eastAsia="Tahoma"/>
          <w:b w:val="0"/>
          <w:sz w:val="22"/>
          <w:rtl/>
        </w:rPr>
        <w:t>تم بناء النظام وفق نمط العمارة متعددة الطبقات (Layered Architecture) لفصل الاهتمامات وتسهيل الصيانة والتطوير.</w:t>
      </w:r>
    </w:p>
    <w:p>
      <w:pPr>
        <w:keepNext/>
        <w:bidi/>
        <w:spacing w:before="200" w:after="120"/>
        <w:jc w:val="right"/>
      </w:pPr>
      <w:r>
        <w:rPr>
          <w:rFonts w:ascii="Tahoma" w:hAnsi="Tahoma" w:cs="Tahoma" w:eastAsia="Tahoma"/>
          <w:b/>
          <w:color w:val="1E3A5F"/>
          <w:sz w:val="26"/>
          <w:rtl/>
        </w:rPr>
        <w:t>7.1 الطبقات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طبقة العرض (UI): 28 شاشة عبر PyQt5 مع تحميل كسول (Lazy Loading)</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طبقة المنطق التجاري (Modules): أكثر من 25 وحدة برمجية متخصصة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طبقة البيانات (Database): SQLite مع تجمّع اتصالات (Connection Pool)</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طبقة الأدوات المشتركة (Utils): تنسيق، تحقق، أمان</w:t>
      </w:r>
    </w:p>
    <w:p>
      <w:pPr>
        <w:keepNext/>
        <w:bidi/>
        <w:spacing w:before="200" w:after="120"/>
        <w:jc w:val="right"/>
      </w:pPr>
      <w:r>
        <w:rPr>
          <w:rFonts w:ascii="Tahoma" w:hAnsi="Tahoma" w:cs="Tahoma" w:eastAsia="Tahoma"/>
          <w:b/>
          <w:color w:val="1E3A5F"/>
          <w:sz w:val="26"/>
          <w:rtl/>
        </w:rPr>
        <w:t>7.2 تدفق البيانات</w:t>
      </w:r>
    </w:p>
    <w:p>
      <w:pPr>
        <w:bidi/>
        <w:spacing w:after="120" w:before="0" w:line="276" w:lineRule="auto"/>
        <w:jc w:val="right"/>
      </w:pPr>
      <w:r>
        <w:rPr>
          <w:rFonts w:ascii="Tahoma" w:hAnsi="Tahoma" w:cs="Tahoma" w:eastAsia="Tahoma"/>
          <w:b w:val="0"/>
          <w:sz w:val="22"/>
          <w:rtl/>
        </w:rPr>
        <w:t>التدفق العام للبيانات في النظام:</w:t>
      </w:r>
    </w:p>
    <w:p>
      <w:pPr>
        <w:spacing w:after="120" w:line="240" w:lineRule="auto"/>
        <w:ind w:left="283"/>
        <w:jc w:val="left"/>
      </w:pPr>
      <w:r>
        <w:rPr>
          <w:rFonts w:ascii="Consolas" w:hAnsi="Consolas" w:cs="Consolas" w:eastAsia="Consolas"/>
          <w:color w:val="444444"/>
          <w:sz w:val="17"/>
        </w:rPr>
        <w:t>واجهة الإدخال (DataEntryView)</w:t>
        <w:br/>
        <w:t xml:space="preserve">    ↓</w:t>
        <w:br/>
        <w:t>AppState (حالة التطبيق عبر pyqtSignal)</w:t>
        <w:br/>
        <w:t xml:space="preserve">    ↓</w:t>
        <w:br/>
        <w:t>CalculationEngine (حساب 20 نسبة + Z-Score)</w:t>
        <w:br/>
        <w:t xml:space="preserve">    ↓</w:t>
        <w:br/>
        <w:t>AnalysisEngine (تحليل DuPont + اتجاهات + سيناريوهات)</w:t>
        <w:br/>
        <w:t xml:space="preserve">    ↓</w:t>
        <w:br/>
        <w:t>AuditEngine (8 فحوصات تدقيق)</w:t>
        <w:br/>
        <w:t xml:space="preserve">    ↓</w:t>
        <w:br/>
        <w:t>TaxEngine (الجباية الجزائرية الكاملة)</w:t>
        <w:br/>
        <w:t xml:space="preserve">    ↓</w:t>
        <w:br/>
        <w:t>ReportingEngine (PDF/Excel/HTML/TXT)</w:t>
        <w:br/>
        <w:t xml:space="preserve">    ↓</w:t>
        <w:br/>
        <w:t>DashboardView (4 رسوم بيانية)</w:t>
      </w:r>
    </w:p>
    <w:p>
      <w:pPr>
        <w:keepNext/>
        <w:bidi/>
        <w:spacing w:before="280" w:after="160"/>
        <w:jc w:val="right"/>
        <w:pBdr>
          <w:bottom w:val="single" w:sz="12" w:space="1" w:color="1F7A33"/>
        </w:pBdr>
      </w:pPr>
      <w:r>
        <w:rPr>
          <w:rFonts w:ascii="Tahoma" w:hAnsi="Tahoma" w:cs="Tahoma" w:eastAsia="Tahoma"/>
          <w:b/>
          <w:color w:val="1F7A33"/>
          <w:sz w:val="32"/>
          <w:rtl/>
        </w:rPr>
        <w:t>8. التقنيات المستخدمة</w:t>
      </w:r>
    </w:p>
    <w:p>
      <w:pPr>
        <w:bidi/>
        <w:spacing w:after="120" w:before="0" w:line="276" w:lineRule="auto"/>
        <w:jc w:val="right"/>
      </w:pPr>
      <w:r>
        <w:rPr>
          <w:rFonts w:ascii="Tahoma" w:hAnsi="Tahoma" w:cs="Tahoma" w:eastAsia="Tahoma"/>
          <w:b w:val="0"/>
          <w:sz w:val="22"/>
          <w:rtl/>
        </w:rPr>
        <w:t>تم اختيار التقنيات بناءً على معايير: الأداء، سهولة التطوير، التوافق مع النظام، المجتمع النشط، والتكلفة (جميعها مفتوحة المصدر ومجانية).</w:t>
      </w:r>
    </w:p>
    <w:p>
      <w:pPr>
        <w:keepNext/>
        <w:bidi/>
        <w:spacing w:before="200" w:after="120"/>
        <w:jc w:val="right"/>
      </w:pPr>
      <w:r>
        <w:rPr>
          <w:rFonts w:ascii="Tahoma" w:hAnsi="Tahoma" w:cs="Tahoma" w:eastAsia="Tahoma"/>
          <w:b/>
          <w:color w:val="1E3A5F"/>
          <w:sz w:val="26"/>
          <w:rtl/>
        </w:rPr>
        <w:t>8.1 لغة Python</w:t>
      </w:r>
    </w:p>
    <w:p>
      <w:pPr>
        <w:bidi/>
        <w:spacing w:after="120" w:before="0" w:line="276" w:lineRule="auto"/>
        <w:jc w:val="right"/>
      </w:pPr>
      <w:r>
        <w:rPr>
          <w:rFonts w:ascii="Tahoma" w:hAnsi="Tahoma" w:cs="Tahoma" w:eastAsia="Tahoma"/>
          <w:b w:val="0"/>
          <w:sz w:val="22"/>
          <w:rtl/>
        </w:rPr>
        <w:t>تم اختيار Python لعدة أسباب: سهولة التعلم والقراءة، مجتمع كبير ونشط، مكتبات غنية لتحليل البيانات والرسوم البيانية، والقدرة على تحويل الكود إلى تطبيق مستقل (Standalone) باستخدام Nuitka.</w:t>
      </w:r>
    </w:p>
    <w:p>
      <w:pPr>
        <w:keepNext/>
        <w:bidi/>
        <w:spacing w:before="200" w:after="120"/>
        <w:jc w:val="right"/>
      </w:pPr>
      <w:r>
        <w:rPr>
          <w:rFonts w:ascii="Tahoma" w:hAnsi="Tahoma" w:cs="Tahoma" w:eastAsia="Tahoma"/>
          <w:b/>
          <w:color w:val="1E3A5F"/>
          <w:sz w:val="26"/>
          <w:rtl/>
        </w:rPr>
        <w:t>8.2 PyQt5 — إطار عمل واجهات المستخدم</w:t>
      </w:r>
    </w:p>
    <w:p>
      <w:pPr>
        <w:bidi/>
        <w:spacing w:after="120" w:before="0" w:line="276" w:lineRule="auto"/>
        <w:jc w:val="right"/>
      </w:pPr>
      <w:r>
        <w:rPr>
          <w:rFonts w:ascii="Tahoma" w:hAnsi="Tahoma" w:cs="Tahoma" w:eastAsia="Tahoma"/>
          <w:b w:val="0"/>
          <w:sz w:val="22"/>
          <w:rtl/>
        </w:rPr>
        <w:t>يتم إنشاء MainWindow (QMainWindow) عند بدء التشغيل. تحتوي على QStackedWidget يضم 28 شاشة (QWidget). التنقل بين الشاشات يتم عبر QListWidget جانبي. يتم تحميل الشاشات عند الطلب (Lazy Loading) لتحسين الأداء.</w:t>
      </w:r>
    </w:p>
    <w:p>
      <w:pPr>
        <w:spacing w:after="120" w:line="240" w:lineRule="auto"/>
        <w:ind w:left="283"/>
        <w:jc w:val="left"/>
      </w:pPr>
      <w:r>
        <w:rPr>
          <w:rFonts w:ascii="Consolas" w:hAnsi="Consolas" w:cs="Consolas" w:eastAsia="Consolas"/>
          <w:color w:val="444444"/>
          <w:sz w:val="17"/>
        </w:rPr>
        <w:t>def _switch_view(self, index):</w:t>
        <w:br/>
        <w:t xml:space="preserve">    widget = self._get_or_create_view(index)</w:t>
        <w:br/>
        <w:t xml:space="preserve">    self.stacked_widget.setCurrentWidget(widget)</w:t>
        <w:br/>
        <w:t xml:space="preserve">    self.sidebar_list.setCurrentRow(index - 1)</w:t>
      </w:r>
    </w:p>
    <w:p>
      <w:pPr>
        <w:keepNext/>
        <w:bidi/>
        <w:spacing w:before="200" w:after="120"/>
        <w:jc w:val="right"/>
      </w:pPr>
      <w:r>
        <w:rPr>
          <w:rFonts w:ascii="Tahoma" w:hAnsi="Tahoma" w:cs="Tahoma" w:eastAsia="Tahoma"/>
          <w:b/>
          <w:color w:val="1E3A5F"/>
          <w:sz w:val="26"/>
          <w:rtl/>
        </w:rPr>
        <w:t>8.3 SQLite — قاعدة البيانات</w:t>
      </w:r>
    </w:p>
    <w:p>
      <w:pPr>
        <w:bidi/>
        <w:spacing w:after="120" w:before="0" w:line="276" w:lineRule="auto"/>
        <w:jc w:val="right"/>
      </w:pPr>
      <w:r>
        <w:rPr>
          <w:rFonts w:ascii="Tahoma" w:hAnsi="Tahoma" w:cs="Tahoma" w:eastAsia="Tahoma"/>
          <w:b w:val="0"/>
          <w:sz w:val="22"/>
          <w:rtl/>
        </w:rPr>
        <w:t>يتم إنشاء قاعدة البيانات SQLite عند أول تشغيل للتطبيق. تم اعتماد تجمّع اتصالات (Connection Pool) في db_connection.py مع دفع عمليات الإدراج (executemany) في db_operations.py مما حسّن سرعة الحفظ 4.6 مرة والقراءة 17 مرة.</w:t>
      </w:r>
    </w:p>
    <w:p>
      <w:pPr>
        <w:keepNext/>
        <w:bidi/>
        <w:spacing w:before="200" w:after="120"/>
        <w:jc w:val="right"/>
      </w:pPr>
      <w:r>
        <w:rPr>
          <w:rFonts w:ascii="Tahoma" w:hAnsi="Tahoma" w:cs="Tahoma" w:eastAsia="Tahoma"/>
          <w:b/>
          <w:color w:val="1E3A5F"/>
          <w:sz w:val="26"/>
          <w:rtl/>
        </w:rPr>
        <w:t>8.4 Pandas — تحليل البيانات</w:t>
      </w:r>
    </w:p>
    <w:p>
      <w:pPr>
        <w:bidi/>
        <w:spacing w:after="120" w:before="0" w:line="276" w:lineRule="auto"/>
        <w:jc w:val="right"/>
      </w:pPr>
      <w:r>
        <w:rPr>
          <w:rFonts w:ascii="Tahoma" w:hAnsi="Tahoma" w:cs="Tahoma" w:eastAsia="Tahoma"/>
          <w:b w:val="0"/>
          <w:sz w:val="22"/>
          <w:rtl/>
        </w:rPr>
        <w:t>مكتبة Python الرائدة لتحليل البيانات. تستخدم لحساب النسب المالية، تحليل الاتجاهات، كشف الشذوذ (z-score + IQR)، التنبؤ (الانحدار الخطي/المتوسط المتحرك/التجانس الأسي)، وتحضير البيانات للرسوم البيانية. استُخدمت pandas وnumpy فقط دون sklearn لتقليل الاعتماديات.</w:t>
      </w:r>
    </w:p>
    <w:p>
      <w:pPr>
        <w:keepNext/>
        <w:bidi/>
        <w:spacing w:before="200" w:after="120"/>
        <w:jc w:val="right"/>
      </w:pPr>
      <w:r>
        <w:rPr>
          <w:rFonts w:ascii="Tahoma" w:hAnsi="Tahoma" w:cs="Tahoma" w:eastAsia="Tahoma"/>
          <w:b/>
          <w:color w:val="1E3A5F"/>
          <w:sz w:val="26"/>
          <w:rtl/>
        </w:rPr>
        <w:t>8.5 Matplotlib — الرسوم البيانية</w:t>
      </w:r>
    </w:p>
    <w:p>
      <w:pPr>
        <w:bidi/>
        <w:spacing w:after="120" w:before="0" w:line="276" w:lineRule="auto"/>
        <w:jc w:val="right"/>
      </w:pPr>
      <w:r>
        <w:rPr>
          <w:rFonts w:ascii="Tahoma" w:hAnsi="Tahoma" w:cs="Tahoma" w:eastAsia="Tahoma"/>
          <w:b w:val="0"/>
          <w:sz w:val="22"/>
          <w:rtl/>
        </w:rPr>
        <w:t>مكتبة الرسوم البيانية الأساسية. تُستخدم في لوحة التحكم، الرادار، شلال DuPont، حساسية Tornado، خطوط التنبؤ، ومخططات مراكز التكلفة. يتم دمجها مع PyQt5 عبر FigureCanvasQTAgg وتحديثها تلقائياً عند تغير البيانات.</w:t>
      </w:r>
    </w:p>
    <w:p>
      <w:pPr>
        <w:keepNext/>
        <w:bidi/>
        <w:spacing w:before="200" w:after="120"/>
        <w:jc w:val="right"/>
      </w:pPr>
      <w:r>
        <w:rPr>
          <w:rFonts w:ascii="Tahoma" w:hAnsi="Tahoma" w:cs="Tahoma" w:eastAsia="Tahoma"/>
          <w:b/>
          <w:color w:val="1E3A5F"/>
          <w:sz w:val="26"/>
          <w:rtl/>
        </w:rPr>
        <w:t>8.6 FPDF2 — تصدير PDF بالعربية</w:t>
      </w:r>
    </w:p>
    <w:p>
      <w:pPr>
        <w:bidi/>
        <w:spacing w:after="120" w:before="0" w:line="276" w:lineRule="auto"/>
        <w:jc w:val="right"/>
      </w:pPr>
      <w:r>
        <w:rPr>
          <w:rFonts w:ascii="Tahoma" w:hAnsi="Tahoma" w:cs="Tahoma" w:eastAsia="Tahoma"/>
          <w:b w:val="0"/>
          <w:sz w:val="22"/>
          <w:rtl/>
        </w:rPr>
        <w:t>مكتبة متخصصة في إنشاء ملفات PDF. تم اختيارها لقدرتها على دعم الخطوط العربية مع دعم الكتابة من اليمين لليسار (RTL). يتم تحميل خط Amiri كخط مضمّن (Embedded Font) في ملفات PDF المصدرة.</w:t>
      </w:r>
    </w:p>
    <w:p>
      <w:pPr>
        <w:keepNext/>
        <w:bidi/>
        <w:spacing w:before="200" w:after="120"/>
        <w:jc w:val="right"/>
      </w:pPr>
      <w:r>
        <w:rPr>
          <w:rFonts w:ascii="Tahoma" w:hAnsi="Tahoma" w:cs="Tahoma" w:eastAsia="Tahoma"/>
          <w:b/>
          <w:color w:val="1E3A5F"/>
          <w:sz w:val="26"/>
          <w:rtl/>
        </w:rPr>
        <w:t>8.7 Nuitka — تحويل Python إلى C/EXE</w:t>
      </w:r>
    </w:p>
    <w:p>
      <w:pPr>
        <w:bidi/>
        <w:spacing w:after="120" w:before="0" w:line="276" w:lineRule="auto"/>
        <w:jc w:val="right"/>
      </w:pPr>
      <w:r>
        <w:rPr>
          <w:rFonts w:ascii="Tahoma" w:hAnsi="Tahoma" w:cs="Tahoma" w:eastAsia="Tahoma"/>
          <w:b w:val="0"/>
          <w:sz w:val="22"/>
          <w:rtl/>
        </w:rPr>
        <w:t>مترجم Python يحول الكود إلى C ثم يجمعه إلى ملف تنفيذي. أنتج نسخة مستقلة (Standalone EXE) حجمها 133MB. تم تحسين الإقلاع من 778ms إلى 49ms وتقليل استهلاك الذاكرة من 128MB إلى 45MB.</w:t>
      </w:r>
    </w:p>
    <w:p>
      <w:pPr>
        <w:keepNext/>
        <w:bidi/>
        <w:spacing w:before="200" w:after="120"/>
        <w:jc w:val="right"/>
      </w:pPr>
      <w:r>
        <w:rPr>
          <w:rFonts w:ascii="Tahoma" w:hAnsi="Tahoma" w:cs="Tahoma" w:eastAsia="Tahoma"/>
          <w:b/>
          <w:color w:val="1E3A5F"/>
          <w:sz w:val="26"/>
          <w:rtl/>
        </w:rPr>
        <w:t>8.8 Inno Setup — إنشاء المثبت</w:t>
      </w:r>
    </w:p>
    <w:p>
      <w:pPr>
        <w:bidi/>
        <w:spacing w:after="120" w:before="0" w:line="276" w:lineRule="auto"/>
        <w:jc w:val="right"/>
      </w:pPr>
      <w:r>
        <w:rPr>
          <w:rFonts w:ascii="Tahoma" w:hAnsi="Tahoma" w:cs="Tahoma" w:eastAsia="Tahoma"/>
          <w:b w:val="0"/>
          <w:sz w:val="22"/>
          <w:rtl/>
        </w:rPr>
        <w:t>أداة إنشاء مثبتات Windows. توزّع التطبيق بمثبت حجمه 63.2MB ونسخة ZIP بحجم 41.4MB. الميزات: AppMutex لضمان إغلاق التطبيق، CloseApplications=force، وتحديث صامت.</w:t>
      </w:r>
    </w:p>
    <w:p>
      <w:pPr>
        <w:keepNext/>
        <w:bidi/>
        <w:spacing w:before="200" w:after="120"/>
        <w:jc w:val="right"/>
      </w:pPr>
      <w:r>
        <w:rPr>
          <w:rFonts w:ascii="Tahoma" w:hAnsi="Tahoma" w:cs="Tahoma" w:eastAsia="Tahoma"/>
          <w:b/>
          <w:color w:val="1E3A5F"/>
          <w:sz w:val="26"/>
          <w:rtl/>
        </w:rPr>
        <w:t>8.9 Cryptography — التشفير والأمان</w:t>
      </w:r>
    </w:p>
    <w:p>
      <w:pPr>
        <w:bidi/>
        <w:spacing w:after="120" w:before="0" w:line="276" w:lineRule="auto"/>
        <w:jc w:val="right"/>
      </w:pPr>
      <w:r>
        <w:rPr>
          <w:rFonts w:ascii="Tahoma" w:hAnsi="Tahoma" w:cs="Tahoma" w:eastAsia="Tahoma"/>
          <w:b w:val="0"/>
          <w:sz w:val="22"/>
          <w:rtl/>
        </w:rPr>
        <w:t>تستخدم لتشفير كلمات المرور، توليد رموز المصادقة الثنائية (2FA)، تشفير النسخ الاحتياطية السحابية بكلمة مرور عبر AES-GCM، والتحقق من سلامة البيانات.</w:t>
      </w:r>
    </w:p>
    <w:p>
      <w:pPr>
        <w:keepNext/>
        <w:bidi/>
        <w:spacing w:before="200" w:after="120"/>
        <w:jc w:val="right"/>
      </w:pPr>
      <w:r>
        <w:rPr>
          <w:rFonts w:ascii="Tahoma" w:hAnsi="Tahoma" w:cs="Tahoma" w:eastAsia="Tahoma"/>
          <w:b/>
          <w:color w:val="1E3A5F"/>
          <w:sz w:val="26"/>
          <w:rtl/>
        </w:rPr>
        <w:t>8.10 OpenPyXL — تصدير Excel</w:t>
      </w:r>
    </w:p>
    <w:p>
      <w:pPr>
        <w:bidi/>
        <w:spacing w:after="120" w:before="0" w:line="276" w:lineRule="auto"/>
        <w:jc w:val="right"/>
      </w:pPr>
      <w:r>
        <w:rPr>
          <w:rFonts w:ascii="Tahoma" w:hAnsi="Tahoma" w:cs="Tahoma" w:eastAsia="Tahoma"/>
          <w:b w:val="0"/>
          <w:sz w:val="22"/>
          <w:rtl/>
        </w:rPr>
        <w:t>مكتبة للتعامل مع ملفات Excel (.xlsx) لتصدير التقارير بتنسيق احترافي (ألوان، حدود، عرض أعمدة) مع دعم كل شاشات التقارير المتقدمة.</w:t>
      </w:r>
    </w:p>
    <w:p>
      <w:pPr>
        <w:keepNext/>
        <w:bidi/>
        <w:spacing w:before="280" w:after="160"/>
        <w:jc w:val="right"/>
        <w:pBdr>
          <w:bottom w:val="single" w:sz="12" w:space="1" w:color="1F7A33"/>
        </w:pBdr>
      </w:pPr>
      <w:r>
        <w:rPr>
          <w:rFonts w:ascii="Tahoma" w:hAnsi="Tahoma" w:cs="Tahoma" w:eastAsia="Tahoma"/>
          <w:b/>
          <w:color w:val="1F7A33"/>
          <w:sz w:val="32"/>
          <w:rtl/>
        </w:rPr>
        <w:t>9. وصف الوحدات البرمجية</w:t>
      </w:r>
    </w:p>
    <w:p>
      <w:pPr>
        <w:keepNext/>
        <w:bidi/>
        <w:spacing w:before="200" w:after="120"/>
        <w:jc w:val="right"/>
      </w:pPr>
      <w:r>
        <w:rPr>
          <w:rFonts w:ascii="Tahoma" w:hAnsi="Tahoma" w:cs="Tahoma" w:eastAsia="Tahoma"/>
          <w:b/>
          <w:color w:val="1E3A5F"/>
          <w:sz w:val="26"/>
          <w:rtl/>
        </w:rPr>
        <w:t>9.1 محرك الحسابات (modules/calculations.py)</w:t>
      </w:r>
    </w:p>
    <w:p>
      <w:pPr>
        <w:bidi/>
        <w:spacing w:after="120" w:before="0" w:line="276" w:lineRule="auto"/>
        <w:jc w:val="right"/>
      </w:pPr>
      <w:r>
        <w:rPr>
          <w:rFonts w:ascii="Tahoma" w:hAnsi="Tahoma" w:cs="Tahoma" w:eastAsia="Tahoma"/>
          <w:b w:val="0"/>
          <w:sz w:val="22"/>
          <w:rtl/>
        </w:rPr>
        <w:t>【الموقع: 20 نسبة - 4 فئات + Z-Score】</w:t>
      </w:r>
    </w:p>
    <w:p>
      <w:pPr>
        <w:bidi/>
        <w:spacing w:after="120" w:before="0" w:line="276" w:lineRule="auto"/>
        <w:jc w:val="right"/>
      </w:pPr>
      <w:r>
        <w:rPr>
          <w:rFonts w:ascii="Tahoma" w:hAnsi="Tahoma" w:cs="Tahoma" w:eastAsia="Tahoma"/>
          <w:b w:val="0"/>
          <w:sz w:val="22"/>
          <w:rtl/>
        </w:rPr>
        <w:t>يحسب 20 نسبة مالية موزعة على 4 فئات رئيسية: السيولة، الربحية، الكفاءة، المديونية. إضافة إلى درجة Z-Score للتنبؤ باحتمالية الإفلاس، و3 حقول إدخال جديدة (النقدية، المصاريف التشغيلية، متوسط الموردين) تمكن من حساب نسب أكثر دقة مثل Cash Ratio، فترة المخزون، وفترة سداد الموردين.</w:t>
      </w:r>
    </w:p>
    <w:p>
      <w:pPr>
        <w:keepNext/>
        <w:bidi/>
        <w:spacing w:before="200" w:after="120"/>
        <w:jc w:val="right"/>
      </w:pPr>
      <w:r>
        <w:rPr>
          <w:rFonts w:ascii="Tahoma" w:hAnsi="Tahoma" w:cs="Tahoma" w:eastAsia="Tahoma"/>
          <w:b/>
          <w:color w:val="1E3A5F"/>
          <w:sz w:val="26"/>
          <w:rtl/>
        </w:rPr>
        <w:t>9.2 محرك التحليل (modules/analysis.py)</w:t>
      </w:r>
    </w:p>
    <w:p>
      <w:pPr>
        <w:bidi/>
        <w:spacing w:after="120" w:before="0" w:line="276" w:lineRule="auto"/>
        <w:jc w:val="right"/>
      </w:pPr>
      <w:r>
        <w:rPr>
          <w:rFonts w:ascii="Tahoma" w:hAnsi="Tahoma" w:cs="Tahoma" w:eastAsia="Tahoma"/>
          <w:b w:val="0"/>
          <w:sz w:val="22"/>
          <w:rtl/>
        </w:rPr>
        <w:t>【الموقع: DuPont متقدم - اتجاهات - تدفقات - سيناريوهات】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تحليل DuPont (3 و5 عوامل) مع مؤشر ROE وشلال توضيحي</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تحليل رأس المال العامل والتدفقات النقدية (تشغيلية/استثمارية/تمويلية)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تحليل الاتجاهات عبر السنوات ومقارنة مع الميزانية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تحليل السيناريوهات: مثالي/طبيعي/أسوأ مع حساسية Tornado</w:t>
      </w:r>
    </w:p>
    <w:p>
      <w:pPr>
        <w:keepNext/>
        <w:bidi/>
        <w:spacing w:before="200" w:after="120"/>
        <w:jc w:val="right"/>
      </w:pPr>
      <w:r>
        <w:rPr>
          <w:rFonts w:ascii="Tahoma" w:hAnsi="Tahoma" w:cs="Tahoma" w:eastAsia="Tahoma"/>
          <w:b/>
          <w:color w:val="1E3A5F"/>
          <w:sz w:val="26"/>
          <w:rtl/>
        </w:rPr>
        <w:t>9.3 محرك التدقيق (modules/audit.py)</w:t>
      </w:r>
    </w:p>
    <w:p>
      <w:pPr>
        <w:bidi/>
        <w:spacing w:after="120" w:before="0" w:line="276" w:lineRule="auto"/>
        <w:jc w:val="right"/>
      </w:pPr>
      <w:r>
        <w:rPr>
          <w:rFonts w:ascii="Tahoma" w:hAnsi="Tahoma" w:cs="Tahoma" w:eastAsia="Tahoma"/>
          <w:b w:val="0"/>
          <w:sz w:val="22"/>
          <w:rtl/>
        </w:rPr>
        <w:t>【الموقع: 8 فحوصات تدقيق مالي آلية】</w:t>
      </w:r>
    </w:p>
    <w:p>
      <w:pPr>
        <w:bidi/>
        <w:spacing w:after="120" w:before="0" w:line="276" w:lineRule="auto"/>
        <w:jc w:val="right"/>
      </w:pPr>
      <w:r>
        <w:rPr>
          <w:rFonts w:ascii="Tahoma" w:hAnsi="Tahoma" w:cs="Tahoma" w:eastAsia="Tahoma"/>
          <w:b w:val="0"/>
          <w:sz w:val="22"/>
          <w:rtl/>
        </w:rPr>
        <w:t>يتحقق من صحة معادلة الميزانية، قائمة الدخل، التدفقات النقدية، تحليل الانحرافات، فحص نسب السيولة والربحية والمديونية، وفحص الاستمرارية. كل فحص يرجع كائن AuditResult يحتوي على الحالة (pass/fail/warning) والرسالة التوضيحية.</w:t>
      </w:r>
    </w:p>
    <w:p>
      <w:pPr>
        <w:keepNext/>
        <w:bidi/>
        <w:spacing w:before="200" w:after="120"/>
        <w:jc w:val="right"/>
      </w:pPr>
      <w:r>
        <w:rPr>
          <w:rFonts w:ascii="Tahoma" w:hAnsi="Tahoma" w:cs="Tahoma" w:eastAsia="Tahoma"/>
          <w:b/>
          <w:color w:val="1E3A5F"/>
          <w:sz w:val="26"/>
          <w:rtl/>
        </w:rPr>
        <w:t>9.4 النظام الجبائي الجزائري (modules/tax.py)</w:t>
      </w:r>
    </w:p>
    <w:p>
      <w:pPr>
        <w:bidi/>
        <w:spacing w:after="120" w:before="0" w:line="276" w:lineRule="auto"/>
        <w:jc w:val="right"/>
      </w:pPr>
      <w:r>
        <w:rPr>
          <w:rFonts w:ascii="Tahoma" w:hAnsi="Tahoma" w:cs="Tahoma" w:eastAsia="Tahoma"/>
          <w:b w:val="0"/>
          <w:sz w:val="22"/>
          <w:rtl/>
        </w:rPr>
        <w:t>【الموقع: IBS - TVA - IRG - CNAS - CNAC - VF - DAS】</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IBS: 19% للإنتاج، 26% للتجارة والخدمات، مع الحد الأدنى</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TVA: 19% قياسي، 9% مخفض، 6% للمواد الوسيطة (ميزة جديدة)، 0% للتصدير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IRG: شرائح تصاعدية من 0% إلى 35%</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CNAS: 11% و CNAC: 1% (لا تتضاعف مع عدد الموظفين)</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VF: 0.5% من رقم الأعمال</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DAS: بيانات الأجور السنوية مع قوالب الإقرارات</w:t>
      </w:r>
    </w:p>
    <w:p>
      <w:pPr>
        <w:bidi/>
        <w:spacing w:after="120" w:before="0" w:line="276" w:lineRule="auto"/>
        <w:jc w:val="right"/>
      </w:pPr>
      <w:r>
        <w:rPr>
          <w:rFonts w:ascii="Tahoma" w:hAnsi="Tahoma" w:cs="Tahoma" w:eastAsia="Tahoma"/>
          <w:b w:val="0"/>
          <w:sz w:val="22"/>
          <w:rtl/>
        </w:rPr>
        <w:t>تتم قراءة المعدلات من tax_config.json لتسهيل التحديث.</w:t>
      </w:r>
    </w:p>
    <w:p>
      <w:pPr>
        <w:keepNext/>
        <w:bidi/>
        <w:spacing w:before="200" w:after="120"/>
        <w:jc w:val="right"/>
      </w:pPr>
      <w:r>
        <w:rPr>
          <w:rFonts w:ascii="Tahoma" w:hAnsi="Tahoma" w:cs="Tahoma" w:eastAsia="Tahoma"/>
          <w:b/>
          <w:color w:val="1E3A5F"/>
          <w:sz w:val="26"/>
          <w:rtl/>
        </w:rPr>
        <w:t>9.5 التقارير الضريبية (modules/tax_reports.py)</w:t>
      </w:r>
    </w:p>
    <w:p>
      <w:pPr>
        <w:bidi/>
        <w:spacing w:after="120" w:before="0" w:line="276" w:lineRule="auto"/>
        <w:jc w:val="right"/>
      </w:pPr>
      <w:r>
        <w:rPr>
          <w:rFonts w:ascii="Tahoma" w:hAnsi="Tahoma" w:cs="Tahoma" w:eastAsia="Tahoma"/>
          <w:b w:val="0"/>
          <w:sz w:val="22"/>
          <w:rtl/>
        </w:rPr>
        <w:t>【الموقع: G50 - G57 - DAS - IBS】</w:t>
      </w:r>
    </w:p>
    <w:p>
      <w:pPr>
        <w:bidi/>
        <w:spacing w:after="120" w:before="0" w:line="276" w:lineRule="auto"/>
        <w:jc w:val="right"/>
      </w:pPr>
      <w:r>
        <w:rPr>
          <w:rFonts w:ascii="Tahoma" w:hAnsi="Tahoma" w:cs="Tahoma" w:eastAsia="Tahoma"/>
          <w:b w:val="0"/>
          <w:sz w:val="22"/>
          <w:rtl/>
        </w:rPr>
        <w:t>ينشئ قوالب الإقرارات الضريبية G50 (TVA) وG57 (IBS) وإقرار DAS (البيان السنوي للأجور) مع تصدير PDF وExcel، إضافة إلى ترحيل رصيد TVA ودفعات IBS المقدمة في الأشهر 3 و6 و11 وتصفية IBS.</w:t>
      </w:r>
    </w:p>
    <w:p>
      <w:pPr>
        <w:keepNext/>
        <w:bidi/>
        <w:spacing w:before="200" w:after="120"/>
        <w:jc w:val="right"/>
      </w:pPr>
      <w:r>
        <w:rPr>
          <w:rFonts w:ascii="Tahoma" w:hAnsi="Tahoma" w:cs="Tahoma" w:eastAsia="Tahoma"/>
          <w:b/>
          <w:color w:val="1E3A5F"/>
          <w:sz w:val="26"/>
          <w:rtl/>
        </w:rPr>
        <w:t>9.6 المعايير المرجعية (modules/benchmarks.py)</w:t>
      </w:r>
    </w:p>
    <w:p>
      <w:pPr>
        <w:bidi/>
        <w:spacing w:after="120" w:before="0" w:line="276" w:lineRule="auto"/>
        <w:jc w:val="right"/>
      </w:pPr>
      <w:r>
        <w:rPr>
          <w:rFonts w:ascii="Tahoma" w:hAnsi="Tahoma" w:cs="Tahoma" w:eastAsia="Tahoma"/>
          <w:b w:val="0"/>
          <w:sz w:val="22"/>
          <w:rtl/>
        </w:rPr>
        <w:t>【الموقع: 7 قطاعات - 10 نسب - اتجاه - منافسون】</w:t>
      </w:r>
    </w:p>
    <w:p>
      <w:pPr>
        <w:bidi/>
        <w:spacing w:after="120" w:before="0" w:line="276" w:lineRule="auto"/>
        <w:jc w:val="right"/>
      </w:pPr>
      <w:r>
        <w:rPr>
          <w:rFonts w:ascii="Tahoma" w:hAnsi="Tahoma" w:cs="Tahoma" w:eastAsia="Tahoma"/>
          <w:b w:val="0"/>
          <w:sz w:val="22"/>
          <w:rtl/>
        </w:rPr>
        <w:t>مقارنة الأداء المالي مع معايير 7 قطاعات صناعية (الصناعات التحويلية، التجارة والتوزيع، الخدمات، البناء، الفلاحة، النقل واللوجستيك، التكنولوجيا). تشمل أفضل الممارسات والمعيار الدولي ونقاط القوة/الضعف والاتجاه عبر السنوات ومقارنة المنافسين (جدولا reference_standards وcompetitor_data).</w:t>
      </w:r>
    </w:p>
    <w:p>
      <w:pPr>
        <w:keepNext/>
        <w:bidi/>
        <w:spacing w:before="200" w:after="120"/>
        <w:jc w:val="right"/>
      </w:pPr>
      <w:r>
        <w:rPr>
          <w:rFonts w:ascii="Tahoma" w:hAnsi="Tahoma" w:cs="Tahoma" w:eastAsia="Tahoma"/>
          <w:b/>
          <w:color w:val="1E3A5F"/>
          <w:sz w:val="26"/>
          <w:rtl/>
        </w:rPr>
        <w:t>9.7 محرك الرؤى الذكية (modules/ai_insights.py)</w:t>
      </w:r>
    </w:p>
    <w:p>
      <w:pPr>
        <w:bidi/>
        <w:spacing w:after="120" w:before="0" w:line="276" w:lineRule="auto"/>
        <w:jc w:val="right"/>
      </w:pPr>
      <w:r>
        <w:rPr>
          <w:rFonts w:ascii="Tahoma" w:hAnsi="Tahoma" w:cs="Tahoma" w:eastAsia="Tahoma"/>
          <w:b w:val="0"/>
          <w:sz w:val="22"/>
          <w:rtl/>
        </w:rPr>
        <w:t>【الموقع: تنبؤ - شذوذ - أنماط - توصيات】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التنبؤ 3-6 أشهر: انحدار خطي / متوسط متحرك / تجانس أسي مع فترات ثقة 95%</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كشف الشذوذ: z-score للأرباح + IQR للمعاملات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أنماط: اتجاه/موسمية/دورات/مؤشرات مخاطر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توصيات ذكية وتنبيهات (خطر/تحذير/فرصة/إجراء) مع تصدير PDF/Excel</w:t>
      </w:r>
    </w:p>
    <w:p>
      <w:pPr>
        <w:bidi/>
        <w:spacing w:after="120" w:before="0" w:line="276" w:lineRule="auto"/>
        <w:jc w:val="right"/>
      </w:pPr>
      <w:r>
        <w:rPr>
          <w:rFonts w:ascii="Tahoma" w:hAnsi="Tahoma" w:cs="Tahoma" w:eastAsia="Tahoma"/>
          <w:b w:val="0"/>
          <w:sz w:val="22"/>
          <w:rtl/>
        </w:rPr>
        <w:t>يعتمد على pandas وnumpy فقط دون sklearn.</w:t>
      </w:r>
    </w:p>
    <w:p>
      <w:pPr>
        <w:keepNext/>
        <w:bidi/>
        <w:spacing w:before="200" w:after="120"/>
        <w:jc w:val="right"/>
      </w:pPr>
      <w:r>
        <w:rPr>
          <w:rFonts w:ascii="Tahoma" w:hAnsi="Tahoma" w:cs="Tahoma" w:eastAsia="Tahoma"/>
          <w:b/>
          <w:color w:val="1E3A5F"/>
          <w:sz w:val="26"/>
          <w:rtl/>
        </w:rPr>
        <w:t>9.8 ربحية مراكز التكلفة (modules/cost_center_profitability.py)</w:t>
      </w:r>
    </w:p>
    <w:p>
      <w:pPr>
        <w:bidi/>
        <w:spacing w:after="120" w:before="0" w:line="276" w:lineRule="auto"/>
        <w:jc w:val="right"/>
      </w:pPr>
      <w:r>
        <w:rPr>
          <w:rFonts w:ascii="Tahoma" w:hAnsi="Tahoma" w:cs="Tahoma" w:eastAsia="Tahoma"/>
          <w:b w:val="0"/>
          <w:sz w:val="22"/>
          <w:rtl/>
        </w:rPr>
        <w:t>【الموقع: مراكز - توزيع - ربحية - اتجاه】</w:t>
      </w:r>
    </w:p>
    <w:p>
      <w:pPr>
        <w:bidi/>
        <w:spacing w:after="120" w:before="0" w:line="276" w:lineRule="auto"/>
        <w:jc w:val="right"/>
      </w:pPr>
      <w:r>
        <w:rPr>
          <w:rFonts w:ascii="Tahoma" w:hAnsi="Tahoma" w:cs="Tahoma" w:eastAsia="Tahoma"/>
          <w:b w:val="0"/>
          <w:sz w:val="22"/>
          <w:rtl/>
        </w:rPr>
        <w:t>يعرّف مراكز التكلفة (قسم/مشروع/فرع/خط إنتاج)، يوزع التكاليف المباشرة وغير المباشرة (إيرادات/عدد موظفين/مساحة/متساوٍ)، ويحلل الربحية مع مقارنات (سابقة/ميزانية/معايير) واتجاه متعدد الفترات وتوصيات وتصدير PDF/Excel.</w:t>
      </w:r>
    </w:p>
    <w:p>
      <w:pPr>
        <w:keepNext/>
        <w:bidi/>
        <w:spacing w:before="200" w:after="120"/>
        <w:jc w:val="right"/>
      </w:pPr>
      <w:r>
        <w:rPr>
          <w:rFonts w:ascii="Tahoma" w:hAnsi="Tahoma" w:cs="Tahoma" w:eastAsia="Tahoma"/>
          <w:b/>
          <w:color w:val="1E3A5F"/>
          <w:sz w:val="26"/>
          <w:rtl/>
        </w:rPr>
        <w:t>9.9 لوحة التحكم المتقدمة (modules/advanced_dashboard.py)</w:t>
      </w:r>
    </w:p>
    <w:p>
      <w:pPr>
        <w:bidi/>
        <w:spacing w:after="120" w:before="0" w:line="276" w:lineRule="auto"/>
        <w:jc w:val="right"/>
      </w:pPr>
      <w:r>
        <w:rPr>
          <w:rFonts w:ascii="Tahoma" w:hAnsi="Tahoma" w:cs="Tahoma" w:eastAsia="Tahoma"/>
          <w:b w:val="0"/>
          <w:sz w:val="22"/>
          <w:rtl/>
        </w:rPr>
        <w:t>【الموقع: 6 KPI - 4 رسوم - تنبيهات - تخصيص】</w:t>
      </w:r>
    </w:p>
    <w:p>
      <w:pPr>
        <w:bidi/>
        <w:spacing w:after="120" w:before="0" w:line="276" w:lineRule="auto"/>
        <w:jc w:val="right"/>
      </w:pPr>
      <w:r>
        <w:rPr>
          <w:rFonts w:ascii="Tahoma" w:hAnsi="Tahoma" w:cs="Tahoma" w:eastAsia="Tahoma"/>
          <w:b w:val="0"/>
          <w:sz w:val="22"/>
          <w:rtl/>
        </w:rPr>
        <w:t>6 بطاقات KPI بحالة لونية، 4 رسوم (إيرادات شهرية/ربعية + مصروفات + ربحية + رادار)، تنبيهات (شذوذ/أداء/معايير/إجراءات)، تخصيص كامل مع حفظ التخطيطات في جدول dashboard_layouts، وتصدير PDF/Excel.</w:t>
      </w:r>
    </w:p>
    <w:p>
      <w:pPr>
        <w:keepNext/>
        <w:bidi/>
        <w:spacing w:before="200" w:after="120"/>
        <w:jc w:val="right"/>
      </w:pPr>
      <w:r>
        <w:rPr>
          <w:rFonts w:ascii="Tahoma" w:hAnsi="Tahoma" w:cs="Tahoma" w:eastAsia="Tahoma"/>
          <w:b/>
          <w:color w:val="1E3A5F"/>
          <w:sz w:val="26"/>
          <w:rtl/>
        </w:rPr>
        <w:t>9.10 وحدات أخرى</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modules/reporting.py: تقارير TXT/HTML/PDF(عربي)/Excel</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modules/user_manager.py: 4 أدوار - 16 صلاحية - 2FA - استعادة كلمة المرور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modules/update_checker.py: فحص وتحميل وتثبيت صامت وإعادة تشغيل</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modules/currency.py: 7 عملات افتراضية + أسعار صرف + تحويل + تقرير متعدد العملات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modules/cloud_sync.py: مزامنة (Dropbox/OneDrive/Drive) + snapshot مع checksum + تشفير AES-GCM + نسخ احتياطي مع تدوير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modules/demo_data.py: 4 شركات تجريبية بمولّد معاملات شهرية (12 شهراً بأوزان موسمية)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modules/cashflow.py: قائمة التدفقات النقدية (تشغيلية/استثمارية/تمويلية)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modules/comparative.py: تحليل مقارن متعدد السنوات/الشركات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modules/breakeven.py: تحليل نقطة التعادل</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modules/forecasting.py: التنبؤ المالي</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modules/backup.py + scheduled_backup.py: نسخ احتياطي واسترجاع</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modules/email_notifier.py: إشعارات البريد</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modules/print_manager.py: طباعة التقارير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modules/data_import.py + csv_import.py: استيراد البيانات من Excel/CSV</w:t>
      </w:r>
    </w:p>
    <w:p>
      <w:pPr>
        <w:keepNext/>
        <w:bidi/>
        <w:spacing w:before="280" w:after="160"/>
        <w:jc w:val="right"/>
        <w:pBdr>
          <w:bottom w:val="single" w:sz="12" w:space="1" w:color="1F7A33"/>
        </w:pBdr>
      </w:pPr>
      <w:r>
        <w:rPr>
          <w:rFonts w:ascii="Tahoma" w:hAnsi="Tahoma" w:cs="Tahoma" w:eastAsia="Tahoma"/>
          <w:b/>
          <w:color w:val="1F7A33"/>
          <w:sz w:val="32"/>
          <w:rtl/>
        </w:rPr>
        <w:t>10. واجهات المستخدم</w:t>
      </w:r>
    </w:p>
    <w:p>
      <w:pPr>
        <w:bidi/>
        <w:spacing w:after="120" w:before="0" w:line="276" w:lineRule="auto"/>
        <w:jc w:val="right"/>
      </w:pPr>
      <w:r>
        <w:rPr>
          <w:rFonts w:ascii="Tahoma" w:hAnsi="Tahoma" w:cs="Tahoma" w:eastAsia="Tahoma"/>
          <w:b w:val="0"/>
          <w:sz w:val="22"/>
          <w:rtl/>
        </w:rPr>
        <w:t>يحتوي النظام على 28 شاشة تفاعلية بواجهة سهلة الاستخدام، مع دعم كامل للغة العربية من اليمين لليسار (RTL).</w:t>
      </w:r>
    </w:p>
    <w:p>
      <w:pPr>
        <w:keepNext/>
        <w:bidi/>
        <w:spacing w:before="200" w:after="120"/>
        <w:jc w:val="right"/>
      </w:pPr>
      <w:r>
        <w:rPr>
          <w:rFonts w:ascii="Tahoma" w:hAnsi="Tahoma" w:cs="Tahoma" w:eastAsia="Tahoma"/>
          <w:b/>
          <w:color w:val="1E3A5F"/>
          <w:sz w:val="26"/>
          <w:rtl/>
        </w:rPr>
        <w:t>10.1 المميزات العامة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دعم 3 لغات (عربي RTL، إنجليزي LTR، فرنسي LTR) مع تبديل فوري (1530 مفتاح ترجمة)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3 ثيمات: فاتح (Light)، داكن (Dark)، عصري (Modern) مع تحسينات تباين وإتاحة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اختصارات كاملة: Ctrl+1..0 و Ctrl+Shift+1..0 و F2..F8 للشاشات 21-28 و Ctrl+T للثيم و F1 للاختصارات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قائمة عرض (View) ديناميكية بكل الشاشات 28</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انتقالات تلاشي عند تغيير الشاشة ومؤشر تحميل في شريط الحالة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رسائل خطأ موحّدة مع إجراء مقترح مترجم (ui/widgets/messages.py)</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تحميل كسول (Lazy Loading) لتحسين الأداء</w:t>
      </w:r>
    </w:p>
    <w:p>
      <w:pPr>
        <w:keepNext/>
        <w:bidi/>
        <w:spacing w:before="200" w:after="120"/>
        <w:jc w:val="right"/>
      </w:pPr>
      <w:r>
        <w:rPr>
          <w:rFonts w:ascii="Tahoma" w:hAnsi="Tahoma" w:cs="Tahoma" w:eastAsia="Tahoma"/>
          <w:b/>
          <w:color w:val="1E3A5F"/>
          <w:sz w:val="26"/>
          <w:rtl/>
        </w:rPr>
        <w:t>10.2 الشاشات الـ28</w:t>
      </w:r>
    </w:p>
    <w:tbl>
      <w:tblPr>
        <w:tblStyle w:val="TableGrid"/>
        <w:tblW w:type="auto" w:w="0"/>
        <w:tblLook w:firstColumn="1" w:firstRow="1" w:lastColumn="0" w:lastRow="0" w:noHBand="0" w:noVBand="1" w:val="04A0"/>
      </w:tblPr>
      <w:tblGrid>
        <w:gridCol w:w="2493"/>
        <w:gridCol w:w="2493"/>
        <w:gridCol w:w="2493"/>
        <w:gridCol w:w="2493"/>
      </w:tblGrid>
      <w:tr>
        <w:tc>
          <w:tcPr>
            <w:tcW w:type="dxa" w:w="680"/>
            <w:shd w:val="clear" w:fill="1F7A33"/>
          </w:tcPr>
          <w:p>
            <w:pPr>
              <w:bidi/>
              <w:spacing w:after="40"/>
              <w:jc w:val="right"/>
            </w:pPr>
            <w:r>
              <w:rPr>
                <w:rFonts w:ascii="Tahoma" w:hAnsi="Tahoma" w:cs="Tahoma" w:eastAsia="Tahoma"/>
                <w:b/>
                <w:sz w:val="20"/>
                <w:rtl/>
              </w:rPr>
              <w:t>#</w:t>
            </w:r>
          </w:p>
        </w:tc>
        <w:tc>
          <w:tcPr>
            <w:tcW w:type="dxa" w:w="3969"/>
            <w:shd w:val="clear" w:fill="1F7A33"/>
          </w:tcPr>
          <w:p>
            <w:pPr>
              <w:bidi/>
              <w:spacing w:after="40"/>
              <w:jc w:val="right"/>
            </w:pPr>
            <w:r>
              <w:rPr>
                <w:rFonts w:ascii="Tahoma" w:hAnsi="Tahoma" w:cs="Tahoma" w:eastAsia="Tahoma"/>
                <w:b/>
                <w:sz w:val="20"/>
                <w:rtl/>
              </w:rPr>
              <w:t>الشاشة</w:t>
            </w:r>
          </w:p>
        </w:tc>
        <w:tc>
          <w:tcPr>
            <w:tcW w:type="dxa" w:w="680"/>
            <w:shd w:val="clear" w:fill="1F7A33"/>
          </w:tcPr>
          <w:p>
            <w:pPr>
              <w:bidi/>
              <w:spacing w:after="40"/>
              <w:jc w:val="right"/>
            </w:pPr>
            <w:r>
              <w:rPr>
                <w:rFonts w:ascii="Tahoma" w:hAnsi="Tahoma" w:cs="Tahoma" w:eastAsia="Tahoma"/>
                <w:b/>
                <w:sz w:val="20"/>
                <w:rtl/>
              </w:rPr>
              <w:t>#</w:t>
            </w:r>
          </w:p>
        </w:tc>
        <w:tc>
          <w:tcPr>
            <w:tcW w:type="dxa" w:w="3969"/>
            <w:shd w:val="clear" w:fill="1F7A33"/>
          </w:tcPr>
          <w:p>
            <w:pPr>
              <w:bidi/>
              <w:spacing w:after="40"/>
              <w:jc w:val="right"/>
            </w:pPr>
            <w:r>
              <w:rPr>
                <w:rFonts w:ascii="Tahoma" w:hAnsi="Tahoma" w:cs="Tahoma" w:eastAsia="Tahoma"/>
                <w:b/>
                <w:sz w:val="20"/>
                <w:rtl/>
              </w:rPr>
              <w:t>الشاشة</w:t>
            </w:r>
          </w:p>
        </w:tc>
      </w:tr>
      <w:tr>
        <w:tc>
          <w:tcPr>
            <w:tcW w:type="dxa" w:w="680"/>
          </w:tcPr>
          <w:p>
            <w:pPr>
              <w:bidi/>
              <w:spacing w:after="40"/>
              <w:jc w:val="right"/>
            </w:pPr>
            <w:r>
              <w:rPr>
                <w:rFonts w:ascii="Tahoma" w:hAnsi="Tahoma" w:cs="Tahoma" w:eastAsia="Tahoma"/>
                <w:b w:val="0"/>
                <w:sz w:val="20"/>
                <w:rtl/>
              </w:rPr>
              <w:t>1</w:t>
            </w:r>
          </w:p>
        </w:tc>
        <w:tc>
          <w:tcPr>
            <w:tcW w:type="dxa" w:w="3969"/>
          </w:tcPr>
          <w:p>
            <w:pPr>
              <w:bidi/>
              <w:spacing w:after="40"/>
              <w:jc w:val="right"/>
            </w:pPr>
            <w:r>
              <w:rPr>
                <w:rFonts w:ascii="Tahoma" w:hAnsi="Tahoma" w:cs="Tahoma" w:eastAsia="Tahoma"/>
                <w:b w:val="0"/>
                <w:sz w:val="20"/>
                <w:rtl/>
              </w:rPr>
              <w:t>لوحة التحكم</w:t>
            </w:r>
          </w:p>
        </w:tc>
        <w:tc>
          <w:tcPr>
            <w:tcW w:type="dxa" w:w="680"/>
          </w:tcPr>
          <w:p>
            <w:pPr>
              <w:bidi/>
              <w:spacing w:after="40"/>
              <w:jc w:val="right"/>
            </w:pPr>
            <w:r>
              <w:rPr>
                <w:rFonts w:ascii="Tahoma" w:hAnsi="Tahoma" w:cs="Tahoma" w:eastAsia="Tahoma"/>
                <w:b w:val="0"/>
                <w:sz w:val="20"/>
                <w:rtl/>
              </w:rPr>
              <w:t>15</w:t>
            </w:r>
          </w:p>
        </w:tc>
        <w:tc>
          <w:tcPr>
            <w:tcW w:type="dxa" w:w="3969"/>
          </w:tcPr>
          <w:p>
            <w:pPr>
              <w:bidi/>
              <w:spacing w:after="40"/>
              <w:jc w:val="right"/>
            </w:pPr>
            <w:r>
              <w:rPr>
                <w:rFonts w:ascii="Tahoma" w:hAnsi="Tahoma" w:cs="Tahoma" w:eastAsia="Tahoma"/>
                <w:b w:val="0"/>
                <w:sz w:val="20"/>
                <w:rtl/>
              </w:rPr>
              <w:t>المعايير المرجعية</w:t>
            </w:r>
          </w:p>
        </w:tc>
      </w:tr>
      <w:tr>
        <w:tc>
          <w:tcPr>
            <w:tcW w:type="dxa" w:w="680"/>
          </w:tcPr>
          <w:p>
            <w:pPr>
              <w:bidi/>
              <w:spacing w:after="40"/>
              <w:jc w:val="right"/>
            </w:pPr>
            <w:r>
              <w:rPr>
                <w:rFonts w:ascii="Tahoma" w:hAnsi="Tahoma" w:cs="Tahoma" w:eastAsia="Tahoma"/>
                <w:b w:val="0"/>
                <w:sz w:val="20"/>
                <w:rtl/>
              </w:rPr>
              <w:t>2</w:t>
            </w:r>
          </w:p>
        </w:tc>
        <w:tc>
          <w:tcPr>
            <w:tcW w:type="dxa" w:w="3969"/>
          </w:tcPr>
          <w:p>
            <w:pPr>
              <w:bidi/>
              <w:spacing w:after="40"/>
              <w:jc w:val="right"/>
            </w:pPr>
            <w:r>
              <w:rPr>
                <w:rFonts w:ascii="Tahoma" w:hAnsi="Tahoma" w:cs="Tahoma" w:eastAsia="Tahoma"/>
                <w:b w:val="0"/>
                <w:sz w:val="20"/>
                <w:rtl/>
              </w:rPr>
              <w:t>إدخال البيانات</w:t>
            </w:r>
          </w:p>
        </w:tc>
        <w:tc>
          <w:tcPr>
            <w:tcW w:type="dxa" w:w="680"/>
          </w:tcPr>
          <w:p>
            <w:pPr>
              <w:bidi/>
              <w:spacing w:after="40"/>
              <w:jc w:val="right"/>
            </w:pPr>
            <w:r>
              <w:rPr>
                <w:rFonts w:ascii="Tahoma" w:hAnsi="Tahoma" w:cs="Tahoma" w:eastAsia="Tahoma"/>
                <w:b w:val="0"/>
                <w:sz w:val="20"/>
                <w:rtl/>
              </w:rPr>
              <w:t>16</w:t>
            </w:r>
          </w:p>
        </w:tc>
        <w:tc>
          <w:tcPr>
            <w:tcW w:type="dxa" w:w="3969"/>
          </w:tcPr>
          <w:p>
            <w:pPr>
              <w:bidi/>
              <w:spacing w:after="40"/>
              <w:jc w:val="right"/>
            </w:pPr>
            <w:r>
              <w:rPr>
                <w:rFonts w:ascii="Tahoma" w:hAnsi="Tahoma" w:cs="Tahoma" w:eastAsia="Tahoma"/>
                <w:b w:val="0"/>
                <w:sz w:val="20"/>
                <w:rtl/>
              </w:rPr>
              <w:t>مخطط الحسابات</w:t>
            </w:r>
          </w:p>
        </w:tc>
      </w:tr>
      <w:tr>
        <w:tc>
          <w:tcPr>
            <w:tcW w:type="dxa" w:w="680"/>
          </w:tcPr>
          <w:p>
            <w:pPr>
              <w:bidi/>
              <w:spacing w:after="40"/>
              <w:jc w:val="right"/>
            </w:pPr>
            <w:r>
              <w:rPr>
                <w:rFonts w:ascii="Tahoma" w:hAnsi="Tahoma" w:cs="Tahoma" w:eastAsia="Tahoma"/>
                <w:b w:val="0"/>
                <w:sz w:val="20"/>
                <w:rtl/>
              </w:rPr>
              <w:t>3</w:t>
            </w:r>
          </w:p>
        </w:tc>
        <w:tc>
          <w:tcPr>
            <w:tcW w:type="dxa" w:w="3969"/>
          </w:tcPr>
          <w:p>
            <w:pPr>
              <w:bidi/>
              <w:spacing w:after="40"/>
              <w:jc w:val="right"/>
            </w:pPr>
            <w:r>
              <w:rPr>
                <w:rFonts w:ascii="Tahoma" w:hAnsi="Tahoma" w:cs="Tahoma" w:eastAsia="Tahoma"/>
                <w:b w:val="0"/>
                <w:sz w:val="20"/>
                <w:rtl/>
              </w:rPr>
              <w:t>النسب المالية (20 نسبة + Z-Score)</w:t>
            </w:r>
          </w:p>
        </w:tc>
        <w:tc>
          <w:tcPr>
            <w:tcW w:type="dxa" w:w="680"/>
          </w:tcPr>
          <w:p>
            <w:pPr>
              <w:bidi/>
              <w:spacing w:after="40"/>
              <w:jc w:val="right"/>
            </w:pPr>
            <w:r>
              <w:rPr>
                <w:rFonts w:ascii="Tahoma" w:hAnsi="Tahoma" w:cs="Tahoma" w:eastAsia="Tahoma"/>
                <w:b w:val="0"/>
                <w:sz w:val="20"/>
                <w:rtl/>
              </w:rPr>
              <w:t>17</w:t>
            </w:r>
          </w:p>
        </w:tc>
        <w:tc>
          <w:tcPr>
            <w:tcW w:type="dxa" w:w="3969"/>
          </w:tcPr>
          <w:p>
            <w:pPr>
              <w:bidi/>
              <w:spacing w:after="40"/>
              <w:jc w:val="right"/>
            </w:pPr>
            <w:r>
              <w:rPr>
                <w:rFonts w:ascii="Tahoma" w:hAnsi="Tahoma" w:cs="Tahoma" w:eastAsia="Tahoma"/>
                <w:b w:val="0"/>
                <w:sz w:val="20"/>
                <w:rtl/>
              </w:rPr>
              <w:t>البنك</w:t>
            </w:r>
          </w:p>
        </w:tc>
      </w:tr>
      <w:tr>
        <w:tc>
          <w:tcPr>
            <w:tcW w:type="dxa" w:w="680"/>
          </w:tcPr>
          <w:p>
            <w:pPr>
              <w:bidi/>
              <w:spacing w:after="40"/>
              <w:jc w:val="right"/>
            </w:pPr>
            <w:r>
              <w:rPr>
                <w:rFonts w:ascii="Tahoma" w:hAnsi="Tahoma" w:cs="Tahoma" w:eastAsia="Tahoma"/>
                <w:b w:val="0"/>
                <w:sz w:val="20"/>
                <w:rtl/>
              </w:rPr>
              <w:t>4</w:t>
            </w:r>
          </w:p>
        </w:tc>
        <w:tc>
          <w:tcPr>
            <w:tcW w:type="dxa" w:w="3969"/>
          </w:tcPr>
          <w:p>
            <w:pPr>
              <w:bidi/>
              <w:spacing w:after="40"/>
              <w:jc w:val="right"/>
            </w:pPr>
            <w:r>
              <w:rPr>
                <w:rFonts w:ascii="Tahoma" w:hAnsi="Tahoma" w:cs="Tahoma" w:eastAsia="Tahoma"/>
                <w:b w:val="0"/>
                <w:sz w:val="20"/>
                <w:rtl/>
              </w:rPr>
              <w:t>التقويم الجبائي</w:t>
            </w:r>
          </w:p>
        </w:tc>
        <w:tc>
          <w:tcPr>
            <w:tcW w:type="dxa" w:w="680"/>
          </w:tcPr>
          <w:p>
            <w:pPr>
              <w:bidi/>
              <w:spacing w:after="40"/>
              <w:jc w:val="right"/>
            </w:pPr>
            <w:r>
              <w:rPr>
                <w:rFonts w:ascii="Tahoma" w:hAnsi="Tahoma" w:cs="Tahoma" w:eastAsia="Tahoma"/>
                <w:b w:val="0"/>
                <w:sz w:val="20"/>
                <w:rtl/>
              </w:rPr>
              <w:t>18</w:t>
            </w:r>
          </w:p>
        </w:tc>
        <w:tc>
          <w:tcPr>
            <w:tcW w:type="dxa" w:w="3969"/>
          </w:tcPr>
          <w:p>
            <w:pPr>
              <w:bidi/>
              <w:spacing w:after="40"/>
              <w:jc w:val="right"/>
            </w:pPr>
            <w:r>
              <w:rPr>
                <w:rFonts w:ascii="Tahoma" w:hAnsi="Tahoma" w:cs="Tahoma" w:eastAsia="Tahoma"/>
                <w:b w:val="0"/>
                <w:sz w:val="20"/>
                <w:rtl/>
              </w:rPr>
              <w:t>التقارير</w:t>
            </w:r>
          </w:p>
        </w:tc>
      </w:tr>
      <w:tr>
        <w:tc>
          <w:tcPr>
            <w:tcW w:type="dxa" w:w="680"/>
          </w:tcPr>
          <w:p>
            <w:pPr>
              <w:bidi/>
              <w:spacing w:after="40"/>
              <w:jc w:val="right"/>
            </w:pPr>
            <w:r>
              <w:rPr>
                <w:rFonts w:ascii="Tahoma" w:hAnsi="Tahoma" w:cs="Tahoma" w:eastAsia="Tahoma"/>
                <w:b w:val="0"/>
                <w:sz w:val="20"/>
                <w:rtl/>
              </w:rPr>
              <w:t>5</w:t>
            </w:r>
          </w:p>
        </w:tc>
        <w:tc>
          <w:tcPr>
            <w:tcW w:type="dxa" w:w="3969"/>
          </w:tcPr>
          <w:p>
            <w:pPr>
              <w:bidi/>
              <w:spacing w:after="40"/>
              <w:jc w:val="right"/>
            </w:pPr>
            <w:r>
              <w:rPr>
                <w:rFonts w:ascii="Tahoma" w:hAnsi="Tahoma" w:cs="Tahoma" w:eastAsia="Tahoma"/>
                <w:b w:val="0"/>
                <w:sz w:val="20"/>
                <w:rtl/>
              </w:rPr>
              <w:t>الطباعة</w:t>
            </w:r>
          </w:p>
        </w:tc>
        <w:tc>
          <w:tcPr>
            <w:tcW w:type="dxa" w:w="680"/>
          </w:tcPr>
          <w:p>
            <w:pPr>
              <w:bidi/>
              <w:spacing w:after="40"/>
              <w:jc w:val="right"/>
            </w:pPr>
            <w:r>
              <w:rPr>
                <w:rFonts w:ascii="Tahoma" w:hAnsi="Tahoma" w:cs="Tahoma" w:eastAsia="Tahoma"/>
                <w:b w:val="0"/>
                <w:sz w:val="20"/>
                <w:rtl/>
              </w:rPr>
              <w:t>19</w:t>
            </w:r>
          </w:p>
        </w:tc>
        <w:tc>
          <w:tcPr>
            <w:tcW w:type="dxa" w:w="3969"/>
          </w:tcPr>
          <w:p>
            <w:pPr>
              <w:bidi/>
              <w:spacing w:after="40"/>
              <w:jc w:val="right"/>
            </w:pPr>
            <w:r>
              <w:rPr>
                <w:rFonts w:ascii="Tahoma" w:hAnsi="Tahoma" w:cs="Tahoma" w:eastAsia="Tahoma"/>
                <w:b w:val="0"/>
                <w:sz w:val="20"/>
                <w:rtl/>
              </w:rPr>
              <w:t>النسخ الاحتياطي</w:t>
            </w:r>
          </w:p>
        </w:tc>
      </w:tr>
      <w:tr>
        <w:tc>
          <w:tcPr>
            <w:tcW w:type="dxa" w:w="680"/>
          </w:tcPr>
          <w:p>
            <w:pPr>
              <w:bidi/>
              <w:spacing w:after="40"/>
              <w:jc w:val="right"/>
            </w:pPr>
            <w:r>
              <w:rPr>
                <w:rFonts w:ascii="Tahoma" w:hAnsi="Tahoma" w:cs="Tahoma" w:eastAsia="Tahoma"/>
                <w:b w:val="0"/>
                <w:sz w:val="20"/>
                <w:rtl/>
              </w:rPr>
              <w:t>6</w:t>
            </w:r>
          </w:p>
        </w:tc>
        <w:tc>
          <w:tcPr>
            <w:tcW w:type="dxa" w:w="3969"/>
          </w:tcPr>
          <w:p>
            <w:pPr>
              <w:bidi/>
              <w:spacing w:after="40"/>
              <w:jc w:val="right"/>
            </w:pPr>
            <w:r>
              <w:rPr>
                <w:rFonts w:ascii="Tahoma" w:hAnsi="Tahoma" w:cs="Tahoma" w:eastAsia="Tahoma"/>
                <w:b w:val="0"/>
                <w:sz w:val="20"/>
                <w:rtl/>
              </w:rPr>
              <w:t>تحليل DuPont المتقدم</w:t>
            </w:r>
          </w:p>
        </w:tc>
        <w:tc>
          <w:tcPr>
            <w:tcW w:type="dxa" w:w="680"/>
          </w:tcPr>
          <w:p>
            <w:pPr>
              <w:bidi/>
              <w:spacing w:after="40"/>
              <w:jc w:val="right"/>
            </w:pPr>
            <w:r>
              <w:rPr>
                <w:rFonts w:ascii="Tahoma" w:hAnsi="Tahoma" w:cs="Tahoma" w:eastAsia="Tahoma"/>
                <w:b w:val="0"/>
                <w:sz w:val="20"/>
                <w:rtl/>
              </w:rPr>
              <w:t>20</w:t>
            </w:r>
          </w:p>
        </w:tc>
        <w:tc>
          <w:tcPr>
            <w:tcW w:type="dxa" w:w="3969"/>
          </w:tcPr>
          <w:p>
            <w:pPr>
              <w:bidi/>
              <w:spacing w:after="40"/>
              <w:jc w:val="right"/>
            </w:pPr>
            <w:r>
              <w:rPr>
                <w:rFonts w:ascii="Tahoma" w:hAnsi="Tahoma" w:cs="Tahoma" w:eastAsia="Tahoma"/>
                <w:b w:val="0"/>
                <w:sz w:val="20"/>
                <w:rtl/>
              </w:rPr>
              <w:t>الاستيراد</w:t>
            </w:r>
          </w:p>
        </w:tc>
      </w:tr>
      <w:tr>
        <w:tc>
          <w:tcPr>
            <w:tcW w:type="dxa" w:w="680"/>
          </w:tcPr>
          <w:p>
            <w:pPr>
              <w:bidi/>
              <w:spacing w:after="40"/>
              <w:jc w:val="right"/>
            </w:pPr>
            <w:r>
              <w:rPr>
                <w:rFonts w:ascii="Tahoma" w:hAnsi="Tahoma" w:cs="Tahoma" w:eastAsia="Tahoma"/>
                <w:b w:val="0"/>
                <w:sz w:val="20"/>
                <w:rtl/>
              </w:rPr>
              <w:t>7</w:t>
            </w:r>
          </w:p>
        </w:tc>
        <w:tc>
          <w:tcPr>
            <w:tcW w:type="dxa" w:w="3969"/>
          </w:tcPr>
          <w:p>
            <w:pPr>
              <w:bidi/>
              <w:spacing w:after="40"/>
              <w:jc w:val="right"/>
            </w:pPr>
            <w:r>
              <w:rPr>
                <w:rFonts w:ascii="Tahoma" w:hAnsi="Tahoma" w:cs="Tahoma" w:eastAsia="Tahoma"/>
                <w:b w:val="0"/>
                <w:sz w:val="20"/>
                <w:rtl/>
              </w:rPr>
              <w:t>تحليل السيناريوهات</w:t>
            </w:r>
          </w:p>
        </w:tc>
        <w:tc>
          <w:tcPr>
            <w:tcW w:type="dxa" w:w="680"/>
          </w:tcPr>
          <w:p>
            <w:pPr>
              <w:bidi/>
              <w:spacing w:after="40"/>
              <w:jc w:val="right"/>
            </w:pPr>
            <w:r>
              <w:rPr>
                <w:rFonts w:ascii="Tahoma" w:hAnsi="Tahoma" w:cs="Tahoma" w:eastAsia="Tahoma"/>
                <w:b w:val="0"/>
                <w:sz w:val="20"/>
                <w:rtl/>
              </w:rPr>
              <w:t>21</w:t>
            </w:r>
          </w:p>
        </w:tc>
        <w:tc>
          <w:tcPr>
            <w:tcW w:type="dxa" w:w="3969"/>
          </w:tcPr>
          <w:p>
            <w:pPr>
              <w:bidi/>
              <w:spacing w:after="40"/>
              <w:jc w:val="right"/>
            </w:pPr>
            <w:r>
              <w:rPr>
                <w:rFonts w:ascii="Tahoma" w:hAnsi="Tahoma" w:cs="Tahoma" w:eastAsia="Tahoma"/>
                <w:b w:val="0"/>
                <w:sz w:val="20"/>
                <w:rtl/>
              </w:rPr>
              <w:t>التنبؤ المالي</w:t>
            </w:r>
          </w:p>
        </w:tc>
      </w:tr>
      <w:tr>
        <w:tc>
          <w:tcPr>
            <w:tcW w:type="dxa" w:w="680"/>
          </w:tcPr>
          <w:p>
            <w:pPr>
              <w:bidi/>
              <w:spacing w:after="40"/>
              <w:jc w:val="right"/>
            </w:pPr>
            <w:r>
              <w:rPr>
                <w:rFonts w:ascii="Tahoma" w:hAnsi="Tahoma" w:cs="Tahoma" w:eastAsia="Tahoma"/>
                <w:b w:val="0"/>
                <w:sz w:val="20"/>
                <w:rtl/>
              </w:rPr>
              <w:t>8</w:t>
            </w:r>
          </w:p>
        </w:tc>
        <w:tc>
          <w:tcPr>
            <w:tcW w:type="dxa" w:w="3969"/>
          </w:tcPr>
          <w:p>
            <w:pPr>
              <w:bidi/>
              <w:spacing w:after="40"/>
              <w:jc w:val="right"/>
            </w:pPr>
            <w:r>
              <w:rPr>
                <w:rFonts w:ascii="Tahoma" w:hAnsi="Tahoma" w:cs="Tahoma" w:eastAsia="Tahoma"/>
                <w:b w:val="0"/>
                <w:sz w:val="20"/>
                <w:rtl/>
              </w:rPr>
              <w:t>لوحة التحكم المتقدمة</w:t>
            </w:r>
          </w:p>
        </w:tc>
        <w:tc>
          <w:tcPr>
            <w:tcW w:type="dxa" w:w="680"/>
          </w:tcPr>
          <w:p>
            <w:pPr>
              <w:bidi/>
              <w:spacing w:after="40"/>
              <w:jc w:val="right"/>
            </w:pPr>
            <w:r>
              <w:rPr>
                <w:rFonts w:ascii="Tahoma" w:hAnsi="Tahoma" w:cs="Tahoma" w:eastAsia="Tahoma"/>
                <w:b w:val="0"/>
                <w:sz w:val="20"/>
                <w:rtl/>
              </w:rPr>
              <w:t>22</w:t>
            </w:r>
          </w:p>
        </w:tc>
        <w:tc>
          <w:tcPr>
            <w:tcW w:type="dxa" w:w="3969"/>
          </w:tcPr>
          <w:p>
            <w:pPr>
              <w:bidi/>
              <w:spacing w:after="40"/>
              <w:jc w:val="right"/>
            </w:pPr>
            <w:r>
              <w:rPr>
                <w:rFonts w:ascii="Tahoma" w:hAnsi="Tahoma" w:cs="Tahoma" w:eastAsia="Tahoma"/>
                <w:b w:val="0"/>
                <w:sz w:val="20"/>
                <w:rtl/>
              </w:rPr>
              <w:t>مراكز التكلفة</w:t>
            </w:r>
          </w:p>
        </w:tc>
      </w:tr>
      <w:tr>
        <w:tc>
          <w:tcPr>
            <w:tcW w:type="dxa" w:w="680"/>
          </w:tcPr>
          <w:p>
            <w:pPr>
              <w:bidi/>
              <w:spacing w:after="40"/>
              <w:jc w:val="right"/>
            </w:pPr>
            <w:r>
              <w:rPr>
                <w:rFonts w:ascii="Tahoma" w:hAnsi="Tahoma" w:cs="Tahoma" w:eastAsia="Tahoma"/>
                <w:b w:val="0"/>
                <w:sz w:val="20"/>
                <w:rtl/>
              </w:rPr>
              <w:t>9</w:t>
            </w:r>
          </w:p>
        </w:tc>
        <w:tc>
          <w:tcPr>
            <w:tcW w:type="dxa" w:w="3969"/>
          </w:tcPr>
          <w:p>
            <w:pPr>
              <w:bidi/>
              <w:spacing w:after="40"/>
              <w:jc w:val="right"/>
            </w:pPr>
            <w:r>
              <w:rPr>
                <w:rFonts w:ascii="Tahoma" w:hAnsi="Tahoma" w:cs="Tahoma" w:eastAsia="Tahoma"/>
                <w:b w:val="0"/>
                <w:sz w:val="20"/>
                <w:rtl/>
              </w:rPr>
              <w:t>محرك الرؤى الذكية AI</w:t>
            </w:r>
          </w:p>
        </w:tc>
        <w:tc>
          <w:tcPr>
            <w:tcW w:type="dxa" w:w="680"/>
          </w:tcPr>
          <w:p>
            <w:pPr>
              <w:bidi/>
              <w:spacing w:after="40"/>
              <w:jc w:val="right"/>
            </w:pPr>
            <w:r>
              <w:rPr>
                <w:rFonts w:ascii="Tahoma" w:hAnsi="Tahoma" w:cs="Tahoma" w:eastAsia="Tahoma"/>
                <w:b w:val="0"/>
                <w:sz w:val="20"/>
                <w:rtl/>
              </w:rPr>
              <w:t>23</w:t>
            </w:r>
          </w:p>
        </w:tc>
        <w:tc>
          <w:tcPr>
            <w:tcW w:type="dxa" w:w="3969"/>
          </w:tcPr>
          <w:p>
            <w:pPr>
              <w:bidi/>
              <w:spacing w:after="40"/>
              <w:jc w:val="right"/>
            </w:pPr>
            <w:r>
              <w:rPr>
                <w:rFonts w:ascii="Tahoma" w:hAnsi="Tahoma" w:cs="Tahoma" w:eastAsia="Tahoma"/>
                <w:b w:val="0"/>
                <w:sz w:val="20"/>
                <w:rtl/>
              </w:rPr>
              <w:t>تعدد العملات</w:t>
            </w:r>
          </w:p>
        </w:tc>
      </w:tr>
      <w:tr>
        <w:tc>
          <w:tcPr>
            <w:tcW w:type="dxa" w:w="680"/>
          </w:tcPr>
          <w:p>
            <w:pPr>
              <w:bidi/>
              <w:spacing w:after="40"/>
              <w:jc w:val="right"/>
            </w:pPr>
            <w:r>
              <w:rPr>
                <w:rFonts w:ascii="Tahoma" w:hAnsi="Tahoma" w:cs="Tahoma" w:eastAsia="Tahoma"/>
                <w:b w:val="0"/>
                <w:sz w:val="20"/>
                <w:rtl/>
              </w:rPr>
              <w:t>10</w:t>
            </w:r>
          </w:p>
        </w:tc>
        <w:tc>
          <w:tcPr>
            <w:tcW w:type="dxa" w:w="3969"/>
          </w:tcPr>
          <w:p>
            <w:pPr>
              <w:bidi/>
              <w:spacing w:after="40"/>
              <w:jc w:val="right"/>
            </w:pPr>
            <w:r>
              <w:rPr>
                <w:rFonts w:ascii="Tahoma" w:hAnsi="Tahoma" w:cs="Tahoma" w:eastAsia="Tahoma"/>
                <w:b w:val="0"/>
                <w:sz w:val="20"/>
                <w:rtl/>
              </w:rPr>
              <w:t>مراكز التكلفة الربحية</w:t>
            </w:r>
          </w:p>
        </w:tc>
        <w:tc>
          <w:tcPr>
            <w:tcW w:type="dxa" w:w="680"/>
          </w:tcPr>
          <w:p>
            <w:pPr>
              <w:bidi/>
              <w:spacing w:after="40"/>
              <w:jc w:val="right"/>
            </w:pPr>
            <w:r>
              <w:rPr>
                <w:rFonts w:ascii="Tahoma" w:hAnsi="Tahoma" w:cs="Tahoma" w:eastAsia="Tahoma"/>
                <w:b w:val="0"/>
                <w:sz w:val="20"/>
                <w:rtl/>
              </w:rPr>
              <w:t>24</w:t>
            </w:r>
          </w:p>
        </w:tc>
        <w:tc>
          <w:tcPr>
            <w:tcW w:type="dxa" w:w="3969"/>
          </w:tcPr>
          <w:p>
            <w:pPr>
              <w:bidi/>
              <w:spacing w:after="40"/>
              <w:jc w:val="right"/>
            </w:pPr>
            <w:r>
              <w:rPr>
                <w:rFonts w:ascii="Tahoma" w:hAnsi="Tahoma" w:cs="Tahoma" w:eastAsia="Tahoma"/>
                <w:b w:val="0"/>
                <w:sz w:val="20"/>
                <w:rtl/>
              </w:rPr>
              <w:t>المزامنة السحابية</w:t>
            </w:r>
          </w:p>
        </w:tc>
      </w:tr>
      <w:tr>
        <w:tc>
          <w:tcPr>
            <w:tcW w:type="dxa" w:w="680"/>
          </w:tcPr>
          <w:p>
            <w:pPr>
              <w:bidi/>
              <w:spacing w:after="40"/>
              <w:jc w:val="right"/>
            </w:pPr>
            <w:r>
              <w:rPr>
                <w:rFonts w:ascii="Tahoma" w:hAnsi="Tahoma" w:cs="Tahoma" w:eastAsia="Tahoma"/>
                <w:b w:val="0"/>
                <w:sz w:val="20"/>
                <w:rtl/>
              </w:rPr>
              <w:t>11</w:t>
            </w:r>
          </w:p>
        </w:tc>
        <w:tc>
          <w:tcPr>
            <w:tcW w:type="dxa" w:w="3969"/>
          </w:tcPr>
          <w:p>
            <w:pPr>
              <w:bidi/>
              <w:spacing w:after="40"/>
              <w:jc w:val="right"/>
            </w:pPr>
            <w:r>
              <w:rPr>
                <w:rFonts w:ascii="Tahoma" w:hAnsi="Tahoma" w:cs="Tahoma" w:eastAsia="Tahoma"/>
                <w:b w:val="0"/>
                <w:sz w:val="20"/>
                <w:rtl/>
              </w:rPr>
              <w:t>الشركات التجريبية</w:t>
            </w:r>
          </w:p>
        </w:tc>
        <w:tc>
          <w:tcPr>
            <w:tcW w:type="dxa" w:w="680"/>
          </w:tcPr>
          <w:p>
            <w:pPr>
              <w:bidi/>
              <w:spacing w:after="40"/>
              <w:jc w:val="right"/>
            </w:pPr>
            <w:r>
              <w:rPr>
                <w:rFonts w:ascii="Tahoma" w:hAnsi="Tahoma" w:cs="Tahoma" w:eastAsia="Tahoma"/>
                <w:b w:val="0"/>
                <w:sz w:val="20"/>
                <w:rtl/>
              </w:rPr>
              <w:t>25</w:t>
            </w:r>
          </w:p>
        </w:tc>
        <w:tc>
          <w:tcPr>
            <w:tcW w:type="dxa" w:w="3969"/>
          </w:tcPr>
          <w:p>
            <w:pPr>
              <w:bidi/>
              <w:spacing w:after="40"/>
              <w:jc w:val="right"/>
            </w:pPr>
            <w:r>
              <w:rPr>
                <w:rFonts w:ascii="Tahoma" w:hAnsi="Tahoma" w:cs="Tahoma" w:eastAsia="Tahoma"/>
                <w:b w:val="0"/>
                <w:sz w:val="20"/>
                <w:rtl/>
              </w:rPr>
              <w:t>المستخدمون</w:t>
            </w:r>
          </w:p>
        </w:tc>
      </w:tr>
      <w:tr>
        <w:tc>
          <w:tcPr>
            <w:tcW w:type="dxa" w:w="680"/>
          </w:tcPr>
          <w:p>
            <w:pPr>
              <w:bidi/>
              <w:spacing w:after="40"/>
              <w:jc w:val="right"/>
            </w:pPr>
            <w:r>
              <w:rPr>
                <w:rFonts w:ascii="Tahoma" w:hAnsi="Tahoma" w:cs="Tahoma" w:eastAsia="Tahoma"/>
                <w:b w:val="0"/>
                <w:sz w:val="20"/>
                <w:rtl/>
              </w:rPr>
              <w:t>12</w:t>
            </w:r>
          </w:p>
        </w:tc>
        <w:tc>
          <w:tcPr>
            <w:tcW w:type="dxa" w:w="3969"/>
          </w:tcPr>
          <w:p>
            <w:pPr>
              <w:bidi/>
              <w:spacing w:after="40"/>
              <w:jc w:val="right"/>
            </w:pPr>
            <w:r>
              <w:rPr>
                <w:rFonts w:ascii="Tahoma" w:hAnsi="Tahoma" w:cs="Tahoma" w:eastAsia="Tahoma"/>
                <w:b w:val="0"/>
                <w:sz w:val="20"/>
                <w:rtl/>
              </w:rPr>
              <w:t>التقارير الضريبية</w:t>
            </w:r>
          </w:p>
        </w:tc>
        <w:tc>
          <w:tcPr>
            <w:tcW w:type="dxa" w:w="680"/>
          </w:tcPr>
          <w:p>
            <w:pPr>
              <w:bidi/>
              <w:spacing w:after="40"/>
              <w:jc w:val="right"/>
            </w:pPr>
            <w:r>
              <w:rPr>
                <w:rFonts w:ascii="Tahoma" w:hAnsi="Tahoma" w:cs="Tahoma" w:eastAsia="Tahoma"/>
                <w:b w:val="0"/>
                <w:sz w:val="20"/>
                <w:rtl/>
              </w:rPr>
              <w:t>26</w:t>
            </w:r>
          </w:p>
        </w:tc>
        <w:tc>
          <w:tcPr>
            <w:tcW w:type="dxa" w:w="3969"/>
          </w:tcPr>
          <w:p>
            <w:pPr>
              <w:bidi/>
              <w:spacing w:after="40"/>
              <w:jc w:val="right"/>
            </w:pPr>
            <w:r>
              <w:rPr>
                <w:rFonts w:ascii="Tahoma" w:hAnsi="Tahoma" w:cs="Tahoma" w:eastAsia="Tahoma"/>
                <w:b w:val="0"/>
                <w:sz w:val="20"/>
                <w:rtl/>
              </w:rPr>
              <w:t>الإعدادات</w:t>
            </w:r>
          </w:p>
        </w:tc>
      </w:tr>
      <w:tr>
        <w:tc>
          <w:tcPr>
            <w:tcW w:type="dxa" w:w="680"/>
          </w:tcPr>
          <w:p>
            <w:pPr>
              <w:bidi/>
              <w:spacing w:after="40"/>
              <w:jc w:val="right"/>
            </w:pPr>
            <w:r>
              <w:rPr>
                <w:rFonts w:ascii="Tahoma" w:hAnsi="Tahoma" w:cs="Tahoma" w:eastAsia="Tahoma"/>
                <w:b w:val="0"/>
                <w:sz w:val="20"/>
                <w:rtl/>
              </w:rPr>
              <w:t>13</w:t>
            </w:r>
          </w:p>
        </w:tc>
        <w:tc>
          <w:tcPr>
            <w:tcW w:type="dxa" w:w="3969"/>
          </w:tcPr>
          <w:p>
            <w:pPr>
              <w:bidi/>
              <w:spacing w:after="40"/>
              <w:jc w:val="right"/>
            </w:pPr>
            <w:r>
              <w:rPr>
                <w:rFonts w:ascii="Tahoma" w:hAnsi="Tahoma" w:cs="Tahoma" w:eastAsia="Tahoma"/>
                <w:b w:val="0"/>
                <w:sz w:val="20"/>
                <w:rtl/>
              </w:rPr>
              <w:t>البيانات المالية</w:t>
            </w:r>
          </w:p>
        </w:tc>
        <w:tc>
          <w:tcPr>
            <w:tcW w:type="dxa" w:w="680"/>
          </w:tcPr>
          <w:p>
            <w:pPr>
              <w:bidi/>
              <w:spacing w:after="40"/>
              <w:jc w:val="right"/>
            </w:pPr>
            <w:r>
              <w:rPr>
                <w:rFonts w:ascii="Tahoma" w:hAnsi="Tahoma" w:cs="Tahoma" w:eastAsia="Tahoma"/>
                <w:b w:val="0"/>
                <w:sz w:val="20"/>
                <w:rtl/>
              </w:rPr>
              <w:t>27</w:t>
            </w:r>
          </w:p>
        </w:tc>
        <w:tc>
          <w:tcPr>
            <w:tcW w:type="dxa" w:w="3969"/>
          </w:tcPr>
          <w:p>
            <w:pPr>
              <w:bidi/>
              <w:spacing w:after="40"/>
              <w:jc w:val="right"/>
            </w:pPr>
            <w:r>
              <w:rPr>
                <w:rFonts w:ascii="Tahoma" w:hAnsi="Tahoma" w:cs="Tahoma" w:eastAsia="Tahoma"/>
                <w:b w:val="0"/>
                <w:sz w:val="20"/>
                <w:rtl/>
              </w:rPr>
              <w:t>مركز المساعدة</w:t>
            </w:r>
          </w:p>
        </w:tc>
      </w:tr>
      <w:tr>
        <w:tc>
          <w:tcPr>
            <w:tcW w:type="dxa" w:w="680"/>
          </w:tcPr>
          <w:p>
            <w:pPr>
              <w:bidi/>
              <w:spacing w:after="40"/>
              <w:jc w:val="right"/>
            </w:pPr>
            <w:r>
              <w:rPr>
                <w:rFonts w:ascii="Tahoma" w:hAnsi="Tahoma" w:cs="Tahoma" w:eastAsia="Tahoma"/>
                <w:b w:val="0"/>
                <w:sz w:val="20"/>
                <w:rtl/>
              </w:rPr>
              <w:t>14</w:t>
            </w:r>
          </w:p>
        </w:tc>
        <w:tc>
          <w:tcPr>
            <w:tcW w:type="dxa" w:w="3969"/>
          </w:tcPr>
          <w:p>
            <w:pPr>
              <w:bidi/>
              <w:spacing w:after="40"/>
              <w:jc w:val="right"/>
            </w:pPr>
            <w:r>
              <w:rPr>
                <w:rFonts w:ascii="Tahoma" w:hAnsi="Tahoma" w:cs="Tahoma" w:eastAsia="Tahoma"/>
                <w:b w:val="0"/>
                <w:sz w:val="20"/>
                <w:rtl/>
              </w:rPr>
              <w:t>المقارنات المالية</w:t>
            </w:r>
          </w:p>
        </w:tc>
        <w:tc>
          <w:tcPr>
            <w:tcW w:type="dxa" w:w="680"/>
          </w:tcPr>
          <w:p>
            <w:pPr>
              <w:bidi/>
              <w:spacing w:after="40"/>
              <w:jc w:val="right"/>
            </w:pPr>
            <w:r>
              <w:rPr>
                <w:rFonts w:ascii="Tahoma" w:hAnsi="Tahoma" w:cs="Tahoma" w:eastAsia="Tahoma"/>
                <w:b w:val="0"/>
                <w:sz w:val="20"/>
                <w:rtl/>
              </w:rPr>
              <w:t>28</w:t>
            </w:r>
          </w:p>
        </w:tc>
        <w:tc>
          <w:tcPr>
            <w:tcW w:type="dxa" w:w="3969"/>
          </w:tcPr>
          <w:p>
            <w:pPr>
              <w:bidi/>
              <w:spacing w:after="40"/>
              <w:jc w:val="right"/>
            </w:pPr>
            <w:r>
              <w:rPr>
                <w:rFonts w:ascii="Tahoma" w:hAnsi="Tahoma" w:cs="Tahoma" w:eastAsia="Tahoma"/>
                <w:b w:val="0"/>
                <w:sz w:val="20"/>
                <w:rtl/>
              </w:rPr>
              <w:t>المعاينة والتصدير</w:t>
            </w:r>
          </w:p>
        </w:tc>
      </w:tr>
    </w:tbl>
    <w:p>
      <w:pPr>
        <w:spacing w:after="80"/>
      </w:pPr>
    </w:p>
    <w:p>
      <w:pPr>
        <w:keepNext/>
        <w:bidi/>
        <w:spacing w:before="280" w:after="160"/>
        <w:jc w:val="right"/>
        <w:pBdr>
          <w:bottom w:val="single" w:sz="12" w:space="1" w:color="1F7A33"/>
        </w:pBdr>
      </w:pPr>
      <w:r>
        <w:rPr>
          <w:rFonts w:ascii="Tahoma" w:hAnsi="Tahoma" w:cs="Tahoma" w:eastAsia="Tahoma"/>
          <w:b/>
          <w:color w:val="1F7A33"/>
          <w:sz w:val="32"/>
          <w:rtl/>
        </w:rPr>
        <w:t>11. النظام الجبائي الجزائري</w:t>
      </w:r>
    </w:p>
    <w:p>
      <w:pPr>
        <w:bidi/>
        <w:spacing w:after="120" w:before="0" w:line="276" w:lineRule="auto"/>
        <w:jc w:val="right"/>
      </w:pPr>
      <w:r>
        <w:rPr>
          <w:rFonts w:ascii="Tahoma" w:hAnsi="Tahoma" w:cs="Tahoma" w:eastAsia="Tahoma"/>
          <w:b w:val="0"/>
          <w:sz w:val="22"/>
          <w:rtl/>
        </w:rPr>
        <w:t>يعتبر النظام الجبائي الجزائري من أكثر الأنظمة تعقيداً في المنطقة، حيث يجمع بين ضرائب متعددة ومعدلات متفاوتة حسب النشاط والقطاع. تم تطوير هذا الموديول ليشمل جميع الجوانب الأساسية للجباية الجزائرية.</w:t>
      </w:r>
    </w:p>
    <w:p>
      <w:pPr>
        <w:keepNext/>
        <w:bidi/>
        <w:spacing w:before="200" w:after="120"/>
        <w:jc w:val="right"/>
      </w:pPr>
      <w:r>
        <w:rPr>
          <w:rFonts w:ascii="Tahoma" w:hAnsi="Tahoma" w:cs="Tahoma" w:eastAsia="Tahoma"/>
          <w:b/>
          <w:color w:val="1E3A5F"/>
          <w:sz w:val="26"/>
          <w:rtl/>
        </w:rPr>
        <w:t>11.1 IBS (ضريبة أرباح الشركات)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النشاط الإنتاجي (صناعة، فلاحة): 19%</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النشاط التجاري والخدمات: 26%</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الحد الأدنى: 500,000 دج أو 0.5% من رقم الأعمال للشركات ذات رقم أعمال أكبر من 5,000,000 دج</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الشركات الجديدة: إعفاء لمدة 3 سنوات</w:t>
      </w:r>
    </w:p>
    <w:p>
      <w:pPr>
        <w:keepNext/>
        <w:bidi/>
        <w:spacing w:before="200" w:after="120"/>
        <w:jc w:val="right"/>
      </w:pPr>
      <w:r>
        <w:rPr>
          <w:rFonts w:ascii="Tahoma" w:hAnsi="Tahoma" w:cs="Tahoma" w:eastAsia="Tahoma"/>
          <w:b/>
          <w:color w:val="1E3A5F"/>
          <w:sz w:val="26"/>
          <w:rtl/>
        </w:rPr>
        <w:t>11.2 TVA (ضريبة القيمة المضافة)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المعدل القياسي: 19% (معظم السلع والخدمات)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المعدل المخفض: 9% (المواد الغذائية الأساسية، الكهرباء، الغاز)</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المعدل الوسيط: 6% (المواد الوسيطة — ميزة جديدة)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المعدل الصفري: 0% (التصدير)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ترحيل رصيد TVA وإقرار G50 الشهري</w:t>
      </w:r>
    </w:p>
    <w:p>
      <w:pPr>
        <w:keepNext/>
        <w:bidi/>
        <w:spacing w:before="200" w:after="120"/>
        <w:jc w:val="right"/>
      </w:pPr>
      <w:r>
        <w:rPr>
          <w:rFonts w:ascii="Tahoma" w:hAnsi="Tahoma" w:cs="Tahoma" w:eastAsia="Tahoma"/>
          <w:b/>
          <w:color w:val="1E3A5F"/>
          <w:sz w:val="26"/>
          <w:rtl/>
        </w:rPr>
        <w:t>11.3 IRG (ضريبة الدخل الإجمالي)</w:t>
      </w:r>
    </w:p>
    <w:p>
      <w:pPr>
        <w:bidi/>
        <w:spacing w:after="120" w:before="0" w:line="276" w:lineRule="auto"/>
        <w:jc w:val="right"/>
      </w:pPr>
      <w:r>
        <w:rPr>
          <w:rFonts w:ascii="Tahoma" w:hAnsi="Tahoma" w:cs="Tahoma" w:eastAsia="Tahoma"/>
          <w:b w:val="0"/>
          <w:sz w:val="22"/>
          <w:rtl/>
        </w:rPr>
        <w:t>ضريبة تصاعدية على الدخل الفردي بشرائح تبدأ من 0% (إعفاء حتى 30,000 دج شهرياً) وصولاً إلى 35% لأعلى الشريحة، مع خصم 50% من الدخل الخاضع للضريبة.</w:t>
      </w:r>
    </w:p>
    <w:p>
      <w:pPr>
        <w:keepNext/>
        <w:bidi/>
        <w:spacing w:before="200" w:after="120"/>
        <w:jc w:val="right"/>
      </w:pPr>
      <w:r>
        <w:rPr>
          <w:rFonts w:ascii="Tahoma" w:hAnsi="Tahoma" w:cs="Tahoma" w:eastAsia="Tahoma"/>
          <w:b/>
          <w:color w:val="1E3A5F"/>
          <w:sz w:val="26"/>
          <w:rtl/>
        </w:rPr>
        <w:t>11.4 CNAS و CNAC</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CNAS: 11% (7% على صاحب العمل، 4% على العامل)</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CNAC: 1% (صندوق البطالة — يتحملها العامل بالكامل)</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ملاحظة: لا تتضاعف الاشتراكات مع عدد الموظفين (أُصلح في محاكاة الضرائب)</w:t>
      </w:r>
    </w:p>
    <w:p>
      <w:pPr>
        <w:keepNext/>
        <w:bidi/>
        <w:spacing w:before="200" w:after="120"/>
        <w:jc w:val="right"/>
      </w:pPr>
      <w:r>
        <w:rPr>
          <w:rFonts w:ascii="Tahoma" w:hAnsi="Tahoma" w:cs="Tahoma" w:eastAsia="Tahoma"/>
          <w:b/>
          <w:color w:val="1E3A5F"/>
          <w:sz w:val="26"/>
          <w:rtl/>
        </w:rPr>
        <w:t>11.5 VF (الرسم المقطوع)</w:t>
      </w:r>
    </w:p>
    <w:p>
      <w:pPr>
        <w:bidi/>
        <w:spacing w:after="120" w:before="0" w:line="276" w:lineRule="auto"/>
        <w:jc w:val="right"/>
      </w:pPr>
      <w:r>
        <w:rPr>
          <w:rFonts w:ascii="Tahoma" w:hAnsi="Tahoma" w:cs="Tahoma" w:eastAsia="Tahoma"/>
          <w:b w:val="0"/>
          <w:sz w:val="22"/>
          <w:rtl/>
        </w:rPr>
        <w:t>ضريبة على الشركات غير المنتظمة في تصاريحها، بمعدل 0.5% من رقم الأعمال وتُضاف إلى IBS.</w:t>
      </w:r>
    </w:p>
    <w:p>
      <w:pPr>
        <w:keepNext/>
        <w:bidi/>
        <w:spacing w:before="200" w:after="120"/>
        <w:jc w:val="right"/>
      </w:pPr>
      <w:r>
        <w:rPr>
          <w:rFonts w:ascii="Tahoma" w:hAnsi="Tahoma" w:cs="Tahoma" w:eastAsia="Tahoma"/>
          <w:b/>
          <w:color w:val="1E3A5F"/>
          <w:sz w:val="26"/>
          <w:rtl/>
        </w:rPr>
        <w:t>11.6 DAS و الإقرارات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DAS: البيان السنوي للأجور (بيانات DAS + تصدير PDF/Excel)</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G50: إقرار TVA الشهري/الربع سنوي</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G57: إقرار IBS</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دفعات IBS المقدمة في الأشهر 3 و6 و11 مع تصفية نهاية السنة</w:t>
      </w:r>
    </w:p>
    <w:p>
      <w:pPr>
        <w:keepNext/>
        <w:bidi/>
        <w:spacing w:before="200" w:after="120"/>
        <w:jc w:val="right"/>
      </w:pPr>
      <w:r>
        <w:rPr>
          <w:rFonts w:ascii="Tahoma" w:hAnsi="Tahoma" w:cs="Tahoma" w:eastAsia="Tahoma"/>
          <w:b/>
          <w:color w:val="1E3A5F"/>
          <w:sz w:val="26"/>
          <w:rtl/>
        </w:rPr>
        <w:t>11.7 المحاكاة الجبائية الكاملة</w:t>
      </w:r>
    </w:p>
    <w:p>
      <w:pPr>
        <w:bidi/>
        <w:spacing w:after="120" w:before="0" w:line="276" w:lineRule="auto"/>
        <w:jc w:val="right"/>
      </w:pPr>
      <w:r>
        <w:rPr>
          <w:rFonts w:ascii="Tahoma" w:hAnsi="Tahoma" w:cs="Tahoma" w:eastAsia="Tahoma"/>
          <w:b w:val="0"/>
          <w:sz w:val="22"/>
          <w:rtl/>
        </w:rPr>
        <w:t>تقوم TaxView بمحاكاة جبائية كاملة: إدخال البيانات، حساب جميع الضرائب تلقائياً، عرض ملخص الجباية، تحليل العبء الجبائي، وإنشاء تقارير قابلة للتصدير.</w:t>
      </w:r>
    </w:p>
    <w:p>
      <w:pPr>
        <w:keepNext/>
        <w:bidi/>
        <w:spacing w:before="280" w:after="160"/>
        <w:jc w:val="right"/>
        <w:pBdr>
          <w:bottom w:val="single" w:sz="12" w:space="1" w:color="1F7A33"/>
        </w:pBdr>
      </w:pPr>
      <w:r>
        <w:rPr>
          <w:rFonts w:ascii="Tahoma" w:hAnsi="Tahoma" w:cs="Tahoma" w:eastAsia="Tahoma"/>
          <w:b/>
          <w:color w:val="1F7A33"/>
          <w:sz w:val="32"/>
          <w:rtl/>
        </w:rPr>
        <w:t>12. نظام التحديث التلقائي</w:t>
      </w:r>
    </w:p>
    <w:p>
      <w:pPr>
        <w:bidi/>
        <w:spacing w:after="120" w:before="0" w:line="276" w:lineRule="auto"/>
        <w:jc w:val="right"/>
      </w:pPr>
      <w:r>
        <w:rPr>
          <w:rFonts w:ascii="Tahoma" w:hAnsi="Tahoma" w:cs="Tahoma" w:eastAsia="Tahoma"/>
          <w:b w:val="0"/>
          <w:sz w:val="22"/>
          <w:rtl/>
        </w:rPr>
        <w:t>تم تطوير نظام تحديث تلقائي مستوحى من نظام تحديث opencode. يسمح النظام بتحديث التطبيق بنقرة واحدة دون الحاجة لفتح المتصفح.</w:t>
      </w:r>
    </w:p>
    <w:p>
      <w:pPr>
        <w:keepNext/>
        <w:bidi/>
        <w:spacing w:before="200" w:after="120"/>
        <w:jc w:val="right"/>
      </w:pPr>
      <w:r>
        <w:rPr>
          <w:rFonts w:ascii="Tahoma" w:hAnsi="Tahoma" w:cs="Tahoma" w:eastAsia="Tahoma"/>
          <w:b/>
          <w:color w:val="1E3A5F"/>
          <w:sz w:val="26"/>
          <w:rtl/>
        </w:rPr>
        <w:t>12.1 آلية العمل</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1. عند بدء التشغيل: خيط منفصل يفحص التحديثات عبر GitHub Pages (docs/version.json)</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2. مقارنة الإصدار المحلي مع الإصدار البعيد</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3. عرض QMessageBox مع قائمة التغييرات (changelog)</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4. تحميل المثبت عبر QProgressDialog</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5. التثبيت بـ /SILENT (صامت)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6. إعادة التشغيل عبر wscript/VBS مخفي تماماً (بدون نافذة cmd)</w:t>
      </w:r>
    </w:p>
    <w:p>
      <w:pPr>
        <w:keepNext/>
        <w:bidi/>
        <w:spacing w:before="200" w:after="120"/>
        <w:jc w:val="right"/>
      </w:pPr>
      <w:r>
        <w:rPr>
          <w:rFonts w:ascii="Tahoma" w:hAnsi="Tahoma" w:cs="Tahoma" w:eastAsia="Tahoma"/>
          <w:b/>
          <w:color w:val="1E3A5F"/>
          <w:sz w:val="26"/>
          <w:rtl/>
        </w:rPr>
        <w:t>12.2 معالجة الأخطاء</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فشل الاتصال بالإنترنت: تسجيل الخطأ في السجل دون إزعاج المستخدم</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فشل التحميل: إغلاق التطبيق دون تغيير الإصدار الحالي</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تعارض Mutex: إغلاق التطبيق عبر CloseApplications=force في Inno Setup</w:t>
      </w:r>
    </w:p>
    <w:p>
      <w:pPr>
        <w:keepNext/>
        <w:bidi/>
        <w:spacing w:before="280" w:after="160"/>
        <w:jc w:val="right"/>
        <w:pBdr>
          <w:bottom w:val="single" w:sz="12" w:space="1" w:color="1F7A33"/>
        </w:pBdr>
      </w:pPr>
      <w:r>
        <w:rPr>
          <w:rFonts w:ascii="Tahoma" w:hAnsi="Tahoma" w:cs="Tahoma" w:eastAsia="Tahoma"/>
          <w:b/>
          <w:color w:val="1F7A33"/>
          <w:sz w:val="32"/>
          <w:rtl/>
        </w:rPr>
        <w:t>13. الميزات المتقدمة الجديدة</w:t>
      </w:r>
    </w:p>
    <w:p>
      <w:pPr>
        <w:bidi/>
        <w:spacing w:after="120" w:before="0" w:line="276" w:lineRule="auto"/>
        <w:jc w:val="right"/>
      </w:pPr>
      <w:r>
        <w:rPr>
          <w:rFonts w:ascii="Tahoma" w:hAnsi="Tahoma" w:cs="Tahoma" w:eastAsia="Tahoma"/>
          <w:b w:val="0"/>
          <w:sz w:val="22"/>
          <w:rtl/>
        </w:rPr>
        <w:t>شملت جلسات التطوير الأخيرة (من v3.1.3 إلى v3.1.7) إضافة مجموعة من الميزات المتقدمة التي تُعدّ جوهر الابتكار في هذا المشروع:</w:t>
      </w:r>
    </w:p>
    <w:p>
      <w:pPr>
        <w:keepNext/>
        <w:bidi/>
        <w:spacing w:before="200" w:after="120"/>
        <w:jc w:val="right"/>
      </w:pPr>
      <w:r>
        <w:rPr>
          <w:rFonts w:ascii="Tahoma" w:hAnsi="Tahoma" w:cs="Tahoma" w:eastAsia="Tahoma"/>
          <w:b/>
          <w:color w:val="1E3A5F"/>
          <w:sz w:val="26"/>
          <w:rtl/>
        </w:rPr>
        <w:t>13.1 شاشة تحليل DuPont المتقدمة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شلال (Waterfall) + خط (Trend) + مؤشر ROE مع مقارنة قطاعية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توصيات تلقائية بناءً على نتائج العوامل الثلاثة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تصدير PDF/Excel (modules/analysis.py + analysis_view.py)</w:t>
      </w:r>
    </w:p>
    <w:p>
      <w:pPr>
        <w:keepNext/>
        <w:bidi/>
        <w:spacing w:before="200" w:after="120"/>
        <w:jc w:val="right"/>
      </w:pPr>
      <w:r>
        <w:rPr>
          <w:rFonts w:ascii="Tahoma" w:hAnsi="Tahoma" w:cs="Tahoma" w:eastAsia="Tahoma"/>
          <w:b/>
          <w:color w:val="1E3A5F"/>
          <w:sz w:val="26"/>
          <w:rtl/>
        </w:rPr>
        <w:t>13.2 شاشة تحليل السيناريوهات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3 سيناريوهات: مثالي/طبيعي/أسوأ مع حساسية Tornado</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رسوم خط/شريط/مساحة مع تصدير PDF</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حفظ السيناريوهات JSON أو في قاعدة البيانات</w:t>
      </w:r>
    </w:p>
    <w:p>
      <w:pPr>
        <w:keepNext/>
        <w:bidi/>
        <w:spacing w:before="200" w:after="120"/>
        <w:jc w:val="right"/>
      </w:pPr>
      <w:r>
        <w:rPr>
          <w:rFonts w:ascii="Tahoma" w:hAnsi="Tahoma" w:cs="Tahoma" w:eastAsia="Tahoma"/>
          <w:b/>
          <w:color w:val="1E3A5F"/>
          <w:sz w:val="26"/>
          <w:rtl/>
        </w:rPr>
        <w:t>13.3 المعايير المرجعية المتقدمة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أفضل الممارسات + معيار دولي + نقاط قوة/ضعف</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اتجاه عبر السنوات + مقارنة منافسين (جدولا reference_standards وcompetitor_data)</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مخطط الرادار (Radar Chart) للقطاعات</w:t>
      </w:r>
    </w:p>
    <w:p>
      <w:pPr>
        <w:keepNext/>
        <w:bidi/>
        <w:spacing w:before="200" w:after="120"/>
        <w:jc w:val="right"/>
      </w:pPr>
      <w:r>
        <w:rPr>
          <w:rFonts w:ascii="Tahoma" w:hAnsi="Tahoma" w:cs="Tahoma" w:eastAsia="Tahoma"/>
          <w:b/>
          <w:color w:val="1E3A5F"/>
          <w:sz w:val="26"/>
          <w:rtl/>
        </w:rPr>
        <w:t>13.4 لوحة التحكم المتقدمة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6 بطاقات KPI بحالة لونية (أخضر/برتقالي/أحمر)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4 رسوم: إيرادات شهرية/ربعية + مصروفات + ربحية + رادار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تنبيهات: شذوذ/أداء/معايير/إجراءات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تخصيص كامل + حفظ التخطيطات في جدول dashboard_layouts + تصدير PDF/Excel</w:t>
      </w:r>
    </w:p>
    <w:p>
      <w:pPr>
        <w:keepNext/>
        <w:bidi/>
        <w:spacing w:before="200" w:after="120"/>
        <w:jc w:val="right"/>
      </w:pPr>
      <w:r>
        <w:rPr>
          <w:rFonts w:ascii="Tahoma" w:hAnsi="Tahoma" w:cs="Tahoma" w:eastAsia="Tahoma"/>
          <w:b/>
          <w:color w:val="1E3A5F"/>
          <w:sz w:val="26"/>
          <w:rtl/>
        </w:rPr>
        <w:t>13.5 الامتثال الضريبي الجزائري</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نسبة TVA 6% (intermediate) + ترحيل رصيد TVA</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دفعات IBS المقدمة (أشهر 3، 6، 11) + تصفية IBS</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بيانات DAS + قوالب إقرارات G50/G57/DAS مع تصدير PDF/Excel</w:t>
      </w:r>
    </w:p>
    <w:p>
      <w:pPr>
        <w:keepNext/>
        <w:bidi/>
        <w:spacing w:before="200" w:after="120"/>
        <w:jc w:val="right"/>
      </w:pPr>
      <w:r>
        <w:rPr>
          <w:rFonts w:ascii="Tahoma" w:hAnsi="Tahoma" w:cs="Tahoma" w:eastAsia="Tahoma"/>
          <w:b/>
          <w:color w:val="1E3A5F"/>
          <w:sz w:val="26"/>
          <w:rtl/>
        </w:rPr>
        <w:t>13.6 محرك الرؤى الذكية AI (شاشة 24)</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تنبؤ 3-6 أشهر (خطي/متوسط متحرك/تجانس أسي + فترات ثقة 95%)</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كشف شذوذ (z-score للأرباح + IQR للمعاملات)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أنماط (اتجاه/موسمية/دورات/مؤشرات مخاطر)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توصيات ذكية + تنبيهات (خطر/تحذير/فرصة/إجراء) + تصدير PDF/Excel</w:t>
      </w:r>
    </w:p>
    <w:p>
      <w:pPr>
        <w:keepNext/>
        <w:bidi/>
        <w:spacing w:before="200" w:after="120"/>
        <w:jc w:val="right"/>
      </w:pPr>
      <w:r>
        <w:rPr>
          <w:rFonts w:ascii="Tahoma" w:hAnsi="Tahoma" w:cs="Tahoma" w:eastAsia="Tahoma"/>
          <w:b/>
          <w:color w:val="1E3A5F"/>
          <w:sz w:val="26"/>
          <w:rtl/>
        </w:rPr>
        <w:t>13.7 تحليل ربحية مراكز التكلفة (شاشة 25)</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مراكز: قسم/مشروع/فرع/خط إنتاج</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توزيع مباشر/غير مباشر (إيرادات/عدد موظفين/مساحة/متساوٍ)</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مقارنات (سابقة/ميزانية/معايير) + اتجاه متعدد الفترات + تصدير PDF/Excel</w:t>
      </w:r>
    </w:p>
    <w:p>
      <w:pPr>
        <w:keepNext/>
        <w:bidi/>
        <w:spacing w:before="200" w:after="120"/>
        <w:jc w:val="right"/>
      </w:pPr>
      <w:r>
        <w:rPr>
          <w:rFonts w:ascii="Tahoma" w:hAnsi="Tahoma" w:cs="Tahoma" w:eastAsia="Tahoma"/>
          <w:b/>
          <w:color w:val="1E3A5F"/>
          <w:sz w:val="26"/>
          <w:rtl/>
        </w:rPr>
        <w:t>13.8 تعدد العملات (شاشة 26)</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7 عملات افتراضية + أسعار صرف + محول</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تقرير متعدد العملات + تصدير CSV (modules/currency.py)</w:t>
      </w:r>
    </w:p>
    <w:p>
      <w:pPr>
        <w:keepNext/>
        <w:bidi/>
        <w:spacing w:before="200" w:after="120"/>
        <w:jc w:val="right"/>
      </w:pPr>
      <w:r>
        <w:rPr>
          <w:rFonts w:ascii="Tahoma" w:hAnsi="Tahoma" w:cs="Tahoma" w:eastAsia="Tahoma"/>
          <w:b/>
          <w:color w:val="1E3A5F"/>
          <w:sz w:val="26"/>
          <w:rtl/>
        </w:rPr>
        <w:t>13.9 المزامنة السحابية والنسخ الاحتياطي (شاشة 27)</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وجهات مزامنة (Dropbox/OneDrive/Drive)</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snapshot مع checksum + تشفير اختياري بكلمة مرور (AES-GCM)</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نسخ احتياطي تلقائي مع تدوير + استرجاع/سحب + سجل عمليات DB</w:t>
      </w:r>
    </w:p>
    <w:p>
      <w:pPr>
        <w:keepNext/>
        <w:bidi/>
        <w:spacing w:before="200" w:after="120"/>
        <w:jc w:val="right"/>
      </w:pPr>
      <w:r>
        <w:rPr>
          <w:rFonts w:ascii="Tahoma" w:hAnsi="Tahoma" w:cs="Tahoma" w:eastAsia="Tahoma"/>
          <w:b/>
          <w:color w:val="1E3A5F"/>
          <w:sz w:val="26"/>
          <w:rtl/>
        </w:rPr>
        <w:t>13.10 الشركات التجريبية (شاشة 28)</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4 شركات (تجارية/خدمات/إنتاج/استيراد-تصدير) ببيانات مالية وضريبية متسقة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مولّد معاملات شهرية (12 شهراً بأوزان موسمية)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تقارير مُعدّة مسبقاً + تصدير CSV + قوالب استيراد متوافقة مع DataImporter</w:t>
      </w:r>
    </w:p>
    <w:p>
      <w:pPr>
        <w:keepNext/>
        <w:bidi/>
        <w:spacing w:before="200" w:after="120"/>
        <w:jc w:val="right"/>
      </w:pPr>
      <w:r>
        <w:rPr>
          <w:rFonts w:ascii="Tahoma" w:hAnsi="Tahoma" w:cs="Tahoma" w:eastAsia="Tahoma"/>
          <w:b/>
          <w:color w:val="1E3A5F"/>
          <w:sz w:val="26"/>
          <w:rtl/>
        </w:rPr>
        <w:t>13.11 تحسين الأداء الشامل (v3.1.6)</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تحميل كسول للمشاهد (main_window.py) + PEP 562 للوحدات (modules/__init__.py)</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تجمّع اتصالات DB (db_connection.py + close_pool) + دفعات executemany</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إقلاع 778→49ms، ذاكرة 128→45MB، حفظ DB 4.6×، قراءة 17×، لوحة تحكم بدون إعادة رسم (التفاصيل في docs/PERFORMANCE_REPORT.md)</w:t>
      </w:r>
    </w:p>
    <w:p>
      <w:pPr>
        <w:keepNext/>
        <w:bidi/>
        <w:spacing w:before="200" w:after="120"/>
        <w:jc w:val="right"/>
      </w:pPr>
      <w:r>
        <w:rPr>
          <w:rFonts w:ascii="Tahoma" w:hAnsi="Tahoma" w:cs="Tahoma" w:eastAsia="Tahoma"/>
          <w:b/>
          <w:color w:val="1E3A5F"/>
          <w:sz w:val="26"/>
          <w:rtl/>
        </w:rPr>
        <w:t>13.12 تحسينات UI/UX</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اختصارات كاملة (Ctrl+1..0، Ctrl+Shift+1..0، F2..F8، Ctrl+T، F1)</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قائمة عرض ديناميكية + انتقالات تلاشي + مؤشر تحميل</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رسائل خطأ موحّدة مع إجراء مقترح مترجم + تحسينات إتاحة/تباين في الثيمات الثلاثة</w:t>
      </w:r>
    </w:p>
    <w:p>
      <w:pPr>
        <w:keepNext/>
        <w:bidi/>
        <w:spacing w:before="280" w:after="160"/>
        <w:jc w:val="right"/>
        <w:pBdr>
          <w:bottom w:val="single" w:sz="12" w:space="1" w:color="1F7A33"/>
        </w:pBdr>
      </w:pPr>
      <w:r>
        <w:rPr>
          <w:rFonts w:ascii="Tahoma" w:hAnsi="Tahoma" w:cs="Tahoma" w:eastAsia="Tahoma"/>
          <w:b/>
          <w:color w:val="1F7A33"/>
          <w:sz w:val="32"/>
          <w:rtl/>
        </w:rPr>
        <w:t>14. الاختبارات وضمان الجودة</w:t>
      </w:r>
    </w:p>
    <w:p>
      <w:pPr>
        <w:bidi/>
        <w:spacing w:after="120" w:before="0" w:line="276" w:lineRule="auto"/>
        <w:jc w:val="right"/>
      </w:pPr>
      <w:r>
        <w:rPr>
          <w:rFonts w:ascii="Tahoma" w:hAnsi="Tahoma" w:cs="Tahoma" w:eastAsia="Tahoma"/>
          <w:b w:val="0"/>
          <w:sz w:val="22"/>
          <w:rtl/>
        </w:rPr>
        <w:t>تم تطوير 1229 اختبار وحدة موزعة على 45 ملف اختبار، تغطي جميع مكونات النظام، عبر `python -m pytest tests -q` (و1090 عبر unittest).</w:t>
      </w:r>
    </w:p>
    <w:p>
      <w:pPr>
        <w:keepNext/>
        <w:bidi/>
        <w:spacing w:before="200" w:after="120"/>
        <w:jc w:val="right"/>
      </w:pPr>
      <w:r>
        <w:rPr>
          <w:rFonts w:ascii="Tahoma" w:hAnsi="Tahoma" w:cs="Tahoma" w:eastAsia="Tahoma"/>
          <w:b/>
          <w:color w:val="1E3A5F"/>
          <w:sz w:val="26"/>
          <w:rtl/>
        </w:rPr>
        <w:t>14.1 تغطية الوحدات</w:t>
      </w:r>
    </w:p>
    <w:p>
      <w:pPr>
        <w:bidi/>
        <w:spacing w:after="120" w:before="0" w:line="276" w:lineRule="auto"/>
        <w:jc w:val="right"/>
      </w:pPr>
      <w:r>
        <w:rPr>
          <w:rFonts w:ascii="Tahoma" w:hAnsi="Tahoma" w:cs="Tahoma" w:eastAsia="Tahoma"/>
          <w:b w:val="0"/>
          <w:sz w:val="22"/>
          <w:rtl/>
        </w:rPr>
        <w:t>بلغت تغطية الوحدات البرمجية 99% عبر `python -m coverage run --source=modules --omit="modules/__init__.py" -m pytest tests -q` (كانت 73%)، وكل ملفات modules/ عند 100% ما عدا tax_reminders.py بنسبة 98% (فرع ميت غير قابل للوصول).</w:t>
      </w:r>
    </w:p>
    <w:p>
      <w:pPr>
        <w:keepNext/>
        <w:bidi/>
        <w:spacing w:before="200" w:after="120"/>
        <w:jc w:val="right"/>
      </w:pPr>
      <w:r>
        <w:rPr>
          <w:rFonts w:ascii="Tahoma" w:hAnsi="Tahoma" w:cs="Tahoma" w:eastAsia="Tahoma"/>
          <w:b/>
          <w:color w:val="1E3A5F"/>
          <w:sz w:val="26"/>
          <w:rtl/>
        </w:rPr>
        <w:t>14.2 ملفات الاختبار الجديدة</w:t>
      </w:r>
    </w:p>
    <w:tbl>
      <w:tblPr>
        <w:tblStyle w:val="TableGrid"/>
        <w:tblW w:type="auto" w:w="0"/>
        <w:tblLook w:firstColumn="1" w:firstRow="1" w:lastColumn="0" w:lastRow="0" w:noHBand="0" w:noVBand="1" w:val="04A0"/>
      </w:tblPr>
      <w:tblGrid>
        <w:gridCol w:w="2493"/>
        <w:gridCol w:w="2493"/>
        <w:gridCol w:w="2493"/>
        <w:gridCol w:w="2493"/>
      </w:tblGrid>
      <w:tr>
        <w:tc>
          <w:tcPr>
            <w:tcW w:type="dxa" w:w="2948"/>
            <w:shd w:val="clear" w:fill="1F7A33"/>
          </w:tcPr>
          <w:p>
            <w:pPr>
              <w:bidi/>
              <w:spacing w:after="40"/>
              <w:jc w:val="right"/>
            </w:pPr>
            <w:r>
              <w:rPr>
                <w:rFonts w:ascii="Tahoma" w:hAnsi="Tahoma" w:cs="Tahoma" w:eastAsia="Tahoma"/>
                <w:b/>
                <w:sz w:val="20"/>
                <w:rtl/>
              </w:rPr>
              <w:t>ملف الاختبار</w:t>
            </w:r>
          </w:p>
        </w:tc>
        <w:tc>
          <w:tcPr>
            <w:tcW w:type="dxa" w:w="3402"/>
            <w:shd w:val="clear" w:fill="1F7A33"/>
          </w:tcPr>
          <w:p>
            <w:pPr>
              <w:bidi/>
              <w:spacing w:after="40"/>
              <w:jc w:val="right"/>
            </w:pPr>
            <w:r>
              <w:rPr>
                <w:rFonts w:ascii="Tahoma" w:hAnsi="Tahoma" w:cs="Tahoma" w:eastAsia="Tahoma"/>
                <w:b/>
                <w:sz w:val="20"/>
                <w:rtl/>
              </w:rPr>
              <w:t>الوحدات المغطاة</w:t>
            </w:r>
          </w:p>
        </w:tc>
        <w:tc>
          <w:tcPr>
            <w:tcW w:type="dxa" w:w="2948"/>
            <w:shd w:val="clear" w:fill="1F7A33"/>
          </w:tcPr>
          <w:p>
            <w:pPr>
              <w:bidi/>
              <w:spacing w:after="40"/>
              <w:jc w:val="right"/>
            </w:pPr>
            <w:r>
              <w:rPr>
                <w:rFonts w:ascii="Tahoma" w:hAnsi="Tahoma" w:cs="Tahoma" w:eastAsia="Tahoma"/>
                <w:b/>
                <w:sz w:val="20"/>
                <w:rtl/>
              </w:rPr>
              <w:t>ملف الاختبار</w:t>
            </w:r>
          </w:p>
        </w:tc>
        <w:tc>
          <w:tcPr>
            <w:tcW w:type="dxa" w:w="3402"/>
            <w:shd w:val="clear" w:fill="1F7A33"/>
          </w:tcPr>
          <w:p>
            <w:pPr>
              <w:bidi/>
              <w:spacing w:after="40"/>
              <w:jc w:val="right"/>
            </w:pPr>
            <w:r>
              <w:rPr>
                <w:rFonts w:ascii="Tahoma" w:hAnsi="Tahoma" w:cs="Tahoma" w:eastAsia="Tahoma"/>
                <w:b/>
                <w:sz w:val="20"/>
                <w:rtl/>
              </w:rPr>
              <w:t>الوحدات المغطاة</w:t>
            </w:r>
          </w:p>
        </w:tc>
      </w:tr>
      <w:tr>
        <w:tc>
          <w:tcPr>
            <w:tcW w:type="dxa" w:w="2948"/>
          </w:tcPr>
          <w:p>
            <w:pPr>
              <w:bidi/>
              <w:spacing w:after="40"/>
              <w:jc w:val="right"/>
            </w:pPr>
            <w:r>
              <w:rPr>
                <w:rFonts w:ascii="Tahoma" w:hAnsi="Tahoma" w:cs="Tahoma" w:eastAsia="Tahoma"/>
                <w:b w:val="0"/>
                <w:sz w:val="20"/>
                <w:rtl/>
              </w:rPr>
              <w:t>test_edge_errors</w:t>
            </w:r>
          </w:p>
        </w:tc>
        <w:tc>
          <w:tcPr>
            <w:tcW w:type="dxa" w:w="3402"/>
          </w:tcPr>
          <w:p>
            <w:pPr>
              <w:bidi/>
              <w:spacing w:after="40"/>
              <w:jc w:val="right"/>
            </w:pPr>
            <w:r>
              <w:rPr>
                <w:rFonts w:ascii="Tahoma" w:hAnsi="Tahoma" w:cs="Tahoma" w:eastAsia="Tahoma"/>
                <w:b w:val="0"/>
                <w:sz w:val="20"/>
                <w:rtl/>
              </w:rPr>
              <w:t>edge/error للميزات الست</w:t>
            </w:r>
          </w:p>
        </w:tc>
        <w:tc>
          <w:tcPr>
            <w:tcW w:type="dxa" w:w="2948"/>
          </w:tcPr>
          <w:p>
            <w:pPr>
              <w:bidi/>
              <w:spacing w:after="40"/>
              <w:jc w:val="right"/>
            </w:pPr>
            <w:r>
              <w:rPr>
                <w:rFonts w:ascii="Tahoma" w:hAnsi="Tahoma" w:cs="Tahoma" w:eastAsia="Tahoma"/>
                <w:b w:val="0"/>
                <w:sz w:val="20"/>
                <w:rtl/>
              </w:rPr>
              <w:t>test_importers</w:t>
            </w:r>
          </w:p>
        </w:tc>
        <w:tc>
          <w:tcPr>
            <w:tcW w:type="dxa" w:w="3402"/>
          </w:tcPr>
          <w:p>
            <w:pPr>
              <w:bidi/>
              <w:spacing w:after="40"/>
              <w:jc w:val="right"/>
            </w:pPr>
            <w:r>
              <w:rPr>
                <w:rFonts w:ascii="Tahoma" w:hAnsi="Tahoma" w:cs="Tahoma" w:eastAsia="Tahoma"/>
                <w:b w:val="0"/>
                <w:sz w:val="20"/>
                <w:rtl/>
              </w:rPr>
              <w:t>data_import + csv_import</w:t>
            </w:r>
          </w:p>
        </w:tc>
      </w:tr>
      <w:tr>
        <w:tc>
          <w:tcPr>
            <w:tcW w:type="dxa" w:w="2948"/>
          </w:tcPr>
          <w:p>
            <w:pPr>
              <w:bidi/>
              <w:spacing w:after="40"/>
              <w:jc w:val="right"/>
            </w:pPr>
            <w:r>
              <w:rPr>
                <w:rFonts w:ascii="Tahoma" w:hAnsi="Tahoma" w:cs="Tahoma" w:eastAsia="Tahoma"/>
                <w:b w:val="0"/>
                <w:sz w:val="20"/>
                <w:rtl/>
              </w:rPr>
              <w:t>test_cashflow</w:t>
            </w:r>
          </w:p>
        </w:tc>
        <w:tc>
          <w:tcPr>
            <w:tcW w:type="dxa" w:w="3402"/>
          </w:tcPr>
          <w:p>
            <w:pPr>
              <w:bidi/>
              <w:spacing w:after="40"/>
              <w:jc w:val="right"/>
            </w:pPr>
            <w:r>
              <w:rPr>
                <w:rFonts w:ascii="Tahoma" w:hAnsi="Tahoma" w:cs="Tahoma" w:eastAsia="Tahoma"/>
                <w:b w:val="0"/>
                <w:sz w:val="20"/>
                <w:rtl/>
              </w:rPr>
              <w:t>cashflow</w:t>
            </w:r>
          </w:p>
        </w:tc>
        <w:tc>
          <w:tcPr>
            <w:tcW w:type="dxa" w:w="2948"/>
          </w:tcPr>
          <w:p>
            <w:pPr>
              <w:bidi/>
              <w:spacing w:after="40"/>
              <w:jc w:val="right"/>
            </w:pPr>
            <w:r>
              <w:rPr>
                <w:rFonts w:ascii="Tahoma" w:hAnsi="Tahoma" w:cs="Tahoma" w:eastAsia="Tahoma"/>
                <w:b w:val="0"/>
                <w:sz w:val="20"/>
                <w:rtl/>
              </w:rPr>
              <w:t>test_excel_export</w:t>
            </w:r>
          </w:p>
        </w:tc>
        <w:tc>
          <w:tcPr>
            <w:tcW w:type="dxa" w:w="3402"/>
          </w:tcPr>
          <w:p>
            <w:pPr>
              <w:bidi/>
              <w:spacing w:after="40"/>
              <w:jc w:val="right"/>
            </w:pPr>
            <w:r>
              <w:rPr>
                <w:rFonts w:ascii="Tahoma" w:hAnsi="Tahoma" w:cs="Tahoma" w:eastAsia="Tahoma"/>
                <w:b w:val="0"/>
                <w:sz w:val="20"/>
                <w:rtl/>
              </w:rPr>
              <w:t>excel_export</w:t>
            </w:r>
          </w:p>
        </w:tc>
      </w:tr>
      <w:tr>
        <w:tc>
          <w:tcPr>
            <w:tcW w:type="dxa" w:w="2948"/>
          </w:tcPr>
          <w:p>
            <w:pPr>
              <w:bidi/>
              <w:spacing w:after="40"/>
              <w:jc w:val="right"/>
            </w:pPr>
            <w:r>
              <w:rPr>
                <w:rFonts w:ascii="Tahoma" w:hAnsi="Tahoma" w:cs="Tahoma" w:eastAsia="Tahoma"/>
                <w:b w:val="0"/>
                <w:sz w:val="20"/>
                <w:rtl/>
              </w:rPr>
              <w:t>test_comparative</w:t>
            </w:r>
          </w:p>
        </w:tc>
        <w:tc>
          <w:tcPr>
            <w:tcW w:type="dxa" w:w="3402"/>
          </w:tcPr>
          <w:p>
            <w:pPr>
              <w:bidi/>
              <w:spacing w:after="40"/>
              <w:jc w:val="right"/>
            </w:pPr>
            <w:r>
              <w:rPr>
                <w:rFonts w:ascii="Tahoma" w:hAnsi="Tahoma" w:cs="Tahoma" w:eastAsia="Tahoma"/>
                <w:b w:val="0"/>
                <w:sz w:val="20"/>
                <w:rtl/>
              </w:rPr>
              <w:t>comparative</w:t>
            </w:r>
          </w:p>
        </w:tc>
        <w:tc>
          <w:tcPr>
            <w:tcW w:type="dxa" w:w="2948"/>
          </w:tcPr>
          <w:p>
            <w:pPr>
              <w:bidi/>
              <w:spacing w:after="40"/>
              <w:jc w:val="right"/>
            </w:pPr>
            <w:r>
              <w:rPr>
                <w:rFonts w:ascii="Tahoma" w:hAnsi="Tahoma" w:cs="Tahoma" w:eastAsia="Tahoma"/>
                <w:b w:val="0"/>
                <w:sz w:val="20"/>
                <w:rtl/>
              </w:rPr>
              <w:t>test_reporting_extra</w:t>
            </w:r>
          </w:p>
        </w:tc>
        <w:tc>
          <w:tcPr>
            <w:tcW w:type="dxa" w:w="3402"/>
          </w:tcPr>
          <w:p>
            <w:pPr>
              <w:bidi/>
              <w:spacing w:after="40"/>
              <w:jc w:val="right"/>
            </w:pPr>
            <w:r>
              <w:rPr>
                <w:rFonts w:ascii="Tahoma" w:hAnsi="Tahoma" w:cs="Tahoma" w:eastAsia="Tahoma"/>
                <w:b w:val="0"/>
                <w:sz w:val="20"/>
                <w:rtl/>
              </w:rPr>
              <w:t>reporting</w:t>
            </w:r>
          </w:p>
        </w:tc>
      </w:tr>
      <w:tr>
        <w:tc>
          <w:tcPr>
            <w:tcW w:type="dxa" w:w="2948"/>
          </w:tcPr>
          <w:p>
            <w:pPr>
              <w:bidi/>
              <w:spacing w:after="40"/>
              <w:jc w:val="right"/>
            </w:pPr>
            <w:r>
              <w:rPr>
                <w:rFonts w:ascii="Tahoma" w:hAnsi="Tahoma" w:cs="Tahoma" w:eastAsia="Tahoma"/>
                <w:b w:val="0"/>
                <w:sz w:val="20"/>
                <w:rtl/>
              </w:rPr>
              <w:t>test_backup</w:t>
            </w:r>
          </w:p>
        </w:tc>
        <w:tc>
          <w:tcPr>
            <w:tcW w:type="dxa" w:w="3402"/>
          </w:tcPr>
          <w:p>
            <w:pPr>
              <w:bidi/>
              <w:spacing w:after="40"/>
              <w:jc w:val="right"/>
            </w:pPr>
            <w:r>
              <w:rPr>
                <w:rFonts w:ascii="Tahoma" w:hAnsi="Tahoma" w:cs="Tahoma" w:eastAsia="Tahoma"/>
                <w:b w:val="0"/>
                <w:sz w:val="20"/>
                <w:rtl/>
              </w:rPr>
              <w:t>backup + scheduled_backup</w:t>
            </w:r>
          </w:p>
        </w:tc>
        <w:tc>
          <w:tcPr>
            <w:tcW w:type="dxa" w:w="2948"/>
          </w:tcPr>
          <w:p>
            <w:pPr>
              <w:bidi/>
              <w:spacing w:after="40"/>
              <w:jc w:val="right"/>
            </w:pPr>
            <w:r>
              <w:rPr>
                <w:rFonts w:ascii="Tahoma" w:hAnsi="Tahoma" w:cs="Tahoma" w:eastAsia="Tahoma"/>
                <w:b w:val="0"/>
                <w:sz w:val="20"/>
                <w:rtl/>
              </w:rPr>
              <w:t>test_user_manager</w:t>
            </w:r>
          </w:p>
        </w:tc>
        <w:tc>
          <w:tcPr>
            <w:tcW w:type="dxa" w:w="3402"/>
          </w:tcPr>
          <w:p>
            <w:pPr>
              <w:bidi/>
              <w:spacing w:after="40"/>
              <w:jc w:val="right"/>
            </w:pPr>
            <w:r>
              <w:rPr>
                <w:rFonts w:ascii="Tahoma" w:hAnsi="Tahoma" w:cs="Tahoma" w:eastAsia="Tahoma"/>
                <w:b w:val="0"/>
                <w:sz w:val="20"/>
                <w:rtl/>
              </w:rPr>
              <w:t>user_manager</w:t>
            </w:r>
          </w:p>
        </w:tc>
      </w:tr>
      <w:tr>
        <w:tc>
          <w:tcPr>
            <w:tcW w:type="dxa" w:w="2948"/>
          </w:tcPr>
          <w:p>
            <w:pPr>
              <w:bidi/>
              <w:spacing w:after="40"/>
              <w:jc w:val="right"/>
            </w:pPr>
            <w:r>
              <w:rPr>
                <w:rFonts w:ascii="Tahoma" w:hAnsi="Tahoma" w:cs="Tahoma" w:eastAsia="Tahoma"/>
                <w:b w:val="0"/>
                <w:sz w:val="20"/>
                <w:rtl/>
              </w:rPr>
              <w:t>test_bank_print</w:t>
            </w:r>
          </w:p>
        </w:tc>
        <w:tc>
          <w:tcPr>
            <w:tcW w:type="dxa" w:w="3402"/>
          </w:tcPr>
          <w:p>
            <w:pPr>
              <w:bidi/>
              <w:spacing w:after="40"/>
              <w:jc w:val="right"/>
            </w:pPr>
            <w:r>
              <w:rPr>
                <w:rFonts w:ascii="Tahoma" w:hAnsi="Tahoma" w:cs="Tahoma" w:eastAsia="Tahoma"/>
                <w:b w:val="0"/>
                <w:sz w:val="20"/>
                <w:rtl/>
              </w:rPr>
              <w:t>bank_sync + print_manager</w:t>
            </w:r>
          </w:p>
        </w:tc>
        <w:tc>
          <w:tcPr>
            <w:tcW w:type="dxa" w:w="2948"/>
          </w:tcPr>
          <w:p>
            <w:pPr>
              <w:bidi/>
              <w:spacing w:after="40"/>
              <w:jc w:val="right"/>
            </w:pPr>
            <w:r>
              <w:rPr>
                <w:rFonts w:ascii="Tahoma" w:hAnsi="Tahoma" w:cs="Tahoma" w:eastAsia="Tahoma"/>
                <w:b w:val="0"/>
                <w:sz w:val="20"/>
                <w:rtl/>
              </w:rPr>
              <w:t>test_update_checker_extra</w:t>
            </w:r>
          </w:p>
        </w:tc>
        <w:tc>
          <w:tcPr>
            <w:tcW w:type="dxa" w:w="3402"/>
          </w:tcPr>
          <w:p>
            <w:pPr>
              <w:bidi/>
              <w:spacing w:after="40"/>
              <w:jc w:val="right"/>
            </w:pPr>
            <w:r>
              <w:rPr>
                <w:rFonts w:ascii="Tahoma" w:hAnsi="Tahoma" w:cs="Tahoma" w:eastAsia="Tahoma"/>
                <w:b w:val="0"/>
                <w:sz w:val="20"/>
                <w:rtl/>
              </w:rPr>
              <w:t>update_checker</w:t>
            </w:r>
          </w:p>
        </w:tc>
      </w:tr>
      <w:tr>
        <w:tc>
          <w:tcPr>
            <w:tcW w:type="dxa" w:w="2948"/>
          </w:tcPr>
          <w:p>
            <w:pPr>
              <w:bidi/>
              <w:spacing w:after="40"/>
              <w:jc w:val="right"/>
            </w:pPr>
            <w:r>
              <w:rPr>
                <w:rFonts w:ascii="Tahoma" w:hAnsi="Tahoma" w:cs="Tahoma" w:eastAsia="Tahoma"/>
                <w:b w:val="0"/>
                <w:sz w:val="20"/>
                <w:rtl/>
              </w:rPr>
              <w:t>test_breakeven_costcenter</w:t>
            </w:r>
          </w:p>
        </w:tc>
        <w:tc>
          <w:tcPr>
            <w:tcW w:type="dxa" w:w="3402"/>
          </w:tcPr>
          <w:p>
            <w:pPr>
              <w:bidi/>
              <w:spacing w:after="40"/>
              <w:jc w:val="right"/>
            </w:pPr>
            <w:r>
              <w:rPr>
                <w:rFonts w:ascii="Tahoma" w:hAnsi="Tahoma" w:cs="Tahoma" w:eastAsia="Tahoma"/>
                <w:b w:val="0"/>
                <w:sz w:val="20"/>
                <w:rtl/>
              </w:rPr>
              <w:t>breakeven + cost_center + forecasting</w:t>
            </w:r>
          </w:p>
        </w:tc>
        <w:tc>
          <w:tcPr>
            <w:tcW w:type="dxa" w:w="2948"/>
          </w:tcPr>
          <w:p>
            <w:pPr>
              <w:bidi/>
              <w:spacing w:after="40"/>
              <w:jc w:val="right"/>
            </w:pPr>
            <w:r>
              <w:rPr>
                <w:rFonts w:ascii="Tahoma" w:hAnsi="Tahoma" w:cs="Tahoma" w:eastAsia="Tahoma"/>
                <w:b w:val="0"/>
                <w:sz w:val="20"/>
                <w:rtl/>
              </w:rPr>
              <w:t>test_cloud_sync_extra</w:t>
            </w:r>
          </w:p>
        </w:tc>
        <w:tc>
          <w:tcPr>
            <w:tcW w:type="dxa" w:w="3402"/>
          </w:tcPr>
          <w:p>
            <w:pPr>
              <w:bidi/>
              <w:spacing w:after="40"/>
              <w:jc w:val="right"/>
            </w:pPr>
            <w:r>
              <w:rPr>
                <w:rFonts w:ascii="Tahoma" w:hAnsi="Tahoma" w:cs="Tahoma" w:eastAsia="Tahoma"/>
                <w:b w:val="0"/>
                <w:sz w:val="20"/>
                <w:rtl/>
              </w:rPr>
              <w:t>cloud_sync</w:t>
            </w:r>
          </w:p>
        </w:tc>
      </w:tr>
      <w:tr>
        <w:tc>
          <w:tcPr>
            <w:tcW w:type="dxa" w:w="2948"/>
          </w:tcPr>
          <w:p>
            <w:pPr>
              <w:bidi/>
              <w:spacing w:after="40"/>
              <w:jc w:val="right"/>
            </w:pPr>
            <w:r>
              <w:rPr>
                <w:rFonts w:ascii="Tahoma" w:hAnsi="Tahoma" w:cs="Tahoma" w:eastAsia="Tahoma"/>
                <w:b w:val="0"/>
                <w:sz w:val="20"/>
                <w:rtl/>
              </w:rPr>
              <w:t>test_reporting_modules</w:t>
            </w:r>
          </w:p>
        </w:tc>
        <w:tc>
          <w:tcPr>
            <w:tcW w:type="dxa" w:w="3402"/>
          </w:tcPr>
          <w:p>
            <w:pPr>
              <w:bidi/>
              <w:spacing w:after="40"/>
              <w:jc w:val="right"/>
            </w:pPr>
            <w:r>
              <w:rPr>
                <w:rFonts w:ascii="Tahoma" w:hAnsi="Tahoma" w:cs="Tahoma" w:eastAsia="Tahoma"/>
                <w:b w:val="0"/>
                <w:sz w:val="20"/>
                <w:rtl/>
              </w:rPr>
              <w:t>calculations + report_templates + activity_log</w:t>
            </w:r>
          </w:p>
        </w:tc>
        <w:tc>
          <w:tcPr>
            <w:tcW w:type="dxa" w:w="2948"/>
          </w:tcPr>
          <w:p>
            <w:pPr>
              <w:bidi/>
              <w:spacing w:after="40"/>
              <w:jc w:val="right"/>
            </w:pPr>
            <w:r>
              <w:rPr>
                <w:rFonts w:ascii="Tahoma" w:hAnsi="Tahoma" w:cs="Tahoma" w:eastAsia="Tahoma"/>
                <w:b w:val="0"/>
                <w:sz w:val="20"/>
                <w:rtl/>
              </w:rPr>
              <w:t>test_tax_reminders_extra</w:t>
            </w:r>
          </w:p>
        </w:tc>
        <w:tc>
          <w:tcPr>
            <w:tcW w:type="dxa" w:w="3402"/>
          </w:tcPr>
          <w:p>
            <w:pPr>
              <w:bidi/>
              <w:spacing w:after="40"/>
              <w:jc w:val="right"/>
            </w:pPr>
            <w:r>
              <w:rPr>
                <w:rFonts w:ascii="Tahoma" w:hAnsi="Tahoma" w:cs="Tahoma" w:eastAsia="Tahoma"/>
                <w:b w:val="0"/>
                <w:sz w:val="20"/>
                <w:rtl/>
              </w:rPr>
              <w:t>tax_reminders</w:t>
            </w:r>
          </w:p>
        </w:tc>
      </w:tr>
      <w:tr>
        <w:tc>
          <w:tcPr>
            <w:tcW w:type="dxa" w:w="2948"/>
          </w:tcPr>
          <w:p>
            <w:pPr>
              <w:bidi/>
              <w:spacing w:after="40"/>
              <w:jc w:val="right"/>
            </w:pPr>
            <w:r>
              <w:rPr>
                <w:rFonts w:ascii="Tahoma" w:hAnsi="Tahoma" w:cs="Tahoma" w:eastAsia="Tahoma"/>
                <w:b w:val="0"/>
                <w:sz w:val="20"/>
                <w:rtl/>
              </w:rPr>
              <w:t>test_email_currency</w:t>
            </w:r>
          </w:p>
        </w:tc>
        <w:tc>
          <w:tcPr>
            <w:tcW w:type="dxa" w:w="3402"/>
          </w:tcPr>
          <w:p>
            <w:pPr>
              <w:bidi/>
              <w:spacing w:after="40"/>
              <w:jc w:val="right"/>
            </w:pPr>
            <w:r>
              <w:rPr>
                <w:rFonts w:ascii="Tahoma" w:hAnsi="Tahoma" w:cs="Tahoma" w:eastAsia="Tahoma"/>
                <w:b w:val="0"/>
                <w:sz w:val="20"/>
                <w:rtl/>
              </w:rPr>
              <w:t>email_notifier + currency</w:t>
            </w:r>
          </w:p>
        </w:tc>
        <w:tc>
          <w:tcPr>
            <w:tcW w:type="dxa" w:w="2948"/>
          </w:tcPr>
          <w:p>
            <w:pPr>
              <w:bidi/>
              <w:spacing w:after="40"/>
              <w:jc w:val="right"/>
            </w:pPr>
            <w:r>
              <w:rPr>
                <w:rFonts w:ascii="Tahoma" w:hAnsi="Tahoma" w:cs="Tahoma" w:eastAsia="Tahoma"/>
                <w:b w:val="0"/>
                <w:sz w:val="20"/>
                <w:rtl/>
              </w:rPr>
              <w:t>test_tax_reports_extra</w:t>
            </w:r>
          </w:p>
        </w:tc>
        <w:tc>
          <w:tcPr>
            <w:tcW w:type="dxa" w:w="3402"/>
          </w:tcPr>
          <w:p>
            <w:pPr>
              <w:bidi/>
              <w:spacing w:after="40"/>
              <w:jc w:val="right"/>
            </w:pPr>
            <w:r>
              <w:rPr>
                <w:rFonts w:ascii="Tahoma" w:hAnsi="Tahoma" w:cs="Tahoma" w:eastAsia="Tahoma"/>
                <w:b w:val="0"/>
                <w:sz w:val="20"/>
                <w:rtl/>
              </w:rPr>
              <w:t>tax_reports</w:t>
            </w:r>
          </w:p>
        </w:tc>
      </w:tr>
      <w:tr>
        <w:tc>
          <w:tcPr>
            <w:tcW w:type="dxa" w:w="2948"/>
          </w:tcPr>
          <w:p>
            <w:pPr>
              <w:bidi/>
              <w:spacing w:after="40"/>
              <w:jc w:val="right"/>
            </w:pPr>
            <w:r>
              <w:rPr>
                <w:rFonts w:ascii="Tahoma" w:hAnsi="Tahoma" w:cs="Tahoma" w:eastAsia="Tahoma"/>
                <w:b w:val="0"/>
                <w:sz w:val="20"/>
                <w:rtl/>
              </w:rPr>
              <w:t>test_small_gaps</w:t>
            </w:r>
          </w:p>
        </w:tc>
        <w:tc>
          <w:tcPr>
            <w:tcW w:type="dxa" w:w="3402"/>
          </w:tcPr>
          <w:p>
            <w:pPr>
              <w:bidi/>
              <w:spacing w:after="40"/>
              <w:jc w:val="right"/>
            </w:pPr>
            <w:r>
              <w:rPr>
                <w:rFonts w:ascii="Tahoma" w:hAnsi="Tahoma" w:cs="Tahoma" w:eastAsia="Tahoma"/>
                <w:b w:val="0"/>
                <w:sz w:val="20"/>
                <w:rtl/>
              </w:rPr>
              <w:t>budget + validation + advanced_dashboard</w:t>
            </w:r>
          </w:p>
        </w:tc>
        <w:tc>
          <w:tcPr>
            <w:tcW w:type="dxa" w:w="2948"/>
          </w:tcPr>
          <w:p>
            <w:pPr>
              <w:bidi/>
              <w:spacing w:after="40"/>
              <w:jc w:val="right"/>
            </w:pPr>
            <w:r>
              <w:rPr>
                <w:rFonts w:ascii="Tahoma" w:hAnsi="Tahoma" w:cs="Tahoma" w:eastAsia="Tahoma"/>
                <w:b w:val="0"/>
                <w:sz w:val="20"/>
                <w:rtl/>
              </w:rPr>
              <w:t>الملفات القديمة</w:t>
            </w:r>
          </w:p>
        </w:tc>
        <w:tc>
          <w:tcPr>
            <w:tcW w:type="dxa" w:w="3402"/>
          </w:tcPr>
          <w:p>
            <w:pPr>
              <w:bidi/>
              <w:spacing w:after="40"/>
              <w:jc w:val="right"/>
            </w:pPr>
            <w:r>
              <w:rPr>
                <w:rFonts w:ascii="Tahoma" w:hAnsi="Tahoma" w:cs="Tahoma" w:eastAsia="Tahoma"/>
                <w:b w:val="0"/>
                <w:sz w:val="20"/>
                <w:rtl/>
              </w:rPr>
              <w:t>الميزات الأساسية</w:t>
            </w:r>
          </w:p>
        </w:tc>
      </w:tr>
    </w:tbl>
    <w:p>
      <w:pPr>
        <w:spacing w:after="80"/>
      </w:pPr>
    </w:p>
    <w:p>
      <w:pPr>
        <w:keepNext/>
        <w:bidi/>
        <w:spacing w:before="200" w:after="120"/>
        <w:jc w:val="right"/>
      </w:pPr>
      <w:r>
        <w:rPr>
          <w:rFonts w:ascii="Tahoma" w:hAnsi="Tahoma" w:cs="Tahoma" w:eastAsia="Tahoma"/>
          <w:b/>
          <w:color w:val="1E3A5F"/>
          <w:sz w:val="26"/>
          <w:rtl/>
        </w:rPr>
        <w:t>14.3 ضمان الجودة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pytest 9.1.1: إطار الاختبار الأساسي</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coverage 7.15.2: قياس تغطية الأكواد</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منهجية TDD: كتابة الاختبار ثم جعله ينجح</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i18n: 1530 مفتاحاً × 3 لغات (AR/EN/FR)</w:t>
      </w:r>
    </w:p>
    <w:p>
      <w:pPr>
        <w:bidi/>
        <w:spacing w:after="120" w:before="0" w:line="276" w:lineRule="auto"/>
        <w:jc w:val="right"/>
      </w:pPr>
      <w:r>
        <w:rPr>
          <w:rFonts w:ascii="Tahoma" w:hAnsi="Tahoma" w:cs="Tahoma" w:eastAsia="Tahoma"/>
          <w:b w:val="0"/>
          <w:sz w:val="22"/>
          <w:rtl/>
        </w:rPr>
        <w:t>أُصلح خلال جلسة التغطية خلل واحد: modules/comparative.py generate_report كان يرمي KeyError مع بيانات ناقصة واستُبدل بـ .get(item/ratio, 0). كما وُثّقت قائمة أخطاء كاملة في PROJECT_MAP.md.</w:t>
      </w:r>
    </w:p>
    <w:p>
      <w:pPr>
        <w:keepNext/>
        <w:bidi/>
        <w:spacing w:before="280" w:after="160"/>
        <w:jc w:val="right"/>
        <w:pBdr>
          <w:bottom w:val="single" w:sz="12" w:space="1" w:color="1F7A33"/>
        </w:pBdr>
      </w:pPr>
      <w:r>
        <w:rPr>
          <w:rFonts w:ascii="Tahoma" w:hAnsi="Tahoma" w:cs="Tahoma" w:eastAsia="Tahoma"/>
          <w:b/>
          <w:color w:val="1F7A33"/>
          <w:sz w:val="32"/>
          <w:rtl/>
        </w:rPr>
        <w:t>15. النتائج</w:t>
      </w:r>
    </w:p>
    <w:p>
      <w:pPr>
        <w:bidi/>
        <w:spacing w:after="120" w:before="0" w:line="276" w:lineRule="auto"/>
        <w:jc w:val="right"/>
      </w:pPr>
      <w:r>
        <w:rPr>
          <w:rFonts w:ascii="Tahoma" w:hAnsi="Tahoma" w:cs="Tahoma" w:eastAsia="Tahoma"/>
          <w:b w:val="0"/>
          <w:sz w:val="22"/>
          <w:rtl/>
        </w:rPr>
        <w:t>تم تحقيق الأهداف التالية: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28 شاشة تفاعلية كاملة مع دعم RTL للعربية و3 لغات و3 ثيمات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20 نسبة مالية + Z-Score + تحليل DuPont متقدم + سيناريوهات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نظام جبائي جزائري كامل (IBS، TVA 6/9/19%، IRG، CNAS، CNAC، VF، DAS، G50/G57)</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محرك رؤى ذكية بالتنبؤ وكشف الشذوذ والتوصيات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1229 اختباراً ناجحاً مع تغطية 99% للوحدات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أداء محسّن: إقلاع 49ms وذاكرة 45MB</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مثبت Inno Setup (63.2MB) ونسخة ZIP (41.4MB) وتحديث تلقائي مخفي</w:t>
      </w:r>
    </w:p>
    <w:p>
      <w:pPr>
        <w:keepNext/>
        <w:bidi/>
        <w:spacing w:before="280" w:after="160"/>
        <w:jc w:val="right"/>
        <w:pBdr>
          <w:bottom w:val="single" w:sz="12" w:space="1" w:color="1F7A33"/>
        </w:pBdr>
      </w:pPr>
      <w:r>
        <w:rPr>
          <w:rFonts w:ascii="Tahoma" w:hAnsi="Tahoma" w:cs="Tahoma" w:eastAsia="Tahoma"/>
          <w:b/>
          <w:color w:val="1F7A33"/>
          <w:sz w:val="32"/>
          <w:rtl/>
        </w:rPr>
        <w:t>16. الخاتمة</w:t>
      </w:r>
    </w:p>
    <w:p>
      <w:pPr>
        <w:bidi/>
        <w:spacing w:after="120" w:before="0" w:line="276" w:lineRule="auto"/>
        <w:jc w:val="right"/>
      </w:pPr>
      <w:r>
        <w:rPr>
          <w:rFonts w:ascii="Tahoma" w:hAnsi="Tahoma" w:cs="Tahoma" w:eastAsia="Tahoma"/>
          <w:b w:val="0"/>
          <w:sz w:val="22"/>
          <w:rtl/>
        </w:rPr>
        <w:t>تم في هذا المشروع بناء منصة محاسبية ذكية متكاملة تجمع بين أحدث تقنيات البرمجة وتحليل البيانات المالية، مع التركيز على النظام الجبائي الجزائري كميزة أساسية. يقدم المشروع حلاً عملياً للمؤسسات الصغيرة والمتوسطة في الجزائر، ويوفر أدوات تحليل متقدمة تساعد في اتخاذ القرارات المالية.</w:t>
      </w:r>
    </w:p>
    <w:p>
      <w:pPr>
        <w:bidi/>
        <w:spacing w:after="120" w:before="0" w:line="276" w:lineRule="auto"/>
        <w:jc w:val="right"/>
      </w:pPr>
      <w:r>
        <w:rPr>
          <w:rFonts w:ascii="Tahoma" w:hAnsi="Tahoma" w:cs="Tahoma" w:eastAsia="Tahoma"/>
          <w:b w:val="0"/>
          <w:sz w:val="22"/>
          <w:rtl/>
        </w:rPr>
        <w:t>تم تطوير المشروع وفق أفضل ممارسات هندسة البرمجيات، مع الالتزام بمبادئ الجودة والاختبار المستمر، مما نتج عنه 1229 اختبار وحدة ناجحاً وتغطية 99% للوحدات. كما تم توفير نظام تحديث تلقائي لتسهيل عملية التطوير والصيانة المستمرة.</w:t>
      </w:r>
    </w:p>
    <w:p>
      <w:pPr>
        <w:bidi/>
        <w:spacing w:after="120" w:before="0" w:line="276" w:lineRule="auto"/>
        <w:jc w:val="right"/>
      </w:pPr>
      <w:r>
        <w:rPr>
          <w:rFonts w:ascii="Tahoma" w:hAnsi="Tahoma" w:cs="Tahoma" w:eastAsia="Tahoma"/>
          <w:b w:val="0"/>
          <w:sz w:val="22"/>
          <w:rtl/>
        </w:rPr>
        <w:t>المشروع مفتوح المصدر بالكامل (رخصة MIT) على GitHub، مما يسمح بالمساهمة والتطوير من قبل المجتمع.</w:t>
      </w:r>
    </w:p>
    <w:p>
      <w:pPr>
        <w:keepNext/>
        <w:bidi/>
        <w:spacing w:before="280" w:after="160"/>
        <w:jc w:val="right"/>
        <w:pBdr>
          <w:bottom w:val="single" w:sz="12" w:space="1" w:color="1F7A33"/>
        </w:pBdr>
      </w:pPr>
      <w:r>
        <w:rPr>
          <w:rFonts w:ascii="Tahoma" w:hAnsi="Tahoma" w:cs="Tahoma" w:eastAsia="Tahoma"/>
          <w:b/>
          <w:color w:val="1F7A33"/>
          <w:sz w:val="32"/>
          <w:rtl/>
        </w:rPr>
        <w:t>17. الأعمال المستقبلية</w:t>
      </w:r>
    </w:p>
    <w:p>
      <w:pPr>
        <w:keepNext/>
        <w:bidi/>
        <w:spacing w:before="200" w:after="120"/>
        <w:jc w:val="right"/>
      </w:pPr>
      <w:r>
        <w:rPr>
          <w:rFonts w:ascii="Tahoma" w:hAnsi="Tahoma" w:cs="Tahoma" w:eastAsia="Tahoma"/>
          <w:b/>
          <w:color w:val="1E3A5F"/>
          <w:sz w:val="26"/>
          <w:rtl/>
        </w:rPr>
        <w:t>17.1 المدى القصير</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1. ربط API مع البنوك الجزائرية للمزامنة البنكية التلقائية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2. دعم الفواتير الإلكترونية (E-Invoicing)</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3. توقيع رقمي للنسخ التنفيذية وتجاوز Smart App Control</w:t>
      </w:r>
    </w:p>
    <w:p>
      <w:pPr>
        <w:keepNext/>
        <w:bidi/>
        <w:spacing w:before="200" w:after="120"/>
        <w:jc w:val="right"/>
      </w:pPr>
      <w:r>
        <w:rPr>
          <w:rFonts w:ascii="Tahoma" w:hAnsi="Tahoma" w:cs="Tahoma" w:eastAsia="Tahoma"/>
          <w:b/>
          <w:color w:val="1E3A5F"/>
          <w:sz w:val="26"/>
          <w:rtl/>
        </w:rPr>
        <w:t>17.2 المدى المتوسط</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1. تطوير نسخة سحابية (Cloud) مع قاعدة بيانات مركزية</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2. إضافة وحدات إدارة المخزون والمشتريات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3. إضافة تقارير مالية معيارية (IFRS، IAS)</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4. تحليل متقدم باستخدام Machine Learning للتنبؤ بالأزمات المالية</w:t>
      </w:r>
    </w:p>
    <w:p>
      <w:pPr>
        <w:keepNext/>
        <w:bidi/>
        <w:spacing w:before="200" w:after="120"/>
        <w:jc w:val="right"/>
      </w:pPr>
      <w:r>
        <w:rPr>
          <w:rFonts w:ascii="Tahoma" w:hAnsi="Tahoma" w:cs="Tahoma" w:eastAsia="Tahoma"/>
          <w:b/>
          <w:color w:val="1E3A5F"/>
          <w:sz w:val="26"/>
          <w:rtl/>
        </w:rPr>
        <w:t>17.3 المدى البعيد</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1. تطوير تطبيق جوال (Mobile App) لمتابعة المؤشرات</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2. ربط مع مصلحة الضرائب الجزائرية للتصريح الإلكتروني</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3. دعم التوقيع الإلكتروني</w:t>
      </w:r>
    </w:p>
    <w:p>
      <w:pPr>
        <w:bidi/>
        <w:spacing w:after="60"/>
        <w:ind w:left="454"/>
        <w:jc w:val="right"/>
      </w:pPr>
      <w:r>
        <w:rPr>
          <w:rFonts w:ascii="Tahoma" w:hAnsi="Tahoma" w:cs="Tahoma" w:eastAsia="Tahoma"/>
          <w:b/>
          <w:sz w:val="22"/>
          <w:rtl/>
        </w:rPr>
        <w:t xml:space="preserve">• </w:t>
      </w:r>
      <w:r>
        <w:rPr>
          <w:rFonts w:ascii="Tahoma" w:hAnsi="Tahoma" w:cs="Tahoma" w:eastAsia="Tahoma"/>
          <w:b w:val="0"/>
          <w:sz w:val="22"/>
          <w:rtl/>
        </w:rPr>
        <w:t>4. منصة ذكاء اصطناعي متكاملة للتحليل المالي والتنبؤ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