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32"/>
        </w:rPr>
        <w:t>الجمهورية الجزائرية الديمقراطية الشعبية</w:t>
      </w:r>
    </w:p>
    <w:p>
      <w:pPr>
        <w:jc w:val="center"/>
      </w:pPr>
      <w:r>
        <w:rPr>
          <w:b/>
          <w:color w:val="003366"/>
          <w:sz w:val="28"/>
        </w:rPr>
        <w:t>وزارة التعليم العالي والبحث العلمي</w:t>
      </w:r>
    </w:p>
    <w:p/>
    <w:p/>
    <w:p>
      <w:pPr>
        <w:jc w:val="center"/>
      </w:pPr>
      <w:r>
        <w:rPr>
          <w:color w:val="0066CC"/>
          <w:sz w:val="36"/>
        </w:rPr>
        <w:t>مشروع تخرج</w:t>
      </w:r>
    </w:p>
    <w:p/>
    <w:p>
      <w:pPr>
        <w:jc w:val="center"/>
      </w:pPr>
      <w:r>
        <w:rPr>
          <w:b/>
          <w:color w:val="003366"/>
          <w:sz w:val="56"/>
        </w:rPr>
        <w:t>المنصة المحاسبية الذكية</w:t>
      </w:r>
    </w:p>
    <w:p>
      <w:pPr>
        <w:jc w:val="center"/>
      </w:pPr>
      <w:r>
        <w:rPr>
          <w:color w:val="0066CC"/>
          <w:sz w:val="40"/>
        </w:rPr>
        <w:t>Smart Accounting Platform</w:t>
      </w:r>
    </w:p>
    <w:p/>
    <w:p>
      <w:pPr>
        <w:jc w:val="center"/>
      </w:pPr>
      <w:r>
        <w:rPr>
          <w:sz w:val="28"/>
        </w:rPr>
        <w:t>نظام محاسبي متكامل مع الذكاء الاصطناعي</w:t>
      </w:r>
    </w:p>
    <w:p/>
    <w:p/>
    <w:p>
      <w:pPr>
        <w:jc w:val="center"/>
      </w:pPr>
      <w:r>
        <w:rPr>
          <w:sz w:val="24"/>
        </w:rPr>
        <w:t>الإصدار: v3.1.2</w:t>
      </w:r>
    </w:p>
    <w:p>
      <w:pPr>
        <w:jc w:val="center"/>
      </w:pPr>
      <w:r>
        <w:rPr>
          <w:sz w:val="24"/>
        </w:rPr>
        <w:t>السنة الجامعية: 2025/2026</w:t>
      </w:r>
    </w:p>
    <w:p>
      <w:r>
        <w:br w:type="page"/>
      </w:r>
    </w:p>
    <w:p>
      <w:pPr>
        <w:pStyle w:val="Heading1"/>
      </w:pPr>
      <w:r>
        <w:t>فهرس المحتويات</w:t>
      </w:r>
    </w:p>
    <w:p>
      <w:pPr>
        <w:pStyle w:val="ListNumber"/>
        <w:spacing w:after="80"/>
      </w:pPr>
      <w:r>
        <w:t>المقدمة</w:t>
      </w:r>
    </w:p>
    <w:p>
      <w:pPr>
        <w:pStyle w:val="ListNumber"/>
        <w:spacing w:after="80"/>
      </w:pPr>
      <w:r>
        <w:t>مشكلة البحث</w:t>
      </w:r>
    </w:p>
    <w:p>
      <w:pPr>
        <w:pStyle w:val="ListNumber"/>
        <w:spacing w:after="80"/>
      </w:pPr>
      <w:r>
        <w:t>أهداف المشروع</w:t>
      </w:r>
    </w:p>
    <w:p>
      <w:pPr>
        <w:pStyle w:val="ListNumber"/>
        <w:spacing w:after="80"/>
      </w:pPr>
      <w:r>
        <w:t>أهمية المشروع</w:t>
      </w:r>
    </w:p>
    <w:p>
      <w:pPr>
        <w:pStyle w:val="ListNumber"/>
        <w:spacing w:after="80"/>
      </w:pPr>
      <w:r>
        <w:t>الدراسات السابقة</w:t>
      </w:r>
    </w:p>
    <w:p>
      <w:pPr>
        <w:pStyle w:val="ListNumber"/>
        <w:spacing w:after="80"/>
      </w:pPr>
      <w:r>
        <w:t>منهجية العمل</w:t>
      </w:r>
    </w:p>
    <w:p>
      <w:pPr>
        <w:pStyle w:val="ListNumber"/>
        <w:spacing w:after="80"/>
      </w:pPr>
      <w:r>
        <w:t>الهندسة المعمارية للنظام</w:t>
      </w:r>
    </w:p>
    <w:p>
      <w:pPr>
        <w:pStyle w:val="ListNumber"/>
        <w:spacing w:after="80"/>
      </w:pPr>
      <w:r>
        <w:t>التقنيات المستخدمة</w:t>
      </w:r>
    </w:p>
    <w:p>
      <w:pPr>
        <w:pStyle w:val="ListNumber"/>
        <w:spacing w:after="80"/>
      </w:pPr>
      <w:r>
        <w:t>وصف الوحدات البرمجية</w:t>
      </w:r>
    </w:p>
    <w:p>
      <w:pPr>
        <w:pStyle w:val="ListNumber"/>
        <w:spacing w:after="80"/>
      </w:pPr>
      <w:r>
        <w:t>واجهات المستخدم</w:t>
      </w:r>
    </w:p>
    <w:p>
      <w:pPr>
        <w:pStyle w:val="ListNumber"/>
        <w:spacing w:after="80"/>
      </w:pPr>
      <w:r>
        <w:t>النظام الجبائي الجزائري</w:t>
      </w:r>
    </w:p>
    <w:p>
      <w:pPr>
        <w:pStyle w:val="ListNumber"/>
        <w:spacing w:after="80"/>
      </w:pPr>
      <w:r>
        <w:t>التحديث التلقائي</w:t>
      </w:r>
    </w:p>
    <w:p>
      <w:pPr>
        <w:pStyle w:val="ListNumber"/>
        <w:spacing w:after="80"/>
      </w:pPr>
      <w:r>
        <w:t>الاختبارات</w:t>
      </w:r>
    </w:p>
    <w:p>
      <w:pPr>
        <w:pStyle w:val="ListNumber"/>
        <w:spacing w:after="80"/>
      </w:pPr>
      <w:r>
        <w:t>النتائج</w:t>
      </w:r>
    </w:p>
    <w:p>
      <w:pPr>
        <w:pStyle w:val="ListNumber"/>
        <w:spacing w:after="80"/>
      </w:pPr>
      <w:r>
        <w:t>الخاتمة</w:t>
      </w:r>
    </w:p>
    <w:p>
      <w:pPr>
        <w:pStyle w:val="ListNumber"/>
        <w:spacing w:after="80"/>
      </w:pPr>
      <w:r>
        <w:t>الأعمال المستقبلية</w:t>
      </w:r>
    </w:p>
    <w:p>
      <w:r>
        <w:br w:type="page"/>
      </w:r>
    </w:p>
    <w:p>
      <w:pPr>
        <w:pStyle w:val="Heading1"/>
      </w:pPr>
      <w:r>
        <w:t>1. المقدمة</w:t>
      </w:r>
    </w:p>
    <w:p>
      <w:r>
        <w:t>تعد المحاسبة المالية أحد أهم الركائز الأساسية لأي مؤسسة اقتصادية، حيث توفر المعلومات الضرورية لاتخاذ القرارات الاستراتيجية. مع التطور التكنولوجي المتسارع، أصبحت الأنظمة المحاسبية التقليدية غير قادرة على مواكبة احتياجات العصر الحديث من سرعة ودقة وتحليل متقدم.</w:t>
      </w:r>
    </w:p>
    <w:p>
      <w:r>
        <w:t>تهدف هذه المنصة المحاسبية الذكية إلى توفير حل متكامل يجمع بين أساسيات المحاسبة المالية وتقنيات الذكاء الاصطناعي وتحليل البيانات، مع التركيز على النظام الجبائي الجزائري كميزة أساسية تميزها عن الحلول الأخرى.</w:t>
      </w:r>
    </w:p>
    <w:p>
      <w:r>
        <w:t>تم تطوير المنصة باستخدام لغة Python وإطار العمل PyQt5، مع الاعتماد على أحدث التقنيات في تحليل البيانات والرسوم البيانية والتقارير.</w:t>
      </w:r>
    </w:p>
    <w:p>
      <w:pPr>
        <w:pStyle w:val="Heading1"/>
      </w:pPr>
      <w:r>
        <w:t>2. مشكلة البحث</w:t>
      </w:r>
    </w:p>
    <w:p>
      <w:r>
        <w:t>تعاني المؤسسات الصغيرة والمتوسطة في الجزائر من نقص في الحلول المحاسبية المتكاملة التي:</w:t>
      </w:r>
    </w:p>
    <w:p>
      <w:pPr>
        <w:pStyle w:val="ListBullet"/>
      </w:pPr>
      <w:r>
        <w:t>تتوافق مع النظام الجبائي الجزائري (IBS، TVA، IRG، CNAS، CNAC)</w:t>
      </w:r>
    </w:p>
    <w:p>
      <w:pPr>
        <w:pStyle w:val="ListBullet"/>
      </w:pPr>
      <w:r>
        <w:t>تقدم تحليلاً مالياً متقدماً ونسباً مالية دقيقة</w:t>
      </w:r>
    </w:p>
    <w:p>
      <w:pPr>
        <w:pStyle w:val="ListBullet"/>
      </w:pPr>
      <w:r>
        <w:t>توفر واجهة سهلة الاستخدام باللغة العربية</w:t>
      </w:r>
    </w:p>
    <w:p>
      <w:pPr>
        <w:pStyle w:val="ListBullet"/>
      </w:pPr>
      <w:r>
        <w:t>تدمج تقنيات الذكاء الاصطناعي للمساعدة في اتخاذ القرارات</w:t>
      </w:r>
    </w:p>
    <w:p>
      <w:pPr>
        <w:pStyle w:val="ListBullet"/>
      </w:pPr>
      <w:r>
        <w:t>تتيح التحديث التلقائي للبرنامج</w:t>
      </w:r>
    </w:p>
    <w:p>
      <w:r>
        <w:t>لذلك، جاءت فكرة هذا المشروع لسد هذه الفجوة وتوفير حل محاسبي متكامل يجمع بين الدقة والسهولة والتوافق مع البيئة الجزائرية.</w:t>
      </w:r>
    </w:p>
    <w:p>
      <w:pPr>
        <w:pStyle w:val="Heading1"/>
      </w:pPr>
      <w:r>
        <w:t>3. أهداف المشروع</w:t>
      </w:r>
    </w:p>
    <w:p>
      <w:r>
        <w:rPr>
          <w:b/>
        </w:rPr>
        <w:t xml:space="preserve">أ. </w:t>
      </w:r>
      <w:r>
        <w:t>بناء نظام محاسبي متكامل يغطي جميع العمليات المالية الأساسية</w:t>
      </w:r>
    </w:p>
    <w:p>
      <w:r>
        <w:rPr>
          <w:b/>
        </w:rPr>
        <w:t xml:space="preserve">ب. </w:t>
      </w:r>
      <w:r>
        <w:t>تطوير محرك تحليل مالي ينتج 28 نسبة مالية موزعة على 7 مجالات</w:t>
      </w:r>
    </w:p>
    <w:p>
      <w:r>
        <w:rPr>
          <w:b/>
        </w:rPr>
        <w:t xml:space="preserve">ج. </w:t>
      </w:r>
      <w:r>
        <w:t>تطبيق النظام الجبائي الجزائري بشكل كامل (IBS، TVA، IRG، CNAS، CNAC)</w:t>
      </w:r>
    </w:p>
    <w:p>
      <w:r>
        <w:rPr>
          <w:b/>
        </w:rPr>
        <w:t xml:space="preserve">د. </w:t>
      </w:r>
      <w:r>
        <w:t>توفير 22 شاشة تفاعلية بواجهة سهلة الاستخدام</w:t>
      </w:r>
    </w:p>
    <w:p>
      <w:r>
        <w:rPr>
          <w:b/>
        </w:rPr>
        <w:t xml:space="preserve">هـ. </w:t>
      </w:r>
      <w:r>
        <w:t>دعم 3 لغات: العربية، الإنجليزية، الفرنسية</w:t>
      </w:r>
    </w:p>
    <w:p>
      <w:r>
        <w:rPr>
          <w:b/>
        </w:rPr>
        <w:t xml:space="preserve">و. </w:t>
      </w:r>
      <w:r>
        <w:t>دمج تقنيات الذكاء الاصطناعي عبر ChatView</w:t>
      </w:r>
    </w:p>
    <w:p>
      <w:r>
        <w:rPr>
          <w:b/>
        </w:rPr>
        <w:t xml:space="preserve">ز. </w:t>
      </w:r>
      <w:r>
        <w:t>تطبيق نظام التحديث التلقائي (Auto-update)</w:t>
      </w:r>
    </w:p>
    <w:p>
      <w:r>
        <w:rPr>
          <w:b/>
        </w:rPr>
        <w:t xml:space="preserve">ح. </w:t>
      </w:r>
      <w:r>
        <w:t>توفير 351 اختبار وحدة لضمان الجودة</w:t>
      </w:r>
    </w:p>
    <w:p>
      <w:pPr>
        <w:pStyle w:val="Heading1"/>
      </w:pPr>
      <w:r>
        <w:t>4. أهمية المشروع</w:t>
      </w:r>
    </w:p>
    <w:p>
      <w:r>
        <w:t>تتمثل أهمية هذا المشروع في كونه أول منصة محاسبية مفتوحة المصدر تستهدف المؤسسات الجزائرية بشكل خاص، مع مراعاة الخصوصية الثقافية واللغوية والجبائية. كما أنه يوفر أدوات تحليل متقدمة تساعد المحاسبين والمديرين الماليين في اتخاذ قرارات استراتيجية مبنية على بيانات دقيقة.</w:t>
      </w:r>
    </w:p>
    <w:p>
      <w:r>
        <w:t>بالإضافة إلى ذلك، يعتبر المشروع مرجعاً تعليمياً متكاملاً يجمع بين المحاسبة المالية، تحليل البيانات، الذكاء الاصطناعي، وهندسة البرمجيات.</w:t>
      </w:r>
    </w:p>
    <w:p>
      <w:r>
        <w:br w:type="page"/>
      </w:r>
    </w:p>
    <w:p>
      <w:pPr>
        <w:pStyle w:val="Heading1"/>
      </w:pPr>
      <w:r>
        <w:t>5. الدراسات السابقة</w:t>
      </w:r>
    </w:p>
    <w:p>
      <w:r>
        <w:t>تمت مراجعة العديد من الأنظمة المحاسبية المتوفرة في السوق ودراستها، ومن أبرزها:</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البرنامج</w:t>
            </w:r>
          </w:p>
        </w:tc>
        <w:tc>
          <w:tcPr>
            <w:tcW w:type="dxa" w:w="3135"/>
            <w:shd w:fill="1F4E79" w:val="clear"/>
          </w:tcPr>
          <w:p>
            <w:pPr>
              <w:jc w:val="center"/>
            </w:pPr>
            <w:r>
              <w:rPr>
                <w:b/>
                <w:color w:val="FFFFFF"/>
                <w:sz w:val="20"/>
              </w:rPr>
              <w:t>المميزات</w:t>
            </w:r>
          </w:p>
        </w:tc>
        <w:tc>
          <w:tcPr>
            <w:tcW w:type="dxa" w:w="3135"/>
            <w:shd w:fill="1F4E79" w:val="clear"/>
          </w:tcPr>
          <w:p>
            <w:pPr>
              <w:jc w:val="center"/>
            </w:pPr>
            <w:r>
              <w:rPr>
                <w:b/>
                <w:color w:val="FFFFFF"/>
                <w:sz w:val="20"/>
              </w:rPr>
              <w:t>العيوب</w:t>
            </w:r>
          </w:p>
        </w:tc>
      </w:tr>
      <w:tr>
        <w:tc>
          <w:tcPr>
            <w:tcW w:type="dxa" w:w="3135"/>
          </w:tcPr>
          <w:p>
            <w:r>
              <w:rPr>
                <w:rFonts w:ascii="Amiri" w:hAnsi="Amiri"/>
                <w:sz w:val="20"/>
              </w:rPr>
              <w:t>Odoo ERP</w:t>
            </w:r>
          </w:p>
        </w:tc>
        <w:tc>
          <w:tcPr>
            <w:tcW w:type="dxa" w:w="3135"/>
          </w:tcPr>
          <w:p>
            <w:r>
              <w:rPr>
                <w:rFonts w:ascii="Amiri" w:hAnsi="Amiri"/>
                <w:sz w:val="20"/>
              </w:rPr>
              <w:t>مفتوح المصدر، وحدات متعددة</w:t>
            </w:r>
          </w:p>
        </w:tc>
        <w:tc>
          <w:tcPr>
            <w:tcW w:type="dxa" w:w="3135"/>
          </w:tcPr>
          <w:p>
            <w:r>
              <w:rPr>
                <w:rFonts w:ascii="Amiri" w:hAnsi="Amiri"/>
                <w:sz w:val="20"/>
              </w:rPr>
              <w:t>معقد، لا يدعم الجباية الجزائرية</w:t>
            </w:r>
          </w:p>
        </w:tc>
      </w:tr>
      <w:tr>
        <w:tc>
          <w:tcPr>
            <w:tcW w:type="dxa" w:w="3135"/>
          </w:tcPr>
          <w:p>
            <w:r>
              <w:rPr>
                <w:rFonts w:ascii="Amiri" w:hAnsi="Amiri"/>
                <w:sz w:val="20"/>
              </w:rPr>
              <w:t>Sage 100</w:t>
            </w:r>
          </w:p>
        </w:tc>
        <w:tc>
          <w:tcPr>
            <w:tcW w:type="dxa" w:w="3135"/>
          </w:tcPr>
          <w:p>
            <w:r>
              <w:rPr>
                <w:rFonts w:ascii="Amiri" w:hAnsi="Amiri"/>
                <w:sz w:val="20"/>
              </w:rPr>
              <w:t>قوي، يدعم العربية</w:t>
            </w:r>
          </w:p>
        </w:tc>
        <w:tc>
          <w:tcPr>
            <w:tcW w:type="dxa" w:w="3135"/>
          </w:tcPr>
          <w:p>
            <w:r>
              <w:rPr>
                <w:rFonts w:ascii="Amiri" w:hAnsi="Amiri"/>
                <w:sz w:val="20"/>
              </w:rPr>
              <w:t>مكلف، نظام مغلق</w:t>
            </w:r>
          </w:p>
        </w:tc>
      </w:tr>
      <w:tr>
        <w:tc>
          <w:tcPr>
            <w:tcW w:type="dxa" w:w="3135"/>
          </w:tcPr>
          <w:p>
            <w:r>
              <w:rPr>
                <w:rFonts w:ascii="Amiri" w:hAnsi="Amiri"/>
                <w:sz w:val="20"/>
              </w:rPr>
              <w:t>Ciel Compta</w:t>
            </w:r>
          </w:p>
        </w:tc>
        <w:tc>
          <w:tcPr>
            <w:tcW w:type="dxa" w:w="3135"/>
          </w:tcPr>
          <w:p>
            <w:r>
              <w:rPr>
                <w:rFonts w:ascii="Amiri" w:hAnsi="Amiri"/>
                <w:sz w:val="20"/>
              </w:rPr>
              <w:t>سهل الاستخدام</w:t>
            </w:r>
          </w:p>
        </w:tc>
        <w:tc>
          <w:tcPr>
            <w:tcW w:type="dxa" w:w="3135"/>
          </w:tcPr>
          <w:p>
            <w:r>
              <w:rPr>
                <w:rFonts w:ascii="Amiri" w:hAnsi="Amiri"/>
                <w:sz w:val="20"/>
              </w:rPr>
              <w:t>فرنسي فقط، لا يدعم الجباية الجزائرية</w:t>
            </w:r>
          </w:p>
        </w:tc>
      </w:tr>
      <w:tr>
        <w:tc>
          <w:tcPr>
            <w:tcW w:type="dxa" w:w="3135"/>
          </w:tcPr>
          <w:p>
            <w:r>
              <w:rPr>
                <w:rFonts w:ascii="Amiri" w:hAnsi="Amiri"/>
                <w:sz w:val="20"/>
              </w:rPr>
              <w:t>محاسبة دوت كوم</w:t>
            </w:r>
          </w:p>
        </w:tc>
        <w:tc>
          <w:tcPr>
            <w:tcW w:type="dxa" w:w="3135"/>
          </w:tcPr>
          <w:p>
            <w:r>
              <w:rPr>
                <w:rFonts w:ascii="Amiri" w:hAnsi="Amiri"/>
                <w:sz w:val="20"/>
              </w:rPr>
              <w:t>سحابي، بالعربية</w:t>
            </w:r>
          </w:p>
        </w:tc>
        <w:tc>
          <w:tcPr>
            <w:tcW w:type="dxa" w:w="3135"/>
          </w:tcPr>
          <w:p>
            <w:r>
              <w:rPr>
                <w:rFonts w:ascii="Amiri" w:hAnsi="Amiri"/>
                <w:sz w:val="20"/>
              </w:rPr>
              <w:t>لا يدعم التحليل المتقدم</w:t>
            </w:r>
          </w:p>
        </w:tc>
      </w:tr>
      <w:tr>
        <w:tc>
          <w:tcPr>
            <w:tcW w:type="dxa" w:w="3135"/>
          </w:tcPr>
          <w:p>
            <w:r>
              <w:rPr>
                <w:rFonts w:ascii="Amiri" w:hAnsi="Amiri"/>
                <w:sz w:val="20"/>
              </w:rPr>
              <w:t>Excel</w:t>
            </w:r>
          </w:p>
        </w:tc>
        <w:tc>
          <w:tcPr>
            <w:tcW w:type="dxa" w:w="3135"/>
          </w:tcPr>
          <w:p>
            <w:r>
              <w:rPr>
                <w:rFonts w:ascii="Amiri" w:hAnsi="Amiri"/>
                <w:sz w:val="20"/>
              </w:rPr>
              <w:t>مرن، متاح</w:t>
            </w:r>
          </w:p>
        </w:tc>
        <w:tc>
          <w:tcPr>
            <w:tcW w:type="dxa" w:w="3135"/>
          </w:tcPr>
          <w:p>
            <w:r>
              <w:rPr>
                <w:rFonts w:ascii="Amiri" w:hAnsi="Amiri"/>
                <w:sz w:val="20"/>
              </w:rPr>
              <w:t>يدوي، عرضة للأخطاء</w:t>
            </w:r>
          </w:p>
        </w:tc>
      </w:tr>
    </w:tbl>
    <w:p/>
    <w:p>
      <w:r>
        <w:t>يتميز هذا المشروع عن سابقاته بدمج النظام الجبائي الجزائري بشكل كامل، وتوفير تحليل مالي متقدم مع 28 نسبة مالية، ودعم 3 لغات، ونظام تحديث تلقائي.</w:t>
      </w:r>
    </w:p>
    <w:p>
      <w:pPr>
        <w:pStyle w:val="Heading1"/>
      </w:pPr>
      <w:r>
        <w:t>6. منهجية العمل</w:t>
      </w:r>
    </w:p>
    <w:p>
      <w:r>
        <w:t>تم اعتماد منهجية التطوير التكراري (Iterative Development) مع اتباع بروتوكول التعديل الجراحي (Surgical Editing Protocol) لضمان:</w:t>
      </w:r>
    </w:p>
    <w:p>
      <w:pPr>
        <w:pStyle w:val="ListBullet"/>
      </w:pPr>
      <w:r>
        <w:t>عدم تخريب الميزات الموجودة أثناء إضافة ميزات جديدة</w:t>
      </w:r>
    </w:p>
    <w:p>
      <w:pPr>
        <w:pStyle w:val="ListBullet"/>
      </w:pPr>
      <w:r>
        <w:t>الالتزام بمبدأ DRY (Don't Repeat Yourself)</w:t>
      </w:r>
    </w:p>
    <w:p>
      <w:pPr>
        <w:pStyle w:val="ListBullet"/>
      </w:pPr>
      <w:r>
        <w:t>اختبار كل تعديل قبل دمجه</w:t>
      </w:r>
    </w:p>
    <w:p>
      <w:pPr>
        <w:pStyle w:val="ListBullet"/>
      </w:pPr>
      <w:r>
        <w:t>توثيق كل تغيير في PROJECT_MAP.md</w:t>
      </w:r>
    </w:p>
    <w:p>
      <w:pPr>
        <w:pStyle w:val="ListBullet"/>
      </w:pPr>
      <w:r>
        <w:t>تطوير موجه بالأهداف (Goal-Driven Development)</w:t>
      </w:r>
    </w:p>
    <w:p/>
    <w:p>
      <w:r>
        <w:rPr>
          <w:b/>
        </w:rPr>
        <w:t>مراحل التطوير:</w:t>
      </w:r>
    </w:p>
    <w:p>
      <w:r>
        <w:t>1. تحليل المتطلبات وجمع المعلومات</w:t>
      </w:r>
    </w:p>
    <w:p>
      <w:r>
        <w:t>2. تصميم قاعدة البيانات والهيكلة</w:t>
      </w:r>
    </w:p>
    <w:p>
      <w:r>
        <w:t>3. تطوير الوحدات الأساسية (حسابات، تحليل، تدقيق)</w:t>
      </w:r>
    </w:p>
    <w:p>
      <w:r>
        <w:t>4. تطوير واجهات المستخدم</w:t>
      </w:r>
    </w:p>
    <w:p>
      <w:r>
        <w:t>5. تطبيق النظام الجبائي الجزائري</w:t>
      </w:r>
    </w:p>
    <w:p>
      <w:r>
        <w:t>6. إضافة تقنيات الذكاء الاصطناعي</w:t>
      </w:r>
    </w:p>
    <w:p>
      <w:r>
        <w:t>7. الاختبار والتحسين المستمر</w:t>
      </w:r>
    </w:p>
    <w:p>
      <w:r>
        <w:t>8. النشر والتوزيع</w:t>
      </w:r>
    </w:p>
    <w:p>
      <w:pPr>
        <w:pStyle w:val="Heading1"/>
      </w:pPr>
      <w:r>
        <w:t>7. الهندسة المعمارية للنظام</w:t>
      </w:r>
    </w:p>
    <w:p>
      <w:r>
        <w:t>تم بناء النظام وفق نمط العمارة متعددة الطبقات (Layered Architecture) لفصل الاهتمامات وتسهيل الصيانة والتطوير.</w:t>
      </w:r>
    </w:p>
    <w:p>
      <w:pPr>
        <w:pStyle w:val="Heading2"/>
      </w:pPr>
      <w:r>
        <w:t>7.1 الطبقات</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الطبقة</w:t>
            </w:r>
          </w:p>
        </w:tc>
        <w:tc>
          <w:tcPr>
            <w:tcW w:type="dxa" w:w="3135"/>
            <w:shd w:fill="1F4E79" w:val="clear"/>
          </w:tcPr>
          <w:p>
            <w:pPr>
              <w:jc w:val="center"/>
            </w:pPr>
            <w:r>
              <w:rPr>
                <w:b/>
                <w:color w:val="FFFFFF"/>
                <w:sz w:val="20"/>
              </w:rPr>
              <w:t>المسؤولية</w:t>
            </w:r>
          </w:p>
        </w:tc>
        <w:tc>
          <w:tcPr>
            <w:tcW w:type="dxa" w:w="3135"/>
            <w:shd w:fill="1F4E79" w:val="clear"/>
          </w:tcPr>
          <w:p>
            <w:pPr>
              <w:jc w:val="center"/>
            </w:pPr>
            <w:r>
              <w:rPr>
                <w:b/>
                <w:color w:val="FFFFFF"/>
                <w:sz w:val="20"/>
              </w:rPr>
              <w:t>التقنيات</w:t>
            </w:r>
          </w:p>
        </w:tc>
      </w:tr>
      <w:tr>
        <w:tc>
          <w:tcPr>
            <w:tcW w:type="dxa" w:w="3135"/>
          </w:tcPr>
          <w:p>
            <w:r>
              <w:rPr>
                <w:rFonts w:ascii="Amiri" w:hAnsi="Amiri"/>
                <w:sz w:val="20"/>
              </w:rPr>
              <w:t>Presentation (UI)</w:t>
            </w:r>
          </w:p>
        </w:tc>
        <w:tc>
          <w:tcPr>
            <w:tcW w:type="dxa" w:w="3135"/>
          </w:tcPr>
          <w:p>
            <w:r>
              <w:rPr>
                <w:rFonts w:ascii="Amiri" w:hAnsi="Amiri"/>
                <w:sz w:val="20"/>
              </w:rPr>
              <w:t>واجهات المستخدم والتفاعل</w:t>
            </w:r>
          </w:p>
        </w:tc>
        <w:tc>
          <w:tcPr>
            <w:tcW w:type="dxa" w:w="3135"/>
          </w:tcPr>
          <w:p>
            <w:r>
              <w:rPr>
                <w:rFonts w:ascii="Amiri" w:hAnsi="Amiri"/>
                <w:sz w:val="20"/>
              </w:rPr>
              <w:t>PyQt5, QSS</w:t>
            </w:r>
          </w:p>
        </w:tc>
      </w:tr>
      <w:tr>
        <w:tc>
          <w:tcPr>
            <w:tcW w:type="dxa" w:w="3135"/>
          </w:tcPr>
          <w:p>
            <w:r>
              <w:rPr>
                <w:rFonts w:ascii="Amiri" w:hAnsi="Amiri"/>
                <w:sz w:val="20"/>
              </w:rPr>
              <w:t>Business Logic</w:t>
            </w:r>
          </w:p>
        </w:tc>
        <w:tc>
          <w:tcPr>
            <w:tcW w:type="dxa" w:w="3135"/>
          </w:tcPr>
          <w:p>
            <w:r>
              <w:rPr>
                <w:rFonts w:ascii="Amiri" w:hAnsi="Amiri"/>
                <w:sz w:val="20"/>
              </w:rPr>
              <w:t>المنطق التجاري والحسابات</w:t>
            </w:r>
          </w:p>
        </w:tc>
        <w:tc>
          <w:tcPr>
            <w:tcW w:type="dxa" w:w="3135"/>
          </w:tcPr>
          <w:p>
            <w:r>
              <w:rPr>
                <w:rFonts w:ascii="Amiri" w:hAnsi="Amiri"/>
                <w:sz w:val="20"/>
              </w:rPr>
              <w:t>Python, Pandas</w:t>
            </w:r>
          </w:p>
        </w:tc>
      </w:tr>
      <w:tr>
        <w:tc>
          <w:tcPr>
            <w:tcW w:type="dxa" w:w="3135"/>
          </w:tcPr>
          <w:p>
            <w:r>
              <w:rPr>
                <w:rFonts w:ascii="Amiri" w:hAnsi="Amiri"/>
                <w:sz w:val="20"/>
              </w:rPr>
              <w:t>Data Access</w:t>
            </w:r>
          </w:p>
        </w:tc>
        <w:tc>
          <w:tcPr>
            <w:tcW w:type="dxa" w:w="3135"/>
          </w:tcPr>
          <w:p>
            <w:r>
              <w:rPr>
                <w:rFonts w:ascii="Amiri" w:hAnsi="Amiri"/>
                <w:sz w:val="20"/>
              </w:rPr>
              <w:t>التعامل مع قاعدة البيانات</w:t>
            </w:r>
          </w:p>
        </w:tc>
        <w:tc>
          <w:tcPr>
            <w:tcW w:type="dxa" w:w="3135"/>
          </w:tcPr>
          <w:p>
            <w:r>
              <w:rPr>
                <w:rFonts w:ascii="Amiri" w:hAnsi="Amiri"/>
                <w:sz w:val="20"/>
              </w:rPr>
              <w:t>SQLite, Cryptography</w:t>
            </w:r>
          </w:p>
        </w:tc>
      </w:tr>
      <w:tr>
        <w:tc>
          <w:tcPr>
            <w:tcW w:type="dxa" w:w="3135"/>
          </w:tcPr>
          <w:p>
            <w:r>
              <w:rPr>
                <w:rFonts w:ascii="Amiri" w:hAnsi="Amiri"/>
                <w:sz w:val="20"/>
              </w:rPr>
              <w:t>Utils/Shared</w:t>
            </w:r>
          </w:p>
        </w:tc>
        <w:tc>
          <w:tcPr>
            <w:tcW w:type="dxa" w:w="3135"/>
          </w:tcPr>
          <w:p>
            <w:r>
              <w:rPr>
                <w:rFonts w:ascii="Amiri" w:hAnsi="Amiri"/>
                <w:sz w:val="20"/>
              </w:rPr>
              <w:t>أدوات مشتركة</w:t>
            </w:r>
          </w:p>
        </w:tc>
        <w:tc>
          <w:tcPr>
            <w:tcW w:type="dxa" w:w="3135"/>
          </w:tcPr>
          <w:p>
            <w:r>
              <w:rPr>
                <w:rFonts w:ascii="Amiri" w:hAnsi="Amiri"/>
                <w:sz w:val="20"/>
              </w:rPr>
              <w:t>Validators, Formatters</w:t>
            </w:r>
          </w:p>
        </w:tc>
      </w:tr>
    </w:tbl>
    <w:p/>
    <w:p>
      <w:pPr>
        <w:pStyle w:val="Heading2"/>
      </w:pPr>
      <w:r>
        <w:t>7.2 هيكل الملفات</w:t>
      </w:r>
    </w:p>
    <w:p>
      <w:r>
        <w:t>الهيكل العام للمشروع:</w:t>
      </w:r>
    </w:p>
    <w:p>
      <w:r>
        <w:rPr>
          <w:rFonts w:ascii="Consolas" w:hAnsi="Consolas"/>
          <w:sz w:val="16"/>
        </w:rPr>
        <w:t>&lt;code&gt;</w:t>
        <w:br/>
        <w:t>Accounting_Platform/</w:t>
        <w:br/>
        <w:t>├── config.py                      # الإعدادات الرئيسية</w:t>
        <w:br/>
        <w:t>├── installer.iss                  # Inno Setup</w:t>
        <w:br/>
        <w:t>├── database/                      # طبقة البيانات</w:t>
        <w:br/>
        <w:t>│   ├── db_connection.py</w:t>
        <w:br/>
        <w:t>│   ├── db_schema.py               # 11 جدول</w:t>
        <w:br/>
        <w:t>│   └── db_operations.py</w:t>
        <w:br/>
        <w:t>├── modules/                       # المنطق التجاري</w:t>
        <w:br/>
        <w:t>│   ├── calculations.py            # 28 نسبة مالية</w:t>
        <w:br/>
        <w:t>│   ├── analysis.py                # تحليل DuPont, اتجاهات</w:t>
        <w:br/>
        <w:t>│   ├── audit.py                   # تدقيق مالي (8 فحوصات)</w:t>
        <w:br/>
        <w:t>│   ├── benchmarks.py              # 7 قطاعات × 10 نسب</w:t>
        <w:br/>
        <w:t>│   ├── tax.py                     # محرك جبائي جزائري</w:t>
        <w:br/>
        <w:t>│   ├── reporting.py               # تقارير PDF/Excel</w:t>
        <w:br/>
        <w:t>│   ├── update_checker.py          # فحص التحديثات</w:t>
        <w:br/>
        <w:t>│   └── user_manager.py            # إدارة المستخدمين</w:t>
        <w:br/>
        <w:t>├── ui/                            # واجهات المستخدم</w:t>
        <w:br/>
        <w:t>│   ├── main_window.py             # 22 شاشة رئيسية</w:t>
        <w:br/>
        <w:t>│   ├── app_state.py               # حالة التطبيق</w:t>
        <w:br/>
        <w:t>│   ├── views/                     # الشاشات</w:t>
        <w:br/>
        <w:t>│   │   ├── login_view.py</w:t>
        <w:br/>
        <w:t>│   │   ├── data_entry.py</w:t>
        <w:br/>
        <w:t>│   │   ├── dashboard.py</w:t>
        <w:br/>
        <w:t>│   │   ├── tax_view.py</w:t>
        <w:br/>
        <w:t>│   │   └── ...</w:t>
        <w:br/>
        <w:t>│   └── resources/</w:t>
        <w:br/>
        <w:t>│       ├── i18n.py                # 300+ مفتاح (AR/EN/FR)</w:t>
        <w:br/>
        <w:t>│       ├── style.qss / dark / modern</w:t>
        <w:br/>
        <w:t>│       └── fonts/ (Amiri)</w:t>
        <w:br/>
        <w:t>├── utils/                         # أدوات مشتركة</w:t>
        <w:br/>
        <w:t>├── docs/                          # الموقع التعريفي</w:t>
        <w:br/>
        <w:t>└── tests/                         # 351 اختبار</w:t>
        <w:br/>
        <w:t>&lt;/code&gt;</w:t>
      </w:r>
    </w:p>
    <w:p>
      <w:r>
        <w:br w:type="page"/>
      </w:r>
    </w:p>
    <w:p>
      <w:pPr>
        <w:pStyle w:val="Heading1"/>
      </w:pPr>
      <w:r>
        <w:t>8. التقنيات المستخدمة</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التقنية</w:t>
            </w:r>
          </w:p>
        </w:tc>
        <w:tc>
          <w:tcPr>
            <w:tcW w:type="dxa" w:w="3135"/>
            <w:shd w:fill="1F4E79" w:val="clear"/>
          </w:tcPr>
          <w:p>
            <w:pPr>
              <w:jc w:val="center"/>
            </w:pPr>
            <w:r>
              <w:rPr>
                <w:b/>
                <w:color w:val="FFFFFF"/>
                <w:sz w:val="20"/>
              </w:rPr>
              <w:t>الغرض</w:t>
            </w:r>
          </w:p>
        </w:tc>
        <w:tc>
          <w:tcPr>
            <w:tcW w:type="dxa" w:w="3135"/>
            <w:shd w:fill="1F4E79" w:val="clear"/>
          </w:tcPr>
          <w:p>
            <w:pPr>
              <w:jc w:val="center"/>
            </w:pPr>
            <w:r>
              <w:rPr>
                <w:b/>
                <w:color w:val="FFFFFF"/>
                <w:sz w:val="20"/>
              </w:rPr>
              <w:t>الإصدار</w:t>
            </w:r>
          </w:p>
        </w:tc>
      </w:tr>
      <w:tr>
        <w:tc>
          <w:tcPr>
            <w:tcW w:type="dxa" w:w="3135"/>
          </w:tcPr>
          <w:p>
            <w:r>
              <w:rPr>
                <w:rFonts w:ascii="Amiri" w:hAnsi="Amiri"/>
                <w:sz w:val="20"/>
              </w:rPr>
              <w:t>Python</w:t>
            </w:r>
          </w:p>
        </w:tc>
        <w:tc>
          <w:tcPr>
            <w:tcW w:type="dxa" w:w="3135"/>
          </w:tcPr>
          <w:p>
            <w:r>
              <w:rPr>
                <w:rFonts w:ascii="Amiri" w:hAnsi="Amiri"/>
                <w:sz w:val="20"/>
              </w:rPr>
              <w:t>لغة البرمجة الأساسية</w:t>
            </w:r>
          </w:p>
        </w:tc>
        <w:tc>
          <w:tcPr>
            <w:tcW w:type="dxa" w:w="3135"/>
          </w:tcPr>
          <w:p>
            <w:r>
              <w:rPr>
                <w:rFonts w:ascii="Amiri" w:hAnsi="Amiri"/>
                <w:sz w:val="20"/>
              </w:rPr>
              <w:t>3.13.14</w:t>
            </w:r>
          </w:p>
        </w:tc>
      </w:tr>
      <w:tr>
        <w:tc>
          <w:tcPr>
            <w:tcW w:type="dxa" w:w="3135"/>
          </w:tcPr>
          <w:p>
            <w:r>
              <w:rPr>
                <w:rFonts w:ascii="Amiri" w:hAnsi="Amiri"/>
                <w:sz w:val="20"/>
              </w:rPr>
              <w:t>PyQt5</w:t>
            </w:r>
          </w:p>
        </w:tc>
        <w:tc>
          <w:tcPr>
            <w:tcW w:type="dxa" w:w="3135"/>
          </w:tcPr>
          <w:p>
            <w:r>
              <w:rPr>
                <w:rFonts w:ascii="Amiri" w:hAnsi="Amiri"/>
                <w:sz w:val="20"/>
              </w:rPr>
              <w:t>إطار عمل واجهات المستخدم</w:t>
            </w:r>
          </w:p>
        </w:tc>
        <w:tc>
          <w:tcPr>
            <w:tcW w:type="dxa" w:w="3135"/>
          </w:tcPr>
          <w:p>
            <w:r>
              <w:rPr>
                <w:rFonts w:ascii="Amiri" w:hAnsi="Amiri"/>
                <w:sz w:val="20"/>
              </w:rPr>
              <w:t>5.15.x</w:t>
            </w:r>
          </w:p>
        </w:tc>
      </w:tr>
      <w:tr>
        <w:tc>
          <w:tcPr>
            <w:tcW w:type="dxa" w:w="3135"/>
          </w:tcPr>
          <w:p>
            <w:r>
              <w:rPr>
                <w:rFonts w:ascii="Amiri" w:hAnsi="Amiri"/>
                <w:sz w:val="20"/>
              </w:rPr>
              <w:t>SQLite</w:t>
            </w:r>
          </w:p>
        </w:tc>
        <w:tc>
          <w:tcPr>
            <w:tcW w:type="dxa" w:w="3135"/>
          </w:tcPr>
          <w:p>
            <w:r>
              <w:rPr>
                <w:rFonts w:ascii="Amiri" w:hAnsi="Amiri"/>
                <w:sz w:val="20"/>
              </w:rPr>
              <w:t>قاعدة البيانات المحلية</w:t>
            </w:r>
          </w:p>
        </w:tc>
        <w:tc>
          <w:tcPr>
            <w:tcW w:type="dxa" w:w="3135"/>
          </w:tcPr>
          <w:p>
            <w:r>
              <w:rPr>
                <w:rFonts w:ascii="Amiri" w:hAnsi="Amiri"/>
                <w:sz w:val="20"/>
              </w:rPr>
              <w:t>3.x</w:t>
            </w:r>
          </w:p>
        </w:tc>
      </w:tr>
      <w:tr>
        <w:tc>
          <w:tcPr>
            <w:tcW w:type="dxa" w:w="3135"/>
          </w:tcPr>
          <w:p>
            <w:r>
              <w:rPr>
                <w:rFonts w:ascii="Amiri" w:hAnsi="Amiri"/>
                <w:sz w:val="20"/>
              </w:rPr>
              <w:t>pandas</w:t>
            </w:r>
          </w:p>
        </w:tc>
        <w:tc>
          <w:tcPr>
            <w:tcW w:type="dxa" w:w="3135"/>
          </w:tcPr>
          <w:p>
            <w:r>
              <w:rPr>
                <w:rFonts w:ascii="Amiri" w:hAnsi="Amiri"/>
                <w:sz w:val="20"/>
              </w:rPr>
              <w:t>تحليل البيانات المالية</w:t>
            </w:r>
          </w:p>
        </w:tc>
        <w:tc>
          <w:tcPr>
            <w:tcW w:type="dxa" w:w="3135"/>
          </w:tcPr>
          <w:p>
            <w:r>
              <w:rPr>
                <w:rFonts w:ascii="Amiri" w:hAnsi="Amiri"/>
                <w:sz w:val="20"/>
              </w:rPr>
              <w:t>2.x</w:t>
            </w:r>
          </w:p>
        </w:tc>
      </w:tr>
      <w:tr>
        <w:tc>
          <w:tcPr>
            <w:tcW w:type="dxa" w:w="3135"/>
          </w:tcPr>
          <w:p>
            <w:r>
              <w:rPr>
                <w:rFonts w:ascii="Amiri" w:hAnsi="Amiri"/>
                <w:sz w:val="20"/>
              </w:rPr>
              <w:t>matplotlib</w:t>
            </w:r>
          </w:p>
        </w:tc>
        <w:tc>
          <w:tcPr>
            <w:tcW w:type="dxa" w:w="3135"/>
          </w:tcPr>
          <w:p>
            <w:r>
              <w:rPr>
                <w:rFonts w:ascii="Amiri" w:hAnsi="Amiri"/>
                <w:sz w:val="20"/>
              </w:rPr>
              <w:t>الرسوم البيانية</w:t>
            </w:r>
          </w:p>
        </w:tc>
        <w:tc>
          <w:tcPr>
            <w:tcW w:type="dxa" w:w="3135"/>
          </w:tcPr>
          <w:p>
            <w:r>
              <w:rPr>
                <w:rFonts w:ascii="Amiri" w:hAnsi="Amiri"/>
                <w:sz w:val="20"/>
              </w:rPr>
              <w:t>3.x</w:t>
            </w:r>
          </w:p>
        </w:tc>
      </w:tr>
      <w:tr>
        <w:tc>
          <w:tcPr>
            <w:tcW w:type="dxa" w:w="3135"/>
          </w:tcPr>
          <w:p>
            <w:r>
              <w:rPr>
                <w:rFonts w:ascii="Amiri" w:hAnsi="Amiri"/>
                <w:sz w:val="20"/>
              </w:rPr>
              <w:t>openpyxl</w:t>
            </w:r>
          </w:p>
        </w:tc>
        <w:tc>
          <w:tcPr>
            <w:tcW w:type="dxa" w:w="3135"/>
          </w:tcPr>
          <w:p>
            <w:r>
              <w:rPr>
                <w:rFonts w:ascii="Amiri" w:hAnsi="Amiri"/>
                <w:sz w:val="20"/>
              </w:rPr>
              <w:t>تصدير Excel</w:t>
            </w:r>
          </w:p>
        </w:tc>
        <w:tc>
          <w:tcPr>
            <w:tcW w:type="dxa" w:w="3135"/>
          </w:tcPr>
          <w:p>
            <w:r>
              <w:rPr>
                <w:rFonts w:ascii="Amiri" w:hAnsi="Amiri"/>
                <w:sz w:val="20"/>
              </w:rPr>
              <w:t>3.x</w:t>
            </w:r>
          </w:p>
        </w:tc>
      </w:tr>
      <w:tr>
        <w:tc>
          <w:tcPr>
            <w:tcW w:type="dxa" w:w="3135"/>
          </w:tcPr>
          <w:p>
            <w:r>
              <w:rPr>
                <w:rFonts w:ascii="Amiri" w:hAnsi="Amiri"/>
                <w:sz w:val="20"/>
              </w:rPr>
              <w:t>fpdf2</w:t>
            </w:r>
          </w:p>
        </w:tc>
        <w:tc>
          <w:tcPr>
            <w:tcW w:type="dxa" w:w="3135"/>
          </w:tcPr>
          <w:p>
            <w:r>
              <w:rPr>
                <w:rFonts w:ascii="Amiri" w:hAnsi="Amiri"/>
                <w:sz w:val="20"/>
              </w:rPr>
              <w:t>تصدير PDF</w:t>
            </w:r>
          </w:p>
        </w:tc>
        <w:tc>
          <w:tcPr>
            <w:tcW w:type="dxa" w:w="3135"/>
          </w:tcPr>
          <w:p>
            <w:r>
              <w:rPr>
                <w:rFonts w:ascii="Amiri" w:hAnsi="Amiri"/>
                <w:sz w:val="20"/>
              </w:rPr>
              <w:t>2.x</w:t>
            </w:r>
          </w:p>
        </w:tc>
      </w:tr>
      <w:tr>
        <w:tc>
          <w:tcPr>
            <w:tcW w:type="dxa" w:w="3135"/>
          </w:tcPr>
          <w:p>
            <w:r>
              <w:rPr>
                <w:rFonts w:ascii="Amiri" w:hAnsi="Amiri"/>
                <w:sz w:val="20"/>
              </w:rPr>
              <w:t>cryptography</w:t>
            </w:r>
          </w:p>
        </w:tc>
        <w:tc>
          <w:tcPr>
            <w:tcW w:type="dxa" w:w="3135"/>
          </w:tcPr>
          <w:p>
            <w:r>
              <w:rPr>
                <w:rFonts w:ascii="Amiri" w:hAnsi="Amiri"/>
                <w:sz w:val="20"/>
              </w:rPr>
              <w:t>التشفير والأمان</w:t>
            </w:r>
          </w:p>
        </w:tc>
        <w:tc>
          <w:tcPr>
            <w:tcW w:type="dxa" w:w="3135"/>
          </w:tcPr>
          <w:p>
            <w:r>
              <w:rPr>
                <w:rFonts w:ascii="Amiri" w:hAnsi="Amiri"/>
                <w:sz w:val="20"/>
              </w:rPr>
              <w:t>49.x</w:t>
            </w:r>
          </w:p>
        </w:tc>
      </w:tr>
      <w:tr>
        <w:tc>
          <w:tcPr>
            <w:tcW w:type="dxa" w:w="3135"/>
          </w:tcPr>
          <w:p>
            <w:r>
              <w:rPr>
                <w:rFonts w:ascii="Amiri" w:hAnsi="Amiri"/>
                <w:sz w:val="20"/>
              </w:rPr>
              <w:t>Nuitka</w:t>
            </w:r>
          </w:p>
        </w:tc>
        <w:tc>
          <w:tcPr>
            <w:tcW w:type="dxa" w:w="3135"/>
          </w:tcPr>
          <w:p>
            <w:r>
              <w:rPr>
                <w:rFonts w:ascii="Amiri" w:hAnsi="Amiri"/>
                <w:sz w:val="20"/>
              </w:rPr>
              <w:t>تحويل Python إلى C (EXE)</w:t>
            </w:r>
          </w:p>
        </w:tc>
        <w:tc>
          <w:tcPr>
            <w:tcW w:type="dxa" w:w="3135"/>
          </w:tcPr>
          <w:p>
            <w:r>
              <w:rPr>
                <w:rFonts w:ascii="Amiri" w:hAnsi="Amiri"/>
                <w:sz w:val="20"/>
              </w:rPr>
              <w:t>4.1.3</w:t>
            </w:r>
          </w:p>
        </w:tc>
      </w:tr>
      <w:tr>
        <w:tc>
          <w:tcPr>
            <w:tcW w:type="dxa" w:w="3135"/>
          </w:tcPr>
          <w:p>
            <w:r>
              <w:rPr>
                <w:rFonts w:ascii="Amiri" w:hAnsi="Amiri"/>
                <w:sz w:val="20"/>
              </w:rPr>
              <w:t>Inno Setup</w:t>
            </w:r>
          </w:p>
        </w:tc>
        <w:tc>
          <w:tcPr>
            <w:tcW w:type="dxa" w:w="3135"/>
          </w:tcPr>
          <w:p>
            <w:r>
              <w:rPr>
                <w:rFonts w:ascii="Amiri" w:hAnsi="Amiri"/>
                <w:sz w:val="20"/>
              </w:rPr>
              <w:t>إنشاء مثبت التطبيق</w:t>
            </w:r>
          </w:p>
        </w:tc>
        <w:tc>
          <w:tcPr>
            <w:tcW w:type="dxa" w:w="3135"/>
          </w:tcPr>
          <w:p>
            <w:r>
              <w:rPr>
                <w:rFonts w:ascii="Amiri" w:hAnsi="Amiri"/>
                <w:sz w:val="20"/>
              </w:rPr>
              <w:t>6.x</w:t>
            </w:r>
          </w:p>
        </w:tc>
      </w:tr>
    </w:tbl>
    <w:p>
      <w:pPr>
        <w:pStyle w:val="Heading1"/>
      </w:pPr>
      <w:r>
        <w:t>9. وصف الوحدات البرمجية</w:t>
      </w:r>
    </w:p>
    <w:p>
      <w:pPr>
        <w:pStyle w:val="Heading2"/>
      </w:pPr>
      <w:r>
        <w:t>9.1 محرك الحسابات (calculations.py)</w:t>
      </w:r>
    </w:p>
    <w:p>
      <w:r>
        <w:t>يقوم بحساب 28 نسبة مالية موزعة على 7 مجالات:</w:t>
      </w:r>
    </w:p>
    <w:p>
      <w:r>
        <w:t>• السيولة (4 نسب) — نسبة التداول، السريعة، النقدية، الدفاعية</w:t>
      </w:r>
    </w:p>
    <w:p>
      <w:r>
        <w:t>• الربحية (5 نسب) — هامش الربح الإجمالي، الصافي، العائد على الأصول، العائد على حقوق الملكية</w:t>
      </w:r>
    </w:p>
    <w:p>
      <w:r>
        <w:t>• الكفاءة (5 نسب) — دوران الأصول، المخزون، المدينين، الدائنين</w:t>
      </w:r>
    </w:p>
    <w:p>
      <w:r>
        <w:t>• المديونية (4 نسب) — إجمالي المديونية، تغطية الفوائد، الرافعة المالية</w:t>
      </w:r>
    </w:p>
    <w:p>
      <w:r>
        <w:t>• السوق (3 نسب) — ربحية السهم، القيمة الدفترية، مضاعف الربحية</w:t>
      </w:r>
    </w:p>
    <w:p>
      <w:r>
        <w:t>• النمو (4 نسب) — نمو الإيرادات، الأصول، الأرباح</w:t>
      </w:r>
    </w:p>
    <w:p>
      <w:r>
        <w:t>• تحليل DuPont — تحليل متكامل للعائد على حقوق الملكية</w:t>
      </w:r>
    </w:p>
    <w:p>
      <w:pPr>
        <w:pStyle w:val="Heading2"/>
      </w:pPr>
      <w:r>
        <w:t>9.2 محرك التحليل (analysis.py)</w:t>
      </w:r>
    </w:p>
    <w:p>
      <w:r>
        <w:t>تحليل متقدم للوضع المالي:</w:t>
      </w:r>
    </w:p>
    <w:p>
      <w:r>
        <w:t>• تحليل DuPont (3 عوامل و 5 عوامل)</w:t>
      </w:r>
    </w:p>
    <w:p>
      <w:r>
        <w:t>• تحليل رأس المال العامل</w:t>
      </w:r>
    </w:p>
    <w:p>
      <w:r>
        <w:t>• تحليل التدفقات النقدية</w:t>
      </w:r>
    </w:p>
    <w:p>
      <w:r>
        <w:t>• تحليل الاتجاهات المالية</w:t>
      </w:r>
    </w:p>
    <w:p>
      <w:r>
        <w:t>• تحليل التعادل (Break-even)</w:t>
      </w:r>
    </w:p>
    <w:p>
      <w:r>
        <w:t>• تحليل السيناريوهات</w:t>
      </w:r>
    </w:p>
    <w:p>
      <w:pPr>
        <w:pStyle w:val="Heading2"/>
      </w:pPr>
      <w:r>
        <w:t>9.3 محرك التدقيق (audit.py)</w:t>
      </w:r>
    </w:p>
    <w:p>
      <w:r>
        <w:t>تدقيق مالي آلي مع 8 فحوصات:</w:t>
      </w:r>
    </w:p>
    <w:p>
      <w:r>
        <w:t>• صحة معادلة الميزانية</w:t>
      </w:r>
    </w:p>
    <w:p>
      <w:r>
        <w:t>• صحة قائمة الدخل</w:t>
      </w:r>
    </w:p>
    <w:p>
      <w:r>
        <w:t>• صحة التدفقات النقدية</w:t>
      </w:r>
    </w:p>
    <w:p>
      <w:r>
        <w:t>• تحليل الانحرافات</w:t>
      </w:r>
    </w:p>
    <w:p>
      <w:r>
        <w:t>• فحص نسب السيولة</w:t>
      </w:r>
    </w:p>
    <w:p>
      <w:r>
        <w:t>• فحص نسب الربحية</w:t>
      </w:r>
    </w:p>
    <w:p>
      <w:r>
        <w:t>• فحص نسب المديونية</w:t>
      </w:r>
    </w:p>
    <w:p>
      <w:r>
        <w:t>• فحص الاستمرارية</w:t>
      </w:r>
    </w:p>
    <w:p>
      <w:pPr>
        <w:pStyle w:val="Heading2"/>
      </w:pPr>
      <w:r>
        <w:t>9.4 النظام الجبائي الجزائري (tax.py)</w:t>
      </w:r>
    </w:p>
    <w:p>
      <w:r>
        <w:t>تطبيق كامل للنظام الجبائي الجزائري:</w:t>
      </w:r>
    </w:p>
    <w:p>
      <w:r>
        <w:t>• IBS — ضريبة أرباح الشركات (19%، 26%)</w:t>
      </w:r>
    </w:p>
    <w:p>
      <w:r>
        <w:t>• TVA — ضريبة القيمة المضافة (19%، 9%، 0%)</w:t>
      </w:r>
    </w:p>
    <w:p>
      <w:r>
        <w:t>• IRG — ضريبة الدخل الإجمالي (تصاعدية 0%-35%)</w:t>
      </w:r>
    </w:p>
    <w:p>
      <w:r>
        <w:t>• CNAS — الضمان الاجتماعي (11%)</w:t>
      </w:r>
    </w:p>
    <w:p>
      <w:r>
        <w:t>• CNAC — التأمين عن البطالة (1%)</w:t>
      </w:r>
    </w:p>
    <w:p>
      <w:r>
        <w:t>• VF — الرسم المقطوع (0.5%)</w:t>
      </w:r>
    </w:p>
    <w:p>
      <w:r>
        <w:t>• محاكاة جبائية كاملة</w:t>
      </w:r>
    </w:p>
    <w:p>
      <w:pPr>
        <w:pStyle w:val="Heading2"/>
      </w:pPr>
      <w:r>
        <w:t>9.5 المعايير المرجعية (benchmarks.py)</w:t>
      </w:r>
    </w:p>
    <w:p>
      <w:r>
        <w:t>مقارنة الأداء المالي مع 7 قطاعات صناعية:</w:t>
      </w:r>
    </w:p>
    <w:p>
      <w:r>
        <w:t>• الصناعات التحويلية</w:t>
      </w:r>
    </w:p>
    <w:p>
      <w:r>
        <w:t>• التجارة والتوزيع</w:t>
      </w:r>
    </w:p>
    <w:p>
      <w:r>
        <w:t>• الخدمات</w:t>
      </w:r>
    </w:p>
    <w:p>
      <w:r>
        <w:t>• البناء والأشغال العمومية</w:t>
      </w:r>
    </w:p>
    <w:p>
      <w:r>
        <w:t>• الفلاحة</w:t>
      </w:r>
    </w:p>
    <w:p>
      <w:r>
        <w:t>• النقل واللوجستيك</w:t>
      </w:r>
    </w:p>
    <w:p>
      <w:r>
        <w:t>• التكنولوجيا</w:t>
      </w:r>
    </w:p>
    <w:p>
      <w:pPr>
        <w:pStyle w:val="Heading2"/>
      </w:pPr>
      <w:r>
        <w:t>9.6 فحص التحديثات (update_checker.py)</w:t>
      </w:r>
    </w:p>
    <w:p>
      <w:r>
        <w:t>نظام تحديث تلقائي كامل:</w:t>
      </w:r>
    </w:p>
    <w:p>
      <w:r>
        <w:t>• فحص دوري من GitHub Pages</w:t>
      </w:r>
    </w:p>
    <w:p>
      <w:r>
        <w:t>• مقارنة الإصدارات</w:t>
      </w:r>
    </w:p>
    <w:p>
      <w:r>
        <w:t>• تحميل المثبت مع شريط تقدم</w:t>
      </w:r>
    </w:p>
    <w:p>
      <w:r>
        <w:t>• تثبيت صامت (Silent Install)</w:t>
      </w:r>
    </w:p>
    <w:p>
      <w:r>
        <w:t>• إعادة تشغيل تلقائية عبر Batch Script</w:t>
      </w:r>
    </w:p>
    <w:p>
      <w:pPr>
        <w:pStyle w:val="Heading2"/>
      </w:pPr>
      <w:r>
        <w:t>9.7 إدارة المستخدمين (user_manager.py)</w:t>
      </w:r>
    </w:p>
    <w:p>
      <w:r>
        <w:t>نظام صلاحيات كامل:</w:t>
      </w:r>
    </w:p>
    <w:p>
      <w:r>
        <w:t>• 4 أدوار: مدير، محاسب، مراجع، مشاهد</w:t>
      </w:r>
    </w:p>
    <w:p>
      <w:r>
        <w:t>• 16 صلاحية دقيقة</w:t>
      </w:r>
    </w:p>
    <w:p>
      <w:r>
        <w:t>• مصادقة ثنائية (2FA)</w:t>
      </w:r>
    </w:p>
    <w:p>
      <w:r>
        <w:t>• استعادة كلمة المرور بخطوتين</w:t>
      </w:r>
    </w:p>
    <w:p>
      <w:pPr>
        <w:pStyle w:val="Heading2"/>
      </w:pPr>
      <w:r>
        <w:t>9.8 التقارير (reporting.py)</w:t>
      </w:r>
    </w:p>
    <w:p>
      <w:r>
        <w:t>نظام تقارير متعدد:</w:t>
      </w:r>
    </w:p>
    <w:p>
      <w:r>
        <w:t>• تقارير نصية (TXT)</w:t>
      </w:r>
    </w:p>
    <w:p>
      <w:r>
        <w:t>• تقارير HTML</w:t>
      </w:r>
    </w:p>
    <w:p>
      <w:r>
        <w:t>• تقارير PDF بالعربية (خط Amiri)</w:t>
      </w:r>
    </w:p>
    <w:p>
      <w:r>
        <w:t>• تقارير Excel (مع تنسيق)</w:t>
      </w:r>
    </w:p>
    <w:p>
      <w:r>
        <w:br w:type="page"/>
      </w:r>
    </w:p>
    <w:p>
      <w:pPr>
        <w:pStyle w:val="Heading1"/>
      </w:pPr>
      <w:r>
        <w:t>10. واجهات المستخدم</w:t>
      </w:r>
    </w:p>
    <w:p>
      <w:r>
        <w:t>يحتوي النظام على 22 شاشة تفاعلية، مقسمة كالتالي:</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w:t>
            </w:r>
          </w:p>
        </w:tc>
        <w:tc>
          <w:tcPr>
            <w:tcW w:type="dxa" w:w="3135"/>
            <w:shd w:fill="1F4E79" w:val="clear"/>
          </w:tcPr>
          <w:p>
            <w:pPr>
              <w:jc w:val="center"/>
            </w:pPr>
            <w:r>
              <w:rPr>
                <w:b/>
                <w:color w:val="FFFFFF"/>
                <w:sz w:val="20"/>
              </w:rPr>
              <w:t>الشاشة</w:t>
            </w:r>
          </w:p>
        </w:tc>
        <w:tc>
          <w:tcPr>
            <w:tcW w:type="dxa" w:w="3135"/>
            <w:shd w:fill="1F4E79" w:val="clear"/>
          </w:tcPr>
          <w:p>
            <w:pPr>
              <w:jc w:val="center"/>
            </w:pPr>
            <w:r>
              <w:rPr>
                <w:b/>
                <w:color w:val="FFFFFF"/>
                <w:sz w:val="20"/>
              </w:rPr>
              <w:t>الوصف</w:t>
            </w:r>
          </w:p>
        </w:tc>
      </w:tr>
      <w:tr>
        <w:tc>
          <w:tcPr>
            <w:tcW w:type="dxa" w:w="3135"/>
          </w:tcPr>
          <w:p>
            <w:r>
              <w:rPr>
                <w:rFonts w:ascii="Amiri" w:hAnsi="Amiri"/>
                <w:sz w:val="20"/>
              </w:rPr>
              <w:t>1</w:t>
            </w:r>
          </w:p>
        </w:tc>
        <w:tc>
          <w:tcPr>
            <w:tcW w:type="dxa" w:w="3135"/>
          </w:tcPr>
          <w:p>
            <w:r>
              <w:rPr>
                <w:rFonts w:ascii="Amiri" w:hAnsi="Amiri"/>
                <w:sz w:val="20"/>
              </w:rPr>
              <w:t>LoginView</w:t>
            </w:r>
          </w:p>
        </w:tc>
        <w:tc>
          <w:tcPr>
            <w:tcW w:type="dxa" w:w="3135"/>
          </w:tcPr>
          <w:p>
            <w:r>
              <w:rPr>
                <w:rFonts w:ascii="Amiri" w:hAnsi="Amiri"/>
                <w:sz w:val="20"/>
              </w:rPr>
              <w:t>تسجيل الدخول + 3 خطوات لاستعادة كلمة المرور</w:t>
            </w:r>
          </w:p>
        </w:tc>
      </w:tr>
      <w:tr>
        <w:tc>
          <w:tcPr>
            <w:tcW w:type="dxa" w:w="3135"/>
          </w:tcPr>
          <w:p>
            <w:r>
              <w:rPr>
                <w:rFonts w:ascii="Amiri" w:hAnsi="Amiri"/>
                <w:sz w:val="20"/>
              </w:rPr>
              <w:t>2</w:t>
            </w:r>
          </w:p>
        </w:tc>
        <w:tc>
          <w:tcPr>
            <w:tcW w:type="dxa" w:w="3135"/>
          </w:tcPr>
          <w:p>
            <w:r>
              <w:rPr>
                <w:rFonts w:ascii="Amiri" w:hAnsi="Amiri"/>
                <w:sz w:val="20"/>
              </w:rPr>
              <w:t>DataEntryView</w:t>
            </w:r>
          </w:p>
        </w:tc>
        <w:tc>
          <w:tcPr>
            <w:tcW w:type="dxa" w:w="3135"/>
          </w:tcPr>
          <w:p>
            <w:r>
              <w:rPr>
                <w:rFonts w:ascii="Amiri" w:hAnsi="Amiri"/>
                <w:sz w:val="20"/>
              </w:rPr>
              <w:t>إدخال البيانات المالية (22 حقل)</w:t>
            </w:r>
          </w:p>
        </w:tc>
      </w:tr>
      <w:tr>
        <w:tc>
          <w:tcPr>
            <w:tcW w:type="dxa" w:w="3135"/>
          </w:tcPr>
          <w:p>
            <w:r>
              <w:rPr>
                <w:rFonts w:ascii="Amiri" w:hAnsi="Amiri"/>
                <w:sz w:val="20"/>
              </w:rPr>
              <w:t>3</w:t>
            </w:r>
          </w:p>
        </w:tc>
        <w:tc>
          <w:tcPr>
            <w:tcW w:type="dxa" w:w="3135"/>
          </w:tcPr>
          <w:p>
            <w:r>
              <w:rPr>
                <w:rFonts w:ascii="Amiri" w:hAnsi="Amiri"/>
                <w:sz w:val="20"/>
              </w:rPr>
              <w:t>DashboardView</w:t>
            </w:r>
          </w:p>
        </w:tc>
        <w:tc>
          <w:tcPr>
            <w:tcW w:type="dxa" w:w="3135"/>
          </w:tcPr>
          <w:p>
            <w:r>
              <w:rPr>
                <w:rFonts w:ascii="Amiri" w:hAnsi="Amiri"/>
                <w:sz w:val="20"/>
              </w:rPr>
              <w:t>لوحة التحكم (4 رسوم بيانية)</w:t>
            </w:r>
          </w:p>
        </w:tc>
      </w:tr>
      <w:tr>
        <w:tc>
          <w:tcPr>
            <w:tcW w:type="dxa" w:w="3135"/>
          </w:tcPr>
          <w:p>
            <w:r>
              <w:rPr>
                <w:rFonts w:ascii="Amiri" w:hAnsi="Amiri"/>
                <w:sz w:val="20"/>
              </w:rPr>
              <w:t>4</w:t>
            </w:r>
          </w:p>
        </w:tc>
        <w:tc>
          <w:tcPr>
            <w:tcW w:type="dxa" w:w="3135"/>
          </w:tcPr>
          <w:p>
            <w:r>
              <w:rPr>
                <w:rFonts w:ascii="Amiri" w:hAnsi="Amiri"/>
                <w:sz w:val="20"/>
              </w:rPr>
              <w:t>RatiosView</w:t>
            </w:r>
          </w:p>
        </w:tc>
        <w:tc>
          <w:tcPr>
            <w:tcW w:type="dxa" w:w="3135"/>
          </w:tcPr>
          <w:p>
            <w:r>
              <w:rPr>
                <w:rFonts w:ascii="Amiri" w:hAnsi="Amiri"/>
                <w:sz w:val="20"/>
              </w:rPr>
              <w:t>28 نسبة مالية في بطاقات تفاعلية</w:t>
            </w:r>
          </w:p>
        </w:tc>
      </w:tr>
      <w:tr>
        <w:tc>
          <w:tcPr>
            <w:tcW w:type="dxa" w:w="3135"/>
          </w:tcPr>
          <w:p>
            <w:r>
              <w:rPr>
                <w:rFonts w:ascii="Amiri" w:hAnsi="Amiri"/>
                <w:sz w:val="20"/>
              </w:rPr>
              <w:t>5</w:t>
            </w:r>
          </w:p>
        </w:tc>
        <w:tc>
          <w:tcPr>
            <w:tcW w:type="dxa" w:w="3135"/>
          </w:tcPr>
          <w:p>
            <w:r>
              <w:rPr>
                <w:rFonts w:ascii="Amiri" w:hAnsi="Amiri"/>
                <w:sz w:val="20"/>
              </w:rPr>
              <w:t>AnalysisView</w:t>
            </w:r>
          </w:p>
        </w:tc>
        <w:tc>
          <w:tcPr>
            <w:tcW w:type="dxa" w:w="3135"/>
          </w:tcPr>
          <w:p>
            <w:r>
              <w:rPr>
                <w:rFonts w:ascii="Amiri" w:hAnsi="Amiri"/>
                <w:sz w:val="20"/>
              </w:rPr>
              <w:t>تحليل DuPont + رأس المال العامل</w:t>
            </w:r>
          </w:p>
        </w:tc>
      </w:tr>
      <w:tr>
        <w:tc>
          <w:tcPr>
            <w:tcW w:type="dxa" w:w="3135"/>
          </w:tcPr>
          <w:p>
            <w:r>
              <w:rPr>
                <w:rFonts w:ascii="Amiri" w:hAnsi="Amiri"/>
                <w:sz w:val="20"/>
              </w:rPr>
              <w:t>6</w:t>
            </w:r>
          </w:p>
        </w:tc>
        <w:tc>
          <w:tcPr>
            <w:tcW w:type="dxa" w:w="3135"/>
          </w:tcPr>
          <w:p>
            <w:r>
              <w:rPr>
                <w:rFonts w:ascii="Amiri" w:hAnsi="Amiri"/>
                <w:sz w:val="20"/>
              </w:rPr>
              <w:t>AuditView</w:t>
            </w:r>
          </w:p>
        </w:tc>
        <w:tc>
          <w:tcPr>
            <w:tcW w:type="dxa" w:w="3135"/>
          </w:tcPr>
          <w:p>
            <w:r>
              <w:rPr>
                <w:rFonts w:ascii="Amiri" w:hAnsi="Amiri"/>
                <w:sz w:val="20"/>
              </w:rPr>
              <w:t>8 فحوصات تدقيق مالي</w:t>
            </w:r>
          </w:p>
        </w:tc>
      </w:tr>
      <w:tr>
        <w:tc>
          <w:tcPr>
            <w:tcW w:type="dxa" w:w="3135"/>
          </w:tcPr>
          <w:p>
            <w:r>
              <w:rPr>
                <w:rFonts w:ascii="Amiri" w:hAnsi="Amiri"/>
                <w:sz w:val="20"/>
              </w:rPr>
              <w:t>7</w:t>
            </w:r>
          </w:p>
        </w:tc>
        <w:tc>
          <w:tcPr>
            <w:tcW w:type="dxa" w:w="3135"/>
          </w:tcPr>
          <w:p>
            <w:r>
              <w:rPr>
                <w:rFonts w:ascii="Amiri" w:hAnsi="Amiri"/>
                <w:sz w:val="20"/>
              </w:rPr>
              <w:t>TaxView</w:t>
            </w:r>
          </w:p>
        </w:tc>
        <w:tc>
          <w:tcPr>
            <w:tcW w:type="dxa" w:w="3135"/>
          </w:tcPr>
          <w:p>
            <w:r>
              <w:rPr>
                <w:rFonts w:ascii="Amiri" w:hAnsi="Amiri"/>
                <w:sz w:val="20"/>
              </w:rPr>
              <w:t>نظام جبائي (محاكاة + حاسبات + التزامات)</w:t>
            </w:r>
          </w:p>
        </w:tc>
      </w:tr>
      <w:tr>
        <w:tc>
          <w:tcPr>
            <w:tcW w:type="dxa" w:w="3135"/>
          </w:tcPr>
          <w:p>
            <w:r>
              <w:rPr>
                <w:rFonts w:ascii="Amiri" w:hAnsi="Amiri"/>
                <w:sz w:val="20"/>
              </w:rPr>
              <w:t>8</w:t>
            </w:r>
          </w:p>
        </w:tc>
        <w:tc>
          <w:tcPr>
            <w:tcW w:type="dxa" w:w="3135"/>
          </w:tcPr>
          <w:p>
            <w:r>
              <w:rPr>
                <w:rFonts w:ascii="Amiri" w:hAnsi="Amiri"/>
                <w:sz w:val="20"/>
              </w:rPr>
              <w:t>BenchmarksView</w:t>
            </w:r>
          </w:p>
        </w:tc>
        <w:tc>
          <w:tcPr>
            <w:tcW w:type="dxa" w:w="3135"/>
          </w:tcPr>
          <w:p>
            <w:r>
              <w:rPr>
                <w:rFonts w:ascii="Amiri" w:hAnsi="Amiri"/>
                <w:sz w:val="20"/>
              </w:rPr>
              <w:t>معايير مرجعية (رادار + Bar chart)</w:t>
            </w:r>
          </w:p>
        </w:tc>
      </w:tr>
      <w:tr>
        <w:tc>
          <w:tcPr>
            <w:tcW w:type="dxa" w:w="3135"/>
          </w:tcPr>
          <w:p>
            <w:r>
              <w:rPr>
                <w:rFonts w:ascii="Amiri" w:hAnsi="Amiri"/>
                <w:sz w:val="20"/>
              </w:rPr>
              <w:t>9</w:t>
            </w:r>
          </w:p>
        </w:tc>
        <w:tc>
          <w:tcPr>
            <w:tcW w:type="dxa" w:w="3135"/>
          </w:tcPr>
          <w:p>
            <w:r>
              <w:rPr>
                <w:rFonts w:ascii="Amiri" w:hAnsi="Amiri"/>
                <w:sz w:val="20"/>
              </w:rPr>
              <w:t>TaxCalendarView</w:t>
            </w:r>
          </w:p>
        </w:tc>
        <w:tc>
          <w:tcPr>
            <w:tcW w:type="dxa" w:w="3135"/>
          </w:tcPr>
          <w:p>
            <w:r>
              <w:rPr>
                <w:rFonts w:ascii="Amiri" w:hAnsi="Amiri"/>
                <w:sz w:val="20"/>
              </w:rPr>
              <w:t>تقويم جبائي وتذكيرات</w:t>
            </w:r>
          </w:p>
        </w:tc>
      </w:tr>
      <w:tr>
        <w:tc>
          <w:tcPr>
            <w:tcW w:type="dxa" w:w="3135"/>
          </w:tcPr>
          <w:p>
            <w:r>
              <w:rPr>
                <w:rFonts w:ascii="Amiri" w:hAnsi="Amiri"/>
                <w:sz w:val="20"/>
              </w:rPr>
              <w:t>10</w:t>
            </w:r>
          </w:p>
        </w:tc>
        <w:tc>
          <w:tcPr>
            <w:tcW w:type="dxa" w:w="3135"/>
          </w:tcPr>
          <w:p>
            <w:r>
              <w:rPr>
                <w:rFonts w:ascii="Amiri" w:hAnsi="Amiri"/>
                <w:sz w:val="20"/>
              </w:rPr>
              <w:t>ReportsView</w:t>
            </w:r>
          </w:p>
        </w:tc>
        <w:tc>
          <w:tcPr>
            <w:tcW w:type="dxa" w:w="3135"/>
          </w:tcPr>
          <w:p>
            <w:r>
              <w:rPr>
                <w:rFonts w:ascii="Amiri" w:hAnsi="Amiri"/>
                <w:sz w:val="20"/>
              </w:rPr>
              <w:t>تقارير TXT/HTML/PDF/Excel</w:t>
            </w:r>
          </w:p>
        </w:tc>
      </w:tr>
      <w:tr>
        <w:tc>
          <w:tcPr>
            <w:tcW w:type="dxa" w:w="3135"/>
          </w:tcPr>
          <w:p>
            <w:r>
              <w:rPr>
                <w:rFonts w:ascii="Amiri" w:hAnsi="Amiri"/>
                <w:sz w:val="20"/>
              </w:rPr>
              <w:t>11</w:t>
            </w:r>
          </w:p>
        </w:tc>
        <w:tc>
          <w:tcPr>
            <w:tcW w:type="dxa" w:w="3135"/>
          </w:tcPr>
          <w:p>
            <w:r>
              <w:rPr>
                <w:rFonts w:ascii="Amiri" w:hAnsi="Amiri"/>
                <w:sz w:val="20"/>
              </w:rPr>
              <w:t>ScenariosView</w:t>
            </w:r>
          </w:p>
        </w:tc>
        <w:tc>
          <w:tcPr>
            <w:tcW w:type="dxa" w:w="3135"/>
          </w:tcPr>
          <w:p>
            <w:r>
              <w:rPr>
                <w:rFonts w:ascii="Amiri" w:hAnsi="Amiri"/>
                <w:sz w:val="20"/>
              </w:rPr>
              <w:t>تحليل السيناريوهات</w:t>
            </w:r>
          </w:p>
        </w:tc>
      </w:tr>
      <w:tr>
        <w:tc>
          <w:tcPr>
            <w:tcW w:type="dxa" w:w="3135"/>
          </w:tcPr>
          <w:p>
            <w:r>
              <w:rPr>
                <w:rFonts w:ascii="Amiri" w:hAnsi="Amiri"/>
                <w:sz w:val="20"/>
              </w:rPr>
              <w:t>12</w:t>
            </w:r>
          </w:p>
        </w:tc>
        <w:tc>
          <w:tcPr>
            <w:tcW w:type="dxa" w:w="3135"/>
          </w:tcPr>
          <w:p>
            <w:r>
              <w:rPr>
                <w:rFonts w:ascii="Amiri" w:hAnsi="Amiri"/>
                <w:sz w:val="20"/>
              </w:rPr>
              <w:t>ForecastingView</w:t>
            </w:r>
          </w:p>
        </w:tc>
        <w:tc>
          <w:tcPr>
            <w:tcW w:type="dxa" w:w="3135"/>
          </w:tcPr>
          <w:p>
            <w:r>
              <w:rPr>
                <w:rFonts w:ascii="Amiri" w:hAnsi="Amiri"/>
                <w:sz w:val="20"/>
              </w:rPr>
              <w:t>التنبؤات المالية</w:t>
            </w:r>
          </w:p>
        </w:tc>
      </w:tr>
      <w:tr>
        <w:tc>
          <w:tcPr>
            <w:tcW w:type="dxa" w:w="3135"/>
          </w:tcPr>
          <w:p>
            <w:r>
              <w:rPr>
                <w:rFonts w:ascii="Amiri" w:hAnsi="Amiri"/>
                <w:sz w:val="20"/>
              </w:rPr>
              <w:t>13</w:t>
            </w:r>
          </w:p>
        </w:tc>
        <w:tc>
          <w:tcPr>
            <w:tcW w:type="dxa" w:w="3135"/>
          </w:tcPr>
          <w:p>
            <w:r>
              <w:rPr>
                <w:rFonts w:ascii="Amiri" w:hAnsi="Amiri"/>
                <w:sz w:val="20"/>
              </w:rPr>
              <w:t>BreakevenView</w:t>
            </w:r>
          </w:p>
        </w:tc>
        <w:tc>
          <w:tcPr>
            <w:tcW w:type="dxa" w:w="3135"/>
          </w:tcPr>
          <w:p>
            <w:r>
              <w:rPr>
                <w:rFonts w:ascii="Amiri" w:hAnsi="Amiri"/>
                <w:sz w:val="20"/>
              </w:rPr>
              <w:t>تحليل نقطة التعادل</w:t>
            </w:r>
          </w:p>
        </w:tc>
      </w:tr>
      <w:tr>
        <w:tc>
          <w:tcPr>
            <w:tcW w:type="dxa" w:w="3135"/>
          </w:tcPr>
          <w:p>
            <w:r>
              <w:rPr>
                <w:rFonts w:ascii="Amiri" w:hAnsi="Amiri"/>
                <w:sz w:val="20"/>
              </w:rPr>
              <w:t>14</w:t>
            </w:r>
          </w:p>
        </w:tc>
        <w:tc>
          <w:tcPr>
            <w:tcW w:type="dxa" w:w="3135"/>
          </w:tcPr>
          <w:p>
            <w:r>
              <w:rPr>
                <w:rFonts w:ascii="Amiri" w:hAnsi="Amiri"/>
                <w:sz w:val="20"/>
              </w:rPr>
              <w:t>ChatView</w:t>
            </w:r>
          </w:p>
        </w:tc>
        <w:tc>
          <w:tcPr>
            <w:tcW w:type="dxa" w:w="3135"/>
          </w:tcPr>
          <w:p>
            <w:r>
              <w:rPr>
                <w:rFonts w:ascii="Amiri" w:hAnsi="Amiri"/>
                <w:sz w:val="20"/>
              </w:rPr>
              <w:t>شات ذكي (AI)</w:t>
            </w:r>
          </w:p>
        </w:tc>
      </w:tr>
      <w:tr>
        <w:tc>
          <w:tcPr>
            <w:tcW w:type="dxa" w:w="3135"/>
          </w:tcPr>
          <w:p>
            <w:r>
              <w:rPr>
                <w:rFonts w:ascii="Amiri" w:hAnsi="Amiri"/>
                <w:sz w:val="20"/>
              </w:rPr>
              <w:t>15</w:t>
            </w:r>
          </w:p>
        </w:tc>
        <w:tc>
          <w:tcPr>
            <w:tcW w:type="dxa" w:w="3135"/>
          </w:tcPr>
          <w:p>
            <w:r>
              <w:rPr>
                <w:rFonts w:ascii="Amiri" w:hAnsi="Amiri"/>
                <w:sz w:val="20"/>
              </w:rPr>
              <w:t>SecurityView</w:t>
            </w:r>
          </w:p>
        </w:tc>
        <w:tc>
          <w:tcPr>
            <w:tcW w:type="dxa" w:w="3135"/>
          </w:tcPr>
          <w:p>
            <w:r>
              <w:rPr>
                <w:rFonts w:ascii="Amiri" w:hAnsi="Amiri"/>
                <w:sz w:val="20"/>
              </w:rPr>
              <w:t>المصادقة الثنائية</w:t>
            </w:r>
          </w:p>
        </w:tc>
      </w:tr>
      <w:tr>
        <w:tc>
          <w:tcPr>
            <w:tcW w:type="dxa" w:w="3135"/>
          </w:tcPr>
          <w:p>
            <w:r>
              <w:rPr>
                <w:rFonts w:ascii="Amiri" w:hAnsi="Amiri"/>
                <w:sz w:val="20"/>
              </w:rPr>
              <w:t>16</w:t>
            </w:r>
          </w:p>
        </w:tc>
        <w:tc>
          <w:tcPr>
            <w:tcW w:type="dxa" w:w="3135"/>
          </w:tcPr>
          <w:p>
            <w:r>
              <w:rPr>
                <w:rFonts w:ascii="Amiri" w:hAnsi="Amiri"/>
                <w:sz w:val="20"/>
              </w:rPr>
              <w:t>UserManagementView</w:t>
            </w:r>
          </w:p>
        </w:tc>
        <w:tc>
          <w:tcPr>
            <w:tcW w:type="dxa" w:w="3135"/>
          </w:tcPr>
          <w:p>
            <w:r>
              <w:rPr>
                <w:rFonts w:ascii="Amiri" w:hAnsi="Amiri"/>
                <w:sz w:val="20"/>
              </w:rPr>
              <w:t>إدارة المستخدمين</w:t>
            </w:r>
          </w:p>
        </w:tc>
      </w:tr>
      <w:tr>
        <w:tc>
          <w:tcPr>
            <w:tcW w:type="dxa" w:w="3135"/>
          </w:tcPr>
          <w:p>
            <w:r>
              <w:rPr>
                <w:rFonts w:ascii="Amiri" w:hAnsi="Amiri"/>
                <w:sz w:val="20"/>
              </w:rPr>
              <w:t>17</w:t>
            </w:r>
          </w:p>
        </w:tc>
        <w:tc>
          <w:tcPr>
            <w:tcW w:type="dxa" w:w="3135"/>
          </w:tcPr>
          <w:p>
            <w:r>
              <w:rPr>
                <w:rFonts w:ascii="Amiri" w:hAnsi="Amiri"/>
                <w:sz w:val="20"/>
              </w:rPr>
              <w:t>SettingsView</w:t>
            </w:r>
          </w:p>
        </w:tc>
        <w:tc>
          <w:tcPr>
            <w:tcW w:type="dxa" w:w="3135"/>
          </w:tcPr>
          <w:p>
            <w:r>
              <w:rPr>
                <w:rFonts w:ascii="Amiri" w:hAnsi="Amiri"/>
                <w:sz w:val="20"/>
              </w:rPr>
              <w:t>إعدادات (لغة/ثيم/API)</w:t>
            </w:r>
          </w:p>
        </w:tc>
      </w:tr>
      <w:tr>
        <w:tc>
          <w:tcPr>
            <w:tcW w:type="dxa" w:w="3135"/>
          </w:tcPr>
          <w:p>
            <w:r>
              <w:rPr>
                <w:rFonts w:ascii="Amiri" w:hAnsi="Amiri"/>
                <w:sz w:val="20"/>
              </w:rPr>
              <w:t>18</w:t>
            </w:r>
          </w:p>
        </w:tc>
        <w:tc>
          <w:tcPr>
            <w:tcW w:type="dxa" w:w="3135"/>
          </w:tcPr>
          <w:p>
            <w:r>
              <w:rPr>
                <w:rFonts w:ascii="Amiri" w:hAnsi="Amiri"/>
                <w:sz w:val="20"/>
              </w:rPr>
              <w:t>ImportExportView</w:t>
            </w:r>
          </w:p>
        </w:tc>
        <w:tc>
          <w:tcPr>
            <w:tcW w:type="dxa" w:w="3135"/>
          </w:tcPr>
          <w:p>
            <w:r>
              <w:rPr>
                <w:rFonts w:ascii="Amiri" w:hAnsi="Amiri"/>
                <w:sz w:val="20"/>
              </w:rPr>
              <w:t>استيراد/تصدير</w:t>
            </w:r>
          </w:p>
        </w:tc>
      </w:tr>
      <w:tr>
        <w:tc>
          <w:tcPr>
            <w:tcW w:type="dxa" w:w="3135"/>
          </w:tcPr>
          <w:p>
            <w:r>
              <w:rPr>
                <w:rFonts w:ascii="Amiri" w:hAnsi="Amiri"/>
                <w:sz w:val="20"/>
              </w:rPr>
              <w:t>19</w:t>
            </w:r>
          </w:p>
        </w:tc>
        <w:tc>
          <w:tcPr>
            <w:tcW w:type="dxa" w:w="3135"/>
          </w:tcPr>
          <w:p>
            <w:r>
              <w:rPr>
                <w:rFonts w:ascii="Amiri" w:hAnsi="Amiri"/>
                <w:sz w:val="20"/>
              </w:rPr>
              <w:t>NotificationView</w:t>
            </w:r>
          </w:p>
        </w:tc>
        <w:tc>
          <w:tcPr>
            <w:tcW w:type="dxa" w:w="3135"/>
          </w:tcPr>
          <w:p>
            <w:r>
              <w:rPr>
                <w:rFonts w:ascii="Amiri" w:hAnsi="Amiri"/>
                <w:sz w:val="20"/>
              </w:rPr>
              <w:t>الإشعارات</w:t>
            </w:r>
          </w:p>
        </w:tc>
      </w:tr>
      <w:tr>
        <w:tc>
          <w:tcPr>
            <w:tcW w:type="dxa" w:w="3135"/>
          </w:tcPr>
          <w:p>
            <w:r>
              <w:rPr>
                <w:rFonts w:ascii="Amiri" w:hAnsi="Amiri"/>
                <w:sz w:val="20"/>
              </w:rPr>
              <w:t>20</w:t>
            </w:r>
          </w:p>
        </w:tc>
        <w:tc>
          <w:tcPr>
            <w:tcW w:type="dxa" w:w="3135"/>
          </w:tcPr>
          <w:p>
            <w:r>
              <w:rPr>
                <w:rFonts w:ascii="Amiri" w:hAnsi="Amiri"/>
                <w:sz w:val="20"/>
              </w:rPr>
              <w:t>ComparativeView</w:t>
            </w:r>
          </w:p>
        </w:tc>
        <w:tc>
          <w:tcPr>
            <w:tcW w:type="dxa" w:w="3135"/>
          </w:tcPr>
          <w:p>
            <w:r>
              <w:rPr>
                <w:rFonts w:ascii="Amiri" w:hAnsi="Amiri"/>
                <w:sz w:val="20"/>
              </w:rPr>
              <w:t>تحليل مقارن</w:t>
            </w:r>
          </w:p>
        </w:tc>
      </w:tr>
      <w:tr>
        <w:tc>
          <w:tcPr>
            <w:tcW w:type="dxa" w:w="3135"/>
          </w:tcPr>
          <w:p>
            <w:r>
              <w:rPr>
                <w:rFonts w:ascii="Amiri" w:hAnsi="Amiri"/>
                <w:sz w:val="20"/>
              </w:rPr>
              <w:t>21</w:t>
            </w:r>
          </w:p>
        </w:tc>
        <w:tc>
          <w:tcPr>
            <w:tcW w:type="dxa" w:w="3135"/>
          </w:tcPr>
          <w:p>
            <w:r>
              <w:rPr>
                <w:rFonts w:ascii="Amiri" w:hAnsi="Amiri"/>
                <w:sz w:val="20"/>
              </w:rPr>
              <w:t>CashFlowView</w:t>
            </w:r>
          </w:p>
        </w:tc>
        <w:tc>
          <w:tcPr>
            <w:tcW w:type="dxa" w:w="3135"/>
          </w:tcPr>
          <w:p>
            <w:r>
              <w:rPr>
                <w:rFonts w:ascii="Amiri" w:hAnsi="Amiri"/>
                <w:sz w:val="20"/>
              </w:rPr>
              <w:t>التدفقات النقدية</w:t>
            </w:r>
          </w:p>
        </w:tc>
      </w:tr>
      <w:tr>
        <w:tc>
          <w:tcPr>
            <w:tcW w:type="dxa" w:w="3135"/>
          </w:tcPr>
          <w:p>
            <w:r>
              <w:rPr>
                <w:rFonts w:ascii="Amiri" w:hAnsi="Amiri"/>
                <w:sz w:val="20"/>
              </w:rPr>
              <w:t>22</w:t>
            </w:r>
          </w:p>
        </w:tc>
        <w:tc>
          <w:tcPr>
            <w:tcW w:type="dxa" w:w="3135"/>
          </w:tcPr>
          <w:p>
            <w:r>
              <w:rPr>
                <w:rFonts w:ascii="Amiri" w:hAnsi="Amiri"/>
                <w:sz w:val="20"/>
              </w:rPr>
              <w:t>BankSyncView</w:t>
            </w:r>
          </w:p>
        </w:tc>
        <w:tc>
          <w:tcPr>
            <w:tcW w:type="dxa" w:w="3135"/>
          </w:tcPr>
          <w:p>
            <w:r>
              <w:rPr>
                <w:rFonts w:ascii="Amiri" w:hAnsi="Amiri"/>
                <w:sz w:val="20"/>
              </w:rPr>
              <w:t>مزامنة بنكية</w:t>
            </w:r>
          </w:p>
        </w:tc>
      </w:tr>
    </w:tbl>
    <w:p/>
    <w:p>
      <w:pPr>
        <w:pStyle w:val="Heading2"/>
      </w:pPr>
      <w:r>
        <w:t>10.1 المميزات العامة للواجهات</w:t>
      </w:r>
    </w:p>
    <w:p>
      <w:pPr>
        <w:pStyle w:val="ListBullet"/>
      </w:pPr>
      <w:r>
        <w:t>دعم 3 لغات (عربي RTL، إنجليزي LTR، فرنسي LTR) مع تبديل فوري</w:t>
      </w:r>
    </w:p>
    <w:p>
      <w:pPr>
        <w:pStyle w:val="ListBullet"/>
      </w:pPr>
      <w:r>
        <w:t>3 ثيمات: فاتح (Light)، داكن (Dark)، عصري (Modern)</w:t>
      </w:r>
    </w:p>
    <w:p>
      <w:pPr>
        <w:pStyle w:val="ListBullet"/>
      </w:pPr>
      <w:r>
        <w:t>اختصارات لوحة المفاتيح (Ctrl+1-9 للتنقل)</w:t>
      </w:r>
    </w:p>
    <w:p>
      <w:pPr>
        <w:pStyle w:val="ListBullet"/>
      </w:pPr>
      <w:r>
        <w:t>شريط حالة ديناميكي</w:t>
      </w:r>
    </w:p>
    <w:p>
      <w:pPr>
        <w:pStyle w:val="ListBullet"/>
      </w:pPr>
      <w:r>
        <w:t>بطاقات إحصائية في أعلى كل شاشة</w:t>
      </w:r>
    </w:p>
    <w:p>
      <w:pPr>
        <w:pStyle w:val="ListBullet"/>
      </w:pPr>
      <w:r>
        <w:t>حالة التطبيق (AppState) تنتقل بين الشاشات عبر pyqtSignal</w:t>
      </w:r>
    </w:p>
    <w:p>
      <w:pPr>
        <w:pStyle w:val="Heading1"/>
      </w:pPr>
      <w:r>
        <w:t>11. النظام الجبائي الجزائري</w:t>
      </w:r>
    </w:p>
    <w:p>
      <w:r>
        <w:t>يعتبر النظام الجبائي الجزائري من أكثر الأنظمة تعقيداً في المنطقة، حيث يجمع بين ضرائب متعددة ومعدلات متفاوتة حسب النشاط والقطاع. تم تطوير هذا الموديول ليشمل جميع الجوانب الأساسية للجباية الجزائرية.</w:t>
      </w:r>
    </w:p>
    <w:p>
      <w:pPr>
        <w:pStyle w:val="Heading2"/>
      </w:pPr>
      <w:r>
        <w:t>IBS (Impôt sur les Bénéfices des Sociétés)</w:t>
      </w:r>
    </w:p>
    <w:p>
      <w:r>
        <w:t>ضريبة أرباح الشركات:</w:t>
      </w:r>
    </w:p>
    <w:p>
      <w:r>
        <w:t>• النشاط الإنتاجي: 19%</w:t>
      </w:r>
    </w:p>
    <w:p>
      <w:r>
        <w:t>• النشاط التجاري والخدمات: 26%</w:t>
      </w:r>
    </w:p>
    <w:p>
      <w:r>
        <w:t>• الحد الأدنى للضريبة: حسب رقم الأعمال</w:t>
      </w:r>
    </w:p>
    <w:p>
      <w:pPr>
        <w:pStyle w:val="Heading2"/>
      </w:pPr>
      <w:r>
        <w:t>TVA (Taxe sur la Valeur Ajoutée)</w:t>
      </w:r>
    </w:p>
    <w:p>
      <w:r>
        <w:t>ضريبة القيمة المضافة:</w:t>
      </w:r>
    </w:p>
    <w:p>
      <w:r>
        <w:t>• المعدل القياسي: 19%</w:t>
      </w:r>
    </w:p>
    <w:p>
      <w:r>
        <w:t>• المعدل المخفض: 9%</w:t>
      </w:r>
    </w:p>
    <w:p>
      <w:r>
        <w:t>• المعدل الصفري: 0%</w:t>
      </w:r>
    </w:p>
    <w:p>
      <w:r>
        <w:t>• الإعفاءات: حسب النشاط</w:t>
      </w:r>
    </w:p>
    <w:p>
      <w:pPr>
        <w:pStyle w:val="Heading2"/>
      </w:pPr>
      <w:r>
        <w:t>IRG (Impôt sur le Revenu Global)</w:t>
      </w:r>
    </w:p>
    <w:p>
      <w:r>
        <w:t>ضريبة الدخل الإجمالي:</w:t>
      </w:r>
    </w:p>
    <w:p>
      <w:r>
        <w:t>• تصاعدية من 0% إلى 35%</w:t>
      </w:r>
    </w:p>
    <w:p>
      <w:r>
        <w:t>• الإعفاء الأساسي: 30,000 دج شهرياً</w:t>
      </w:r>
    </w:p>
    <w:p>
      <w:r>
        <w:t>• خصم 50% من الدخل الخاضع للضريبة</w:t>
      </w:r>
    </w:p>
    <w:p>
      <w:pPr>
        <w:pStyle w:val="Heading2"/>
      </w:pPr>
      <w:r>
        <w:t>CNAS &amp; CNAC</w:t>
      </w:r>
    </w:p>
    <w:p>
      <w:r>
        <w:t>الاشتراكات الاجتماعية:</w:t>
      </w:r>
    </w:p>
    <w:p>
      <w:r>
        <w:t>• CNAS: 11% (ضمان اجتماعي)</w:t>
      </w:r>
    </w:p>
    <w:p>
      <w:r>
        <w:t>• CNAC: 1% (تأمين البطالة)</w:t>
      </w:r>
    </w:p>
    <w:p>
      <w:r>
        <w:t>• مجموع الاشتراكات: 12%</w:t>
      </w:r>
    </w:p>
    <w:p>
      <w:pPr>
        <w:pStyle w:val="Heading2"/>
      </w:pPr>
      <w:r>
        <w:t>Versement Forfaitaire</w:t>
      </w:r>
    </w:p>
    <w:p>
      <w:r>
        <w:t>الرسم المقطوع:</w:t>
      </w:r>
    </w:p>
    <w:p>
      <w:r>
        <w:t>• 0.5% من رقم الأعمال</w:t>
      </w:r>
    </w:p>
    <w:p>
      <w:r>
        <w:t>• للشركات غير منتظمة في التصريح</w:t>
      </w:r>
    </w:p>
    <w:p>
      <w:pPr>
        <w:pStyle w:val="Heading1"/>
      </w:pPr>
      <w:r>
        <w:t>12. التحديث التلقائي (Auto-Update)</w:t>
      </w:r>
    </w:p>
    <w:p>
      <w:r>
        <w:t>تم تطوير نظام تحديث تلقائي مستوحى من نظام تحديث opencode. يعمل النظام كالتالي:</w:t>
      </w:r>
    </w:p>
    <w:p>
      <w:r>
        <w:t>1. عند بدء التشغيل، يفحص التطبيق ملف version.json على GitHub Pages</w:t>
      </w:r>
    </w:p>
    <w:p>
      <w:r>
        <w:t>2. يقارن الإصدار المحلي مع الإصدار البعيد</w:t>
      </w:r>
    </w:p>
    <w:p>
      <w:r>
        <w:t>3. إذا وجد تحديثاً، يعرض رسالة للمستخدم مع قائمة التغييرات</w:t>
      </w:r>
    </w:p>
    <w:p>
      <w:r>
        <w:t>4. عند الموافقة، يظهر شريط تقدم التحميل (QProgressDialog)</w:t>
      </w:r>
    </w:p>
    <w:p>
      <w:r>
        <w:t>5. يتم تحميل المثبت الجديد في مجلد Temp</w:t>
      </w:r>
    </w:p>
    <w:p>
      <w:r>
        <w:t>6. بعد اكتمال التحميل، يتم تشغيل المثبت بصمت (/SILENT)</w:t>
      </w:r>
    </w:p>
    <w:p>
      <w:r>
        <w:t>7. يتم إنشاء Batch Script ينتظر انتهاء التثبيت ثم يعيد تشغيل التطبيق</w:t>
      </w:r>
    </w:p>
    <w:p>
      <w:r>
        <w:t>8. المثبت يستخدم CloseApplications=force لإغلاق التطبيق القديم عبر AppMutex</w:t>
      </w:r>
    </w:p>
    <w:p/>
    <w:p>
      <w:r>
        <w:t>تم تطبيق هذا النظام في الإصدار v3.1.2، ليكون أول إصدار يدعم التحديث التلقائي الكامل.</w:t>
      </w:r>
    </w:p>
    <w:p>
      <w:pPr>
        <w:pStyle w:val="Heading1"/>
      </w:pPr>
      <w:r>
        <w:t>13. الاختبارات</w:t>
      </w:r>
    </w:p>
    <w:p>
      <w:r>
        <w:t>تم تطوير 351 اختبار وحدة موزعة على 17 ملف اختبار، تغطي جميع مكونات النظام.</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ملف الاختبار</w:t>
            </w:r>
          </w:p>
        </w:tc>
        <w:tc>
          <w:tcPr>
            <w:tcW w:type="dxa" w:w="3135"/>
            <w:shd w:fill="1F4E79" w:val="clear"/>
          </w:tcPr>
          <w:p>
            <w:pPr>
              <w:jc w:val="center"/>
            </w:pPr>
            <w:r>
              <w:rPr>
                <w:b/>
                <w:color w:val="FFFFFF"/>
                <w:sz w:val="20"/>
              </w:rPr>
              <w:t>عدد الاختبارات</w:t>
            </w:r>
          </w:p>
        </w:tc>
        <w:tc>
          <w:tcPr>
            <w:tcW w:type="dxa" w:w="3135"/>
            <w:shd w:fill="1F4E79" w:val="clear"/>
          </w:tcPr>
          <w:p>
            <w:pPr>
              <w:jc w:val="center"/>
            </w:pPr>
            <w:r>
              <w:rPr>
                <w:b/>
                <w:color w:val="FFFFFF"/>
                <w:sz w:val="20"/>
              </w:rPr>
              <w:t>التغطية</w:t>
            </w:r>
          </w:p>
        </w:tc>
      </w:tr>
      <w:tr>
        <w:tc>
          <w:tcPr>
            <w:tcW w:type="dxa" w:w="3135"/>
          </w:tcPr>
          <w:p>
            <w:r>
              <w:rPr>
                <w:rFonts w:ascii="Amiri" w:hAnsi="Amiri"/>
                <w:sz w:val="20"/>
              </w:rPr>
              <w:t>test_calculations.py</w:t>
            </w:r>
          </w:p>
        </w:tc>
        <w:tc>
          <w:tcPr>
            <w:tcW w:type="dxa" w:w="3135"/>
          </w:tcPr>
          <w:p>
            <w:r>
              <w:rPr>
                <w:rFonts w:ascii="Amiri" w:hAnsi="Amiri"/>
                <w:sz w:val="20"/>
              </w:rPr>
              <w:t>27</w:t>
            </w:r>
          </w:p>
        </w:tc>
        <w:tc>
          <w:tcPr>
            <w:tcW w:type="dxa" w:w="3135"/>
          </w:tcPr>
          <w:p>
            <w:r>
              <w:rPr>
                <w:rFonts w:ascii="Amiri" w:hAnsi="Amiri"/>
                <w:sz w:val="20"/>
              </w:rPr>
              <w:t>حساب 28 نسبة مالية</w:t>
            </w:r>
          </w:p>
        </w:tc>
      </w:tr>
      <w:tr>
        <w:tc>
          <w:tcPr>
            <w:tcW w:type="dxa" w:w="3135"/>
          </w:tcPr>
          <w:p>
            <w:r>
              <w:rPr>
                <w:rFonts w:ascii="Amiri" w:hAnsi="Amiri"/>
                <w:sz w:val="20"/>
              </w:rPr>
              <w:t>test_audit.py</w:t>
            </w:r>
          </w:p>
        </w:tc>
        <w:tc>
          <w:tcPr>
            <w:tcW w:type="dxa" w:w="3135"/>
          </w:tcPr>
          <w:p>
            <w:r>
              <w:rPr>
                <w:rFonts w:ascii="Amiri" w:hAnsi="Amiri"/>
                <w:sz w:val="20"/>
              </w:rPr>
              <w:t>19</w:t>
            </w:r>
          </w:p>
        </w:tc>
        <w:tc>
          <w:tcPr>
            <w:tcW w:type="dxa" w:w="3135"/>
          </w:tcPr>
          <w:p>
            <w:r>
              <w:rPr>
                <w:rFonts w:ascii="Amiri" w:hAnsi="Amiri"/>
                <w:sz w:val="20"/>
              </w:rPr>
              <w:t>فحوصات التدقيق المالي</w:t>
            </w:r>
          </w:p>
        </w:tc>
      </w:tr>
      <w:tr>
        <w:tc>
          <w:tcPr>
            <w:tcW w:type="dxa" w:w="3135"/>
          </w:tcPr>
          <w:p>
            <w:r>
              <w:rPr>
                <w:rFonts w:ascii="Amiri" w:hAnsi="Amiri"/>
                <w:sz w:val="20"/>
              </w:rPr>
              <w:t>test_analysis.py</w:t>
            </w:r>
          </w:p>
        </w:tc>
        <w:tc>
          <w:tcPr>
            <w:tcW w:type="dxa" w:w="3135"/>
          </w:tcPr>
          <w:p>
            <w:r>
              <w:rPr>
                <w:rFonts w:ascii="Amiri" w:hAnsi="Amiri"/>
                <w:sz w:val="20"/>
              </w:rPr>
              <w:t>14</w:t>
            </w:r>
          </w:p>
        </w:tc>
        <w:tc>
          <w:tcPr>
            <w:tcW w:type="dxa" w:w="3135"/>
          </w:tcPr>
          <w:p>
            <w:r>
              <w:rPr>
                <w:rFonts w:ascii="Amiri" w:hAnsi="Amiri"/>
                <w:sz w:val="20"/>
              </w:rPr>
              <w:t>تحليل DuPont، اتجاهات</w:t>
            </w:r>
          </w:p>
        </w:tc>
      </w:tr>
      <w:tr>
        <w:tc>
          <w:tcPr>
            <w:tcW w:type="dxa" w:w="3135"/>
          </w:tcPr>
          <w:p>
            <w:r>
              <w:rPr>
                <w:rFonts w:ascii="Amiri" w:hAnsi="Amiri"/>
                <w:sz w:val="20"/>
              </w:rPr>
              <w:t>test_validation.py</w:t>
            </w:r>
          </w:p>
        </w:tc>
        <w:tc>
          <w:tcPr>
            <w:tcW w:type="dxa" w:w="3135"/>
          </w:tcPr>
          <w:p>
            <w:r>
              <w:rPr>
                <w:rFonts w:ascii="Amiri" w:hAnsi="Amiri"/>
                <w:sz w:val="20"/>
              </w:rPr>
              <w:t>13</w:t>
            </w:r>
          </w:p>
        </w:tc>
        <w:tc>
          <w:tcPr>
            <w:tcW w:type="dxa" w:w="3135"/>
          </w:tcPr>
          <w:p>
            <w:r>
              <w:rPr>
                <w:rFonts w:ascii="Amiri" w:hAnsi="Amiri"/>
                <w:sz w:val="20"/>
              </w:rPr>
              <w:t>التحقق من صحة البيانات</w:t>
            </w:r>
          </w:p>
        </w:tc>
      </w:tr>
      <w:tr>
        <w:tc>
          <w:tcPr>
            <w:tcW w:type="dxa" w:w="3135"/>
          </w:tcPr>
          <w:p>
            <w:r>
              <w:rPr>
                <w:rFonts w:ascii="Amiri" w:hAnsi="Amiri"/>
                <w:sz w:val="20"/>
              </w:rPr>
              <w:t>test_data_import.py</w:t>
            </w:r>
          </w:p>
        </w:tc>
        <w:tc>
          <w:tcPr>
            <w:tcW w:type="dxa" w:w="3135"/>
          </w:tcPr>
          <w:p>
            <w:r>
              <w:rPr>
                <w:rFonts w:ascii="Amiri" w:hAnsi="Amiri"/>
                <w:sz w:val="20"/>
              </w:rPr>
              <w:t>13</w:t>
            </w:r>
          </w:p>
        </w:tc>
        <w:tc>
          <w:tcPr>
            <w:tcW w:type="dxa" w:w="3135"/>
          </w:tcPr>
          <w:p>
            <w:r>
              <w:rPr>
                <w:rFonts w:ascii="Amiri" w:hAnsi="Amiri"/>
                <w:sz w:val="20"/>
              </w:rPr>
              <w:t>استيراد Excel/CSV</w:t>
            </w:r>
          </w:p>
        </w:tc>
      </w:tr>
      <w:tr>
        <w:tc>
          <w:tcPr>
            <w:tcW w:type="dxa" w:w="3135"/>
          </w:tcPr>
          <w:p>
            <w:r>
              <w:rPr>
                <w:rFonts w:ascii="Amiri" w:hAnsi="Amiri"/>
                <w:sz w:val="20"/>
              </w:rPr>
              <w:t>test_database.py</w:t>
            </w:r>
          </w:p>
        </w:tc>
        <w:tc>
          <w:tcPr>
            <w:tcW w:type="dxa" w:w="3135"/>
          </w:tcPr>
          <w:p>
            <w:r>
              <w:rPr>
                <w:rFonts w:ascii="Amiri" w:hAnsi="Amiri"/>
                <w:sz w:val="20"/>
              </w:rPr>
              <w:t>7</w:t>
            </w:r>
          </w:p>
        </w:tc>
        <w:tc>
          <w:tcPr>
            <w:tcW w:type="dxa" w:w="3135"/>
          </w:tcPr>
          <w:p>
            <w:r>
              <w:rPr>
                <w:rFonts w:ascii="Amiri" w:hAnsi="Amiri"/>
                <w:sz w:val="20"/>
              </w:rPr>
              <w:t>قاعدة البيانات والعمليات</w:t>
            </w:r>
          </w:p>
        </w:tc>
      </w:tr>
      <w:tr>
        <w:tc>
          <w:tcPr>
            <w:tcW w:type="dxa" w:w="3135"/>
          </w:tcPr>
          <w:p>
            <w:r>
              <w:rPr>
                <w:rFonts w:ascii="Amiri" w:hAnsi="Amiri"/>
                <w:sz w:val="20"/>
              </w:rPr>
              <w:t>test_reporting.py</w:t>
            </w:r>
          </w:p>
        </w:tc>
        <w:tc>
          <w:tcPr>
            <w:tcW w:type="dxa" w:w="3135"/>
          </w:tcPr>
          <w:p>
            <w:r>
              <w:rPr>
                <w:rFonts w:ascii="Amiri" w:hAnsi="Amiri"/>
                <w:sz w:val="20"/>
              </w:rPr>
              <w:t>11</w:t>
            </w:r>
          </w:p>
        </w:tc>
        <w:tc>
          <w:tcPr>
            <w:tcW w:type="dxa" w:w="3135"/>
          </w:tcPr>
          <w:p>
            <w:r>
              <w:rPr>
                <w:rFonts w:ascii="Amiri" w:hAnsi="Amiri"/>
                <w:sz w:val="20"/>
              </w:rPr>
              <w:t>تصدير TXT/HTML/PDF/Excel</w:t>
            </w:r>
          </w:p>
        </w:tc>
      </w:tr>
      <w:tr>
        <w:tc>
          <w:tcPr>
            <w:tcW w:type="dxa" w:w="3135"/>
          </w:tcPr>
          <w:p>
            <w:r>
              <w:rPr>
                <w:rFonts w:ascii="Amiri" w:hAnsi="Amiri"/>
                <w:sz w:val="20"/>
              </w:rPr>
              <w:t>test_app_state.py</w:t>
            </w:r>
          </w:p>
        </w:tc>
        <w:tc>
          <w:tcPr>
            <w:tcW w:type="dxa" w:w="3135"/>
          </w:tcPr>
          <w:p>
            <w:r>
              <w:rPr>
                <w:rFonts w:ascii="Amiri" w:hAnsi="Amiri"/>
                <w:sz w:val="20"/>
              </w:rPr>
              <w:t>7</w:t>
            </w:r>
          </w:p>
        </w:tc>
        <w:tc>
          <w:tcPr>
            <w:tcW w:type="dxa" w:w="3135"/>
          </w:tcPr>
          <w:p>
            <w:r>
              <w:rPr>
                <w:rFonts w:ascii="Amiri" w:hAnsi="Amiri"/>
                <w:sz w:val="20"/>
              </w:rPr>
              <w:t>حالة التطبيق</w:t>
            </w:r>
          </w:p>
        </w:tc>
      </w:tr>
      <w:tr>
        <w:tc>
          <w:tcPr>
            <w:tcW w:type="dxa" w:w="3135"/>
          </w:tcPr>
          <w:p>
            <w:r>
              <w:rPr>
                <w:rFonts w:ascii="Amiri" w:hAnsi="Amiri"/>
                <w:sz w:val="20"/>
              </w:rPr>
              <w:t>test_formatters.py</w:t>
            </w:r>
          </w:p>
        </w:tc>
        <w:tc>
          <w:tcPr>
            <w:tcW w:type="dxa" w:w="3135"/>
          </w:tcPr>
          <w:p>
            <w:r>
              <w:rPr>
                <w:rFonts w:ascii="Amiri" w:hAnsi="Amiri"/>
                <w:sz w:val="20"/>
              </w:rPr>
              <w:t>16</w:t>
            </w:r>
          </w:p>
        </w:tc>
        <w:tc>
          <w:tcPr>
            <w:tcW w:type="dxa" w:w="3135"/>
          </w:tcPr>
          <w:p>
            <w:r>
              <w:rPr>
                <w:rFonts w:ascii="Amiri" w:hAnsi="Amiri"/>
                <w:sz w:val="20"/>
              </w:rPr>
              <w:t>تنسيق الأرقام والعملة</w:t>
            </w:r>
          </w:p>
        </w:tc>
      </w:tr>
      <w:tr>
        <w:tc>
          <w:tcPr>
            <w:tcW w:type="dxa" w:w="3135"/>
          </w:tcPr>
          <w:p>
            <w:r>
              <w:rPr>
                <w:rFonts w:ascii="Amiri" w:hAnsi="Amiri"/>
                <w:sz w:val="20"/>
              </w:rPr>
              <w:t>test_validators.py</w:t>
            </w:r>
          </w:p>
        </w:tc>
        <w:tc>
          <w:tcPr>
            <w:tcW w:type="dxa" w:w="3135"/>
          </w:tcPr>
          <w:p>
            <w:r>
              <w:rPr>
                <w:rFonts w:ascii="Amiri" w:hAnsi="Amiri"/>
                <w:sz w:val="20"/>
              </w:rPr>
              <w:t>24</w:t>
            </w:r>
          </w:p>
        </w:tc>
        <w:tc>
          <w:tcPr>
            <w:tcW w:type="dxa" w:w="3135"/>
          </w:tcPr>
          <w:p>
            <w:r>
              <w:rPr>
                <w:rFonts w:ascii="Amiri" w:hAnsi="Amiri"/>
                <w:sz w:val="20"/>
              </w:rPr>
              <w:t>التحقق من صحة المدخلات</w:t>
            </w:r>
          </w:p>
        </w:tc>
      </w:tr>
      <w:tr>
        <w:tc>
          <w:tcPr>
            <w:tcW w:type="dxa" w:w="3135"/>
          </w:tcPr>
          <w:p>
            <w:r>
              <w:rPr>
                <w:rFonts w:ascii="Amiri" w:hAnsi="Amiri"/>
                <w:sz w:val="20"/>
              </w:rPr>
              <w:t>test_edge_cases.py</w:t>
            </w:r>
          </w:p>
        </w:tc>
        <w:tc>
          <w:tcPr>
            <w:tcW w:type="dxa" w:w="3135"/>
          </w:tcPr>
          <w:p>
            <w:r>
              <w:rPr>
                <w:rFonts w:ascii="Amiri" w:hAnsi="Amiri"/>
                <w:sz w:val="20"/>
              </w:rPr>
              <w:t>31</w:t>
            </w:r>
          </w:p>
        </w:tc>
        <w:tc>
          <w:tcPr>
            <w:tcW w:type="dxa" w:w="3135"/>
          </w:tcPr>
          <w:p>
            <w:r>
              <w:rPr>
                <w:rFonts w:ascii="Amiri" w:hAnsi="Amiri"/>
                <w:sz w:val="20"/>
              </w:rPr>
              <w:t>الحالات الحدودية</w:t>
            </w:r>
          </w:p>
        </w:tc>
      </w:tr>
      <w:tr>
        <w:tc>
          <w:tcPr>
            <w:tcW w:type="dxa" w:w="3135"/>
          </w:tcPr>
          <w:p>
            <w:r>
              <w:rPr>
                <w:rFonts w:ascii="Amiri" w:hAnsi="Amiri"/>
                <w:sz w:val="20"/>
              </w:rPr>
              <w:t>test_tax.py</w:t>
            </w:r>
          </w:p>
        </w:tc>
        <w:tc>
          <w:tcPr>
            <w:tcW w:type="dxa" w:w="3135"/>
          </w:tcPr>
          <w:p>
            <w:r>
              <w:rPr>
                <w:rFonts w:ascii="Amiri" w:hAnsi="Amiri"/>
                <w:sz w:val="20"/>
              </w:rPr>
              <w:t>19</w:t>
            </w:r>
          </w:p>
        </w:tc>
        <w:tc>
          <w:tcPr>
            <w:tcW w:type="dxa" w:w="3135"/>
          </w:tcPr>
          <w:p>
            <w:r>
              <w:rPr>
                <w:rFonts w:ascii="Amiri" w:hAnsi="Amiri"/>
                <w:sz w:val="20"/>
              </w:rPr>
              <w:t>النظام الجبائي الجزائري</w:t>
            </w:r>
          </w:p>
        </w:tc>
      </w:tr>
      <w:tr>
        <w:tc>
          <w:tcPr>
            <w:tcW w:type="dxa" w:w="3135"/>
          </w:tcPr>
          <w:p>
            <w:r>
              <w:rPr>
                <w:rFonts w:ascii="Amiri" w:hAnsi="Amiri"/>
                <w:sz w:val="20"/>
              </w:rPr>
              <w:t>test_ui.py</w:t>
            </w:r>
          </w:p>
        </w:tc>
        <w:tc>
          <w:tcPr>
            <w:tcW w:type="dxa" w:w="3135"/>
          </w:tcPr>
          <w:p>
            <w:r>
              <w:rPr>
                <w:rFonts w:ascii="Amiri" w:hAnsi="Amiri"/>
                <w:sz w:val="20"/>
              </w:rPr>
              <w:t>42</w:t>
            </w:r>
          </w:p>
        </w:tc>
        <w:tc>
          <w:tcPr>
            <w:tcW w:type="dxa" w:w="3135"/>
          </w:tcPr>
          <w:p>
            <w:r>
              <w:rPr>
                <w:rFonts w:ascii="Amiri" w:hAnsi="Amiri"/>
                <w:sz w:val="20"/>
              </w:rPr>
              <w:t>واجهات المستخدم</w:t>
            </w:r>
          </w:p>
        </w:tc>
      </w:tr>
      <w:tr>
        <w:tc>
          <w:tcPr>
            <w:tcW w:type="dxa" w:w="3135"/>
          </w:tcPr>
          <w:p>
            <w:r>
              <w:rPr>
                <w:rFonts w:ascii="Amiri" w:hAnsi="Amiri"/>
                <w:sz w:val="20"/>
              </w:rPr>
              <w:t>test_security.py</w:t>
            </w:r>
          </w:p>
        </w:tc>
        <w:tc>
          <w:tcPr>
            <w:tcW w:type="dxa" w:w="3135"/>
          </w:tcPr>
          <w:p>
            <w:r>
              <w:rPr>
                <w:rFonts w:ascii="Amiri" w:hAnsi="Amiri"/>
                <w:sz w:val="20"/>
              </w:rPr>
              <w:t>40</w:t>
            </w:r>
          </w:p>
        </w:tc>
        <w:tc>
          <w:tcPr>
            <w:tcW w:type="dxa" w:w="3135"/>
          </w:tcPr>
          <w:p>
            <w:r>
              <w:rPr>
                <w:rFonts w:ascii="Amiri" w:hAnsi="Amiri"/>
                <w:sz w:val="20"/>
              </w:rPr>
              <w:t>الأمان والتشفير</w:t>
            </w:r>
          </w:p>
        </w:tc>
      </w:tr>
      <w:tr>
        <w:tc>
          <w:tcPr>
            <w:tcW w:type="dxa" w:w="3135"/>
          </w:tcPr>
          <w:p>
            <w:r>
              <w:rPr>
                <w:rFonts w:ascii="Amiri" w:hAnsi="Amiri"/>
                <w:sz w:val="20"/>
              </w:rPr>
              <w:t>test_demo_data.py</w:t>
            </w:r>
          </w:p>
        </w:tc>
        <w:tc>
          <w:tcPr>
            <w:tcW w:type="dxa" w:w="3135"/>
          </w:tcPr>
          <w:p>
            <w:r>
              <w:rPr>
                <w:rFonts w:ascii="Amiri" w:hAnsi="Amiri"/>
                <w:sz w:val="20"/>
              </w:rPr>
              <w:t>10</w:t>
            </w:r>
          </w:p>
        </w:tc>
        <w:tc>
          <w:tcPr>
            <w:tcW w:type="dxa" w:w="3135"/>
          </w:tcPr>
          <w:p>
            <w:r>
              <w:rPr>
                <w:rFonts w:ascii="Amiri" w:hAnsi="Amiri"/>
                <w:sz w:val="20"/>
              </w:rPr>
              <w:t>البيانات التجريبية</w:t>
            </w:r>
          </w:p>
        </w:tc>
      </w:tr>
      <w:tr>
        <w:tc>
          <w:tcPr>
            <w:tcW w:type="dxa" w:w="3135"/>
          </w:tcPr>
          <w:p>
            <w:r>
              <w:rPr>
                <w:rFonts w:ascii="Amiri" w:hAnsi="Amiri"/>
                <w:sz w:val="20"/>
              </w:rPr>
              <w:t>test_new_modules.py</w:t>
            </w:r>
          </w:p>
        </w:tc>
        <w:tc>
          <w:tcPr>
            <w:tcW w:type="dxa" w:w="3135"/>
          </w:tcPr>
          <w:p>
            <w:r>
              <w:rPr>
                <w:rFonts w:ascii="Amiri" w:hAnsi="Amiri"/>
                <w:sz w:val="20"/>
              </w:rPr>
              <w:t>24</w:t>
            </w:r>
          </w:p>
        </w:tc>
        <w:tc>
          <w:tcPr>
            <w:tcW w:type="dxa" w:w="3135"/>
          </w:tcPr>
          <w:p>
            <w:r>
              <w:rPr>
                <w:rFonts w:ascii="Amiri" w:hAnsi="Amiri"/>
                <w:sz w:val="20"/>
              </w:rPr>
              <w:t>الوحدات الجديدة</w:t>
            </w:r>
          </w:p>
        </w:tc>
      </w:tr>
      <w:tr>
        <w:tc>
          <w:tcPr>
            <w:tcW w:type="dxa" w:w="3135"/>
          </w:tcPr>
          <w:p>
            <w:r>
              <w:rPr>
                <w:rFonts w:ascii="Amiri" w:hAnsi="Amiri"/>
                <w:sz w:val="20"/>
              </w:rPr>
              <w:t>test_new_features.py</w:t>
            </w:r>
          </w:p>
        </w:tc>
        <w:tc>
          <w:tcPr>
            <w:tcW w:type="dxa" w:w="3135"/>
          </w:tcPr>
          <w:p>
            <w:r>
              <w:rPr>
                <w:rFonts w:ascii="Amiri" w:hAnsi="Amiri"/>
                <w:sz w:val="20"/>
              </w:rPr>
              <w:t>11</w:t>
            </w:r>
          </w:p>
        </w:tc>
        <w:tc>
          <w:tcPr>
            <w:tcW w:type="dxa" w:w="3135"/>
          </w:tcPr>
          <w:p>
            <w:r>
              <w:rPr>
                <w:rFonts w:ascii="Amiri" w:hAnsi="Amiri"/>
                <w:sz w:val="20"/>
              </w:rPr>
              <w:t>الميزات الجديدة</w:t>
            </w:r>
          </w:p>
        </w:tc>
      </w:tr>
      <w:tr>
        <w:tc>
          <w:tcPr>
            <w:tcW w:type="dxa" w:w="3135"/>
          </w:tcPr>
          <w:p>
            <w:r>
              <w:rPr>
                <w:rFonts w:ascii="Amiri" w:hAnsi="Amiri"/>
                <w:sz w:val="20"/>
              </w:rPr>
              <w:t>المجموع</w:t>
            </w:r>
          </w:p>
        </w:tc>
        <w:tc>
          <w:tcPr>
            <w:tcW w:type="dxa" w:w="3135"/>
          </w:tcPr>
          <w:p>
            <w:r>
              <w:rPr>
                <w:rFonts w:ascii="Amiri" w:hAnsi="Amiri"/>
                <w:sz w:val="20"/>
              </w:rPr>
              <w:t>351</w:t>
            </w:r>
          </w:p>
        </w:tc>
        <w:tc>
          <w:tcPr>
            <w:tcW w:type="dxa" w:w="3135"/>
          </w:tcPr>
          <w:p>
            <w:r>
              <w:rPr>
                <w:rFonts w:ascii="Amiri" w:hAnsi="Amiri"/>
                <w:sz w:val="20"/>
              </w:rPr>
              <w:t>تغطية شاملة</w:t>
            </w:r>
          </w:p>
        </w:tc>
      </w:tr>
    </w:tbl>
    <w:p/>
    <w:p>
      <w:r>
        <w:t>جميع الاختبارات ناجحة (351/351) مع 0 فشل.</w:t>
      </w:r>
    </w:p>
    <w:p>
      <w:pPr>
        <w:pStyle w:val="Heading1"/>
      </w:pPr>
      <w:r>
        <w:t>14. النتائج</w:t>
      </w:r>
    </w:p>
    <w:tbl>
      <w:tblPr>
        <w:tblStyle w:val="TableGrid"/>
        <w:tblW w:type="auto" w:w="0"/>
        <w:jc w:val="center"/>
        <w:tblLook w:firstColumn="1" w:firstRow="1" w:lastColumn="0" w:lastRow="0" w:noHBand="0" w:noVBand="1" w:val="04A0"/>
      </w:tblPr>
      <w:tblGrid>
        <w:gridCol w:w="4703"/>
        <w:gridCol w:w="4703"/>
      </w:tblGrid>
      <w:tr>
        <w:tc>
          <w:tcPr>
            <w:tcW w:type="dxa" w:w="4703"/>
            <w:shd w:fill="1F4E79" w:val="clear"/>
          </w:tcPr>
          <w:p>
            <w:pPr>
              <w:jc w:val="center"/>
            </w:pPr>
            <w:r>
              <w:rPr>
                <w:b/>
                <w:color w:val="FFFFFF"/>
                <w:sz w:val="20"/>
              </w:rPr>
              <w:t>المؤشر</w:t>
            </w:r>
          </w:p>
        </w:tc>
        <w:tc>
          <w:tcPr>
            <w:tcW w:type="dxa" w:w="4703"/>
            <w:shd w:fill="1F4E79" w:val="clear"/>
          </w:tcPr>
          <w:p>
            <w:pPr>
              <w:jc w:val="center"/>
            </w:pPr>
            <w:r>
              <w:rPr>
                <w:b/>
                <w:color w:val="FFFFFF"/>
                <w:sz w:val="20"/>
              </w:rPr>
              <w:t>القيمة</w:t>
            </w:r>
          </w:p>
        </w:tc>
      </w:tr>
      <w:tr>
        <w:tc>
          <w:tcPr>
            <w:tcW w:type="dxa" w:w="4703"/>
          </w:tcPr>
          <w:p>
            <w:r>
              <w:rPr>
                <w:rFonts w:ascii="Amiri" w:hAnsi="Amiri"/>
                <w:sz w:val="20"/>
              </w:rPr>
              <w:t>إصدار التطبيق</w:t>
            </w:r>
          </w:p>
        </w:tc>
        <w:tc>
          <w:tcPr>
            <w:tcW w:type="dxa" w:w="4703"/>
          </w:tcPr>
          <w:p>
            <w:r>
              <w:rPr>
                <w:rFonts w:ascii="Amiri" w:hAnsi="Amiri"/>
                <w:sz w:val="20"/>
              </w:rPr>
              <w:t>v3.1.2</w:t>
            </w:r>
          </w:p>
        </w:tc>
      </w:tr>
      <w:tr>
        <w:tc>
          <w:tcPr>
            <w:tcW w:type="dxa" w:w="4703"/>
          </w:tcPr>
          <w:p>
            <w:r>
              <w:rPr>
                <w:rFonts w:ascii="Amiri" w:hAnsi="Amiri"/>
                <w:sz w:val="20"/>
              </w:rPr>
              <w:t>لغة البرمجة</w:t>
            </w:r>
          </w:p>
        </w:tc>
        <w:tc>
          <w:tcPr>
            <w:tcW w:type="dxa" w:w="4703"/>
          </w:tcPr>
          <w:p>
            <w:r>
              <w:rPr>
                <w:rFonts w:ascii="Amiri" w:hAnsi="Amiri"/>
                <w:sz w:val="20"/>
              </w:rPr>
              <w:t>Python 3.13.14</w:t>
            </w:r>
          </w:p>
        </w:tc>
      </w:tr>
      <w:tr>
        <w:tc>
          <w:tcPr>
            <w:tcW w:type="dxa" w:w="4703"/>
          </w:tcPr>
          <w:p>
            <w:r>
              <w:rPr>
                <w:rFonts w:ascii="Amiri" w:hAnsi="Amiri"/>
                <w:sz w:val="20"/>
              </w:rPr>
              <w:t>عدد الشاشات</w:t>
            </w:r>
          </w:p>
        </w:tc>
        <w:tc>
          <w:tcPr>
            <w:tcW w:type="dxa" w:w="4703"/>
          </w:tcPr>
          <w:p>
            <w:r>
              <w:rPr>
                <w:rFonts w:ascii="Amiri" w:hAnsi="Amiri"/>
                <w:sz w:val="20"/>
              </w:rPr>
              <w:t>22</w:t>
            </w:r>
          </w:p>
        </w:tc>
      </w:tr>
      <w:tr>
        <w:tc>
          <w:tcPr>
            <w:tcW w:type="dxa" w:w="4703"/>
          </w:tcPr>
          <w:p>
            <w:r>
              <w:rPr>
                <w:rFonts w:ascii="Amiri" w:hAnsi="Amiri"/>
                <w:sz w:val="20"/>
              </w:rPr>
              <w:t>عدد النسب المالية</w:t>
            </w:r>
          </w:p>
        </w:tc>
        <w:tc>
          <w:tcPr>
            <w:tcW w:type="dxa" w:w="4703"/>
          </w:tcPr>
          <w:p>
            <w:r>
              <w:rPr>
                <w:rFonts w:ascii="Amiri" w:hAnsi="Amiri"/>
                <w:sz w:val="20"/>
              </w:rPr>
              <w:t>28</w:t>
            </w:r>
          </w:p>
        </w:tc>
      </w:tr>
      <w:tr>
        <w:tc>
          <w:tcPr>
            <w:tcW w:type="dxa" w:w="4703"/>
          </w:tcPr>
          <w:p>
            <w:r>
              <w:rPr>
                <w:rFonts w:ascii="Amiri" w:hAnsi="Amiri"/>
                <w:sz w:val="20"/>
              </w:rPr>
              <w:t>عدد القطاعات</w:t>
            </w:r>
          </w:p>
        </w:tc>
        <w:tc>
          <w:tcPr>
            <w:tcW w:type="dxa" w:w="4703"/>
          </w:tcPr>
          <w:p>
            <w:r>
              <w:rPr>
                <w:rFonts w:ascii="Amiri" w:hAnsi="Amiri"/>
                <w:sz w:val="20"/>
              </w:rPr>
              <w:t>7</w:t>
            </w:r>
          </w:p>
        </w:tc>
      </w:tr>
      <w:tr>
        <w:tc>
          <w:tcPr>
            <w:tcW w:type="dxa" w:w="4703"/>
          </w:tcPr>
          <w:p>
            <w:r>
              <w:rPr>
                <w:rFonts w:ascii="Amiri" w:hAnsi="Amiri"/>
                <w:sz w:val="20"/>
              </w:rPr>
              <w:t>عدد اللغات</w:t>
            </w:r>
          </w:p>
        </w:tc>
        <w:tc>
          <w:tcPr>
            <w:tcW w:type="dxa" w:w="4703"/>
          </w:tcPr>
          <w:p>
            <w:r>
              <w:rPr>
                <w:rFonts w:ascii="Amiri" w:hAnsi="Amiri"/>
                <w:sz w:val="20"/>
              </w:rPr>
              <w:t>3 (عربي، إنجليزي، فرنسي)</w:t>
            </w:r>
          </w:p>
        </w:tc>
      </w:tr>
      <w:tr>
        <w:tc>
          <w:tcPr>
            <w:tcW w:type="dxa" w:w="4703"/>
          </w:tcPr>
          <w:p>
            <w:r>
              <w:rPr>
                <w:rFonts w:ascii="Amiri" w:hAnsi="Amiri"/>
                <w:sz w:val="20"/>
              </w:rPr>
              <w:t>عدد الثيمات</w:t>
            </w:r>
          </w:p>
        </w:tc>
        <w:tc>
          <w:tcPr>
            <w:tcW w:type="dxa" w:w="4703"/>
          </w:tcPr>
          <w:p>
            <w:r>
              <w:rPr>
                <w:rFonts w:ascii="Amiri" w:hAnsi="Amiri"/>
                <w:sz w:val="20"/>
              </w:rPr>
              <w:t>3 (فاتح، داكن، عصري)</w:t>
            </w:r>
          </w:p>
        </w:tc>
      </w:tr>
      <w:tr>
        <w:tc>
          <w:tcPr>
            <w:tcW w:type="dxa" w:w="4703"/>
          </w:tcPr>
          <w:p>
            <w:r>
              <w:rPr>
                <w:rFonts w:ascii="Amiri" w:hAnsi="Amiri"/>
                <w:sz w:val="20"/>
              </w:rPr>
              <w:t>عدد الاختبارات</w:t>
            </w:r>
          </w:p>
        </w:tc>
        <w:tc>
          <w:tcPr>
            <w:tcW w:type="dxa" w:w="4703"/>
          </w:tcPr>
          <w:p>
            <w:r>
              <w:rPr>
                <w:rFonts w:ascii="Amiri" w:hAnsi="Amiri"/>
                <w:sz w:val="20"/>
              </w:rPr>
              <w:t>351</w:t>
            </w:r>
          </w:p>
        </w:tc>
      </w:tr>
      <w:tr>
        <w:tc>
          <w:tcPr>
            <w:tcW w:type="dxa" w:w="4703"/>
          </w:tcPr>
          <w:p>
            <w:r>
              <w:rPr>
                <w:rFonts w:ascii="Amiri" w:hAnsi="Amiri"/>
                <w:sz w:val="20"/>
              </w:rPr>
              <w:t>حجم المثبت</w:t>
            </w:r>
          </w:p>
        </w:tc>
        <w:tc>
          <w:tcPr>
            <w:tcW w:type="dxa" w:w="4703"/>
          </w:tcPr>
          <w:p>
            <w:r>
              <w:rPr>
                <w:rFonts w:ascii="Amiri" w:hAnsi="Amiri"/>
                <w:sz w:val="20"/>
              </w:rPr>
              <w:t>~64 MB</w:t>
            </w:r>
          </w:p>
        </w:tc>
      </w:tr>
      <w:tr>
        <w:tc>
          <w:tcPr>
            <w:tcW w:type="dxa" w:w="4703"/>
          </w:tcPr>
          <w:p>
            <w:r>
              <w:rPr>
                <w:rFonts w:ascii="Amiri" w:hAnsi="Amiri"/>
                <w:sz w:val="20"/>
              </w:rPr>
              <w:t>حجم النسخة المحمولة</w:t>
            </w:r>
          </w:p>
        </w:tc>
        <w:tc>
          <w:tcPr>
            <w:tcW w:type="dxa" w:w="4703"/>
          </w:tcPr>
          <w:p>
            <w:r>
              <w:rPr>
                <w:rFonts w:ascii="Amiri" w:hAnsi="Amiri"/>
                <w:sz w:val="20"/>
              </w:rPr>
              <w:t>~104 MB</w:t>
            </w:r>
          </w:p>
        </w:tc>
      </w:tr>
      <w:tr>
        <w:tc>
          <w:tcPr>
            <w:tcW w:type="dxa" w:w="4703"/>
          </w:tcPr>
          <w:p>
            <w:r>
              <w:rPr>
                <w:rFonts w:ascii="Amiri" w:hAnsi="Amiri"/>
                <w:sz w:val="20"/>
              </w:rPr>
              <w:t>عدد الأدوار</w:t>
            </w:r>
          </w:p>
        </w:tc>
        <w:tc>
          <w:tcPr>
            <w:tcW w:type="dxa" w:w="4703"/>
          </w:tcPr>
          <w:p>
            <w:r>
              <w:rPr>
                <w:rFonts w:ascii="Amiri" w:hAnsi="Amiri"/>
                <w:sz w:val="20"/>
              </w:rPr>
              <w:t>4</w:t>
            </w:r>
          </w:p>
        </w:tc>
      </w:tr>
      <w:tr>
        <w:tc>
          <w:tcPr>
            <w:tcW w:type="dxa" w:w="4703"/>
          </w:tcPr>
          <w:p>
            <w:r>
              <w:rPr>
                <w:rFonts w:ascii="Amiri" w:hAnsi="Amiri"/>
                <w:sz w:val="20"/>
              </w:rPr>
              <w:t>عدد الصلاحيات</w:t>
            </w:r>
          </w:p>
        </w:tc>
        <w:tc>
          <w:tcPr>
            <w:tcW w:type="dxa" w:w="4703"/>
          </w:tcPr>
          <w:p>
            <w:r>
              <w:rPr>
                <w:rFonts w:ascii="Amiri" w:hAnsi="Amiri"/>
                <w:sz w:val="20"/>
              </w:rPr>
              <w:t>16</w:t>
            </w:r>
          </w:p>
        </w:tc>
      </w:tr>
      <w:tr>
        <w:tc>
          <w:tcPr>
            <w:tcW w:type="dxa" w:w="4703"/>
          </w:tcPr>
          <w:p>
            <w:r>
              <w:rPr>
                <w:rFonts w:ascii="Amiri" w:hAnsi="Amiri"/>
                <w:sz w:val="20"/>
              </w:rPr>
              <w:t>عدد جداول قاعدة البيانات</w:t>
            </w:r>
          </w:p>
        </w:tc>
        <w:tc>
          <w:tcPr>
            <w:tcW w:type="dxa" w:w="4703"/>
          </w:tcPr>
          <w:p>
            <w:r>
              <w:rPr>
                <w:rFonts w:ascii="Amiri" w:hAnsi="Amiri"/>
                <w:sz w:val="20"/>
              </w:rPr>
              <w:t>11</w:t>
            </w:r>
          </w:p>
        </w:tc>
      </w:tr>
      <w:tr>
        <w:tc>
          <w:tcPr>
            <w:tcW w:type="dxa" w:w="4703"/>
          </w:tcPr>
          <w:p>
            <w:r>
              <w:rPr>
                <w:rFonts w:ascii="Amiri" w:hAnsi="Amiri"/>
                <w:sz w:val="20"/>
              </w:rPr>
              <w:t>عدد مفاتيح الترجمة</w:t>
            </w:r>
          </w:p>
        </w:tc>
        <w:tc>
          <w:tcPr>
            <w:tcW w:type="dxa" w:w="4703"/>
          </w:tcPr>
          <w:p>
            <w:r>
              <w:rPr>
                <w:rFonts w:ascii="Amiri" w:hAnsi="Amiri"/>
                <w:sz w:val="20"/>
              </w:rPr>
              <w:t>300+</w:t>
            </w:r>
          </w:p>
        </w:tc>
      </w:tr>
    </w:tbl>
    <w:p>
      <w:r>
        <w:br w:type="page"/>
      </w:r>
    </w:p>
    <w:p>
      <w:pPr>
        <w:pStyle w:val="Heading1"/>
      </w:pPr>
      <w:r>
        <w:t>15. الخاتمة</w:t>
      </w:r>
    </w:p>
    <w:p>
      <w:r>
        <w:t>تم في هذا المشروع بناء منصة محاسبية ذكية متكاملة تجمع بين أحدث تقنيات البرمجة وتحليل البيانات المالية، مع التركيز على النظام الجبائي الجزائري كميزة أساسية. يقدم المشروع حلاً عملياً للمؤسسات الصغيرة والمتوسطة في الجزائر، ويوفر أدوات تحليل متقدمة تساعد في اتخاذ القرارات المالية.</w:t>
      </w:r>
    </w:p>
    <w:p>
      <w:r>
        <w:t>تم تطوير المشروع وفق أفضل ممارسات هندسة البرمجيات، مع الالتزام بمبادئ الجودة والاختبار المستمر، مما نتج عنه 351 اختبار وحدة ناجح. كما تم توفير نظام تحديث تلقائي لتسهيل عملية التطوير والصيانة المستمرة.</w:t>
      </w:r>
    </w:p>
    <w:p>
      <w:pPr>
        <w:pStyle w:val="Heading1"/>
      </w:pPr>
      <w:r>
        <w:t>16. الأعمال المستقبلية</w:t>
      </w:r>
    </w:p>
    <w:p>
      <w:r>
        <w:t>1. ربط API مع البنوك الجزائرية للمزامنة البنكية التلقائية</w:t>
      </w:r>
    </w:p>
    <w:p>
      <w:r>
        <w:t>2. إضافة المزيد من تقنيات الذكاء الاصطناعي للتنبؤ المالي</w:t>
      </w:r>
    </w:p>
    <w:p>
      <w:r>
        <w:t>3. تطوير نسخة سحابية (Cloud) مع قاعدة بيانات مركزية</w:t>
      </w:r>
    </w:p>
    <w:p>
      <w:r>
        <w:t>4. دعم الفواتير الإلكترونية</w:t>
      </w:r>
    </w:p>
    <w:p>
      <w:r>
        <w:t>5. إضافة تقارير مالية معيارية (FRS، IAS)</w:t>
      </w:r>
    </w:p>
    <w:p>
      <w:r>
        <w:t>6. تطوير تطبيق جوال (Mobile App)</w:t>
      </w:r>
    </w:p>
    <w:p>
      <w:r>
        <w:t>7. دعم التوقيع الإلكتروني</w:t>
      </w:r>
    </w:p>
    <w:p>
      <w:r>
        <w:t>8. ربط مع مصلحة الضرائب الجزائرية</w:t>
      </w:r>
    </w:p>
    <w:p>
      <w:r>
        <w:t>9. إضافة وحدات إدارة المخزون والمشتريات</w:t>
      </w:r>
    </w:p>
    <w:p>
      <w:r>
        <w:t>10. تحسين أداء وتقليل حجم التطبيق</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