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2"/>
          <w:szCs w:val="32"/>
        </w:rPr>
        <w:t xml:space="preserve">What a Fair Comparison of Earth Observation Foundation Models Actually Looks Like on One Small, Real, Consequential Flood</w:t>
      </w:r>
    </w:p>
    <w:p>
      <w:pPr>
        <w:spacing w:after="60"/>
      </w:pPr>
      <w:r>
        <w:rPr>
          <w:sz w:val="26"/>
          <w:szCs w:val="26"/>
        </w:rPr>
        <w:t xml:space="preserve">Khalilur Rahman Ridoy Khan</w:t>
      </w:r>
    </w:p>
    <w:p>
      <w:pPr>
        <w:spacing w:after="60"/>
      </w:pPr>
      <w:r>
        <w:rPr>
          <w:i/>
          <w:iCs/>
          <w:sz w:val="24"/>
          <w:szCs w:val="24"/>
        </w:rPr>
        <w:t xml:space="preserve">Independent Researcher, Dhaka, Bangladesh</w:t>
      </w:r>
    </w:p>
    <w:p>
      <w:pPr>
        <w:spacing w:after="60"/>
      </w:pPr>
      <w:r>
        <w:rPr>
          <w:sz w:val="22"/>
          <w:szCs w:val="22"/>
        </w:rPr>
        <w:t xml:space="preserve">Corresponding author: Khalilur Rahman Ridoy Khan</w:t>
      </w:r>
    </w:p>
    <w:p>
      <w:pPr>
        <w:spacing w:after="300"/>
      </w:pPr>
      <w:r>
        <w:rPr>
          <w:sz w:val="22"/>
          <w:szCs w:val="22"/>
        </w:rPr>
        <w:t xml:space="preserve">Email: khalilurrahmanridoykhan@gmail.com</w:t>
      </w:r>
    </w:p>
    <w:p>
      <w:pPr>
        <w:spacing w:after="300"/>
      </w:pPr>
      <w:r>
        <w:rPr>
          <w:sz w:val="22"/>
          <w:szCs w:val="22"/>
        </w:rPr>
        <w:t xml:space="preserve">Keywords: Earth observation foundation models; flood mapping; generalization; reproducibility; Sentinel-1; Bangladesh</w:t>
      </w:r>
    </w:p>
    <w:p>
      <w:pPr>
        <w:spacing w:after="120"/>
      </w:pPr>
      <w:r>
        <w:rPr>
          <w:sz w:val="22"/>
          <w:szCs w:val="22"/>
        </w:rPr>
        <w:t xml:space="preserve">Acknowledgements: None.</w:t>
      </w:r>
    </w:p>
    <w:p>
      <w:r>
        <w:rPr>
          <w:sz w:val="22"/>
          <w:szCs w:val="22"/>
        </w:rPr>
        <w:t xml:space="preserve">Funding: This research received no external funding.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2026-10-03T07:21:46.056Z</dcterms:created>
  <dcterms:modified xsi:type="dcterms:W3CDTF">2026-10-03T07:21:46.063Z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