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Refund Approval</w:t>
      </w:r>
    </w:p>
    <w:p>
      <w:r>
        <w:t>Department: Finance</w:t>
      </w:r>
    </w:p>
    <w:p>
      <w:r>
        <w:t>Document Type: Approval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Refund amount, customer account, invoice reference, reason code, approval workflow,</w:t>
      </w:r>
    </w:p>
    <w:p>
      <w:r>
        <w:t>and processing notes.</w:t>
      </w:r>
    </w:p>
    <w:p>
      <w:pPr>
        <w:pStyle w:val="Heading2"/>
      </w:pPr>
      <w:r>
        <w:t>Search Terms</w:t>
      </w:r>
    </w:p>
    <w:p>
      <w:r>
        <w:t>Finance, Approval, Customer Refund Approval,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