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Disaster Recovery Exercise</w:t>
      </w:r>
    </w:p>
    <w:p>
      <w:r>
        <w:t>Department: IT</w:t>
      </w:r>
    </w:p>
    <w:p>
      <w:r>
        <w:t>Document Type: Report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Recovery time objective, failover test results, application validation, incident</w:t>
      </w:r>
    </w:p>
    <w:p>
      <w:r>
        <w:t>commander notes, and improvement actions.</w:t>
      </w:r>
    </w:p>
    <w:p>
      <w:pPr>
        <w:pStyle w:val="Heading2"/>
      </w:pPr>
      <w:r>
        <w:t>Search Terms</w:t>
      </w:r>
    </w:p>
    <w:p>
      <w:r>
        <w:t>IT, Report, Disaster Recovery Exercise,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