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Remote Work Guidelines</w:t>
      </w:r>
    </w:p>
    <w:p>
      <w:r>
        <w:t>Department: HR</w:t>
      </w:r>
    </w:p>
    <w:p>
      <w:r>
        <w:t>Document Type: Policy</w:t>
      </w:r>
    </w:p>
    <w:p>
      <w:pPr>
        <w:pStyle w:val="Heading2"/>
      </w:pPr>
      <w:r>
        <w:t>Purpose</w:t>
      </w:r>
    </w:p>
    <w:p>
      <w:r>
        <w:t>This synthetic test document supports upload, text extraction, AI metadata suggestions, embeddings, and semantic search testing.</w:t>
      </w:r>
    </w:p>
    <w:p>
      <w:pPr>
        <w:pStyle w:val="Heading2"/>
      </w:pPr>
      <w:r>
        <w:t>Details</w:t>
      </w:r>
    </w:p>
    <w:p>
      <w:r>
        <w:t>Hybrid schedule eligibility, home office expectations, secure network access, manager</w:t>
      </w:r>
    </w:p>
    <w:p>
      <w:r>
        <w:t>approval, and productivity reporting requirements.</w:t>
      </w:r>
    </w:p>
    <w:p>
      <w:pPr>
        <w:pStyle w:val="Heading2"/>
      </w:pPr>
      <w:r>
        <w:t>Search Terms</w:t>
      </w:r>
    </w:p>
    <w:p>
      <w:r>
        <w:t>HR, Policy, Remote Work Guidelines, approval, workflow, review, policy,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