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CF55" w14:textId="77777777" w:rsidR="002F0796" w:rsidRPr="002F0796" w:rsidRDefault="002F0796" w:rsidP="002F0796">
      <w:pPr>
        <w:shd w:val="clear" w:color="auto" w:fill="FFFFFF"/>
        <w:spacing w:after="30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1. Pre-existing Expertise, Pedagogy, and Scholarship:</w:t>
      </w:r>
    </w:p>
    <w:p w14:paraId="7186C179" w14:textId="77777777" w:rsidR="002F0796" w:rsidRPr="002F0796" w:rsidRDefault="002F0796" w:rsidP="002F0796">
      <w:pPr>
        <w:numPr>
          <w:ilvl w:val="0"/>
          <w:numId w:val="12"/>
        </w:numPr>
        <w:shd w:val="clear" w:color="auto" w:fill="FFFFFF"/>
        <w:spacing w:after="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Evidence</w:t>
      </w:r>
      <w:r w:rsidRPr="002F0796">
        <w:rPr>
          <w:rFonts w:ascii="ui-sans-serif" w:eastAsia="Times New Roman" w:hAnsi="ui-sans-serif" w:cs="Times New Roman"/>
          <w:color w:val="374151"/>
          <w:kern w:val="0"/>
          <w:sz w:val="24"/>
          <w:szCs w:val="24"/>
          <w14:ligatures w14:val="none"/>
        </w:rPr>
        <w:t>: A robust record of scholarship in education and teaching innovations recognized by prestigious awards, including the University of Dayton Alumni Award for Teaching. This background underscores a deep engagement with pedagogical development well before the association with Techno Evolution.</w:t>
      </w:r>
    </w:p>
    <w:p w14:paraId="59B937BD" w14:textId="77777777" w:rsidR="002F0796" w:rsidRPr="002F0796" w:rsidRDefault="002F0796" w:rsidP="002F0796">
      <w:pPr>
        <w:numPr>
          <w:ilvl w:val="0"/>
          <w:numId w:val="12"/>
        </w:numPr>
        <w:shd w:val="clear" w:color="auto" w:fill="FFFFFF"/>
        <w:spacing w:after="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Pedagogical Contributions</w:t>
      </w:r>
      <w:r w:rsidRPr="002F0796">
        <w:rPr>
          <w:rFonts w:ascii="ui-sans-serif" w:eastAsia="Times New Roman" w:hAnsi="ui-sans-serif" w:cs="Times New Roman"/>
          <w:color w:val="374151"/>
          <w:kern w:val="0"/>
          <w:sz w:val="24"/>
          <w:szCs w:val="24"/>
          <w14:ligatures w14:val="none"/>
        </w:rPr>
        <w:t>: The integration of established pedagogical frameworks (e.g., Bloom's taxonomy) into the AI learning platform, drawn from seminal research sources. These contributions, predating the current project, are based on publicly available educational research, underscoring their independence from proprietary development within Techno Evolution.</w:t>
      </w:r>
    </w:p>
    <w:p w14:paraId="319C465F" w14:textId="77777777" w:rsidR="002F0796" w:rsidRPr="002F0796" w:rsidRDefault="002F0796" w:rsidP="002F0796">
      <w:pPr>
        <w:shd w:val="clear" w:color="auto" w:fill="FFFFFF"/>
        <w:spacing w:before="300" w:after="30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2. Lack of Proprietary IP in Current Project:</w:t>
      </w:r>
    </w:p>
    <w:p w14:paraId="534475E4" w14:textId="77777777" w:rsidR="002F0796" w:rsidRPr="002F0796" w:rsidRDefault="002F0796" w:rsidP="002F0796">
      <w:pPr>
        <w:numPr>
          <w:ilvl w:val="0"/>
          <w:numId w:val="13"/>
        </w:numPr>
        <w:shd w:val="clear" w:color="auto" w:fill="FFFFFF"/>
        <w:spacing w:after="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Evidence</w:t>
      </w:r>
      <w:r w:rsidRPr="002F0796">
        <w:rPr>
          <w:rFonts w:ascii="ui-sans-serif" w:eastAsia="Times New Roman" w:hAnsi="ui-sans-serif" w:cs="Times New Roman"/>
          <w:color w:val="374151"/>
          <w:kern w:val="0"/>
          <w:sz w:val="24"/>
          <w:szCs w:val="24"/>
          <w14:ligatures w14:val="none"/>
        </w:rPr>
        <w:t xml:space="preserve">: The project leverages </w:t>
      </w:r>
      <w:proofErr w:type="spellStart"/>
      <w:r w:rsidRPr="002F0796">
        <w:rPr>
          <w:rFonts w:ascii="ui-sans-serif" w:eastAsia="Times New Roman" w:hAnsi="ui-sans-serif" w:cs="Times New Roman"/>
          <w:color w:val="374151"/>
          <w:kern w:val="0"/>
          <w:sz w:val="24"/>
          <w:szCs w:val="24"/>
          <w14:ligatures w14:val="none"/>
        </w:rPr>
        <w:t>OpenAI's</w:t>
      </w:r>
      <w:proofErr w:type="spellEnd"/>
      <w:r w:rsidRPr="002F0796">
        <w:rPr>
          <w:rFonts w:ascii="ui-sans-serif" w:eastAsia="Times New Roman" w:hAnsi="ui-sans-serif" w:cs="Times New Roman"/>
          <w:color w:val="374151"/>
          <w:kern w:val="0"/>
          <w:sz w:val="24"/>
          <w:szCs w:val="24"/>
          <w14:ligatures w14:val="none"/>
        </w:rPr>
        <w:t xml:space="preserve"> public API, suggesting that the technological underpinning is not unique to Techno Evolution. The </w:t>
      </w:r>
      <w:proofErr w:type="spellStart"/>
      <w:r w:rsidRPr="002F0796">
        <w:rPr>
          <w:rFonts w:ascii="ui-sans-serif" w:eastAsia="Times New Roman" w:hAnsi="ui-sans-serif" w:cs="Times New Roman"/>
          <w:color w:val="374151"/>
          <w:kern w:val="0"/>
          <w:sz w:val="24"/>
          <w:szCs w:val="24"/>
          <w14:ligatures w14:val="none"/>
        </w:rPr>
        <w:t>backend's</w:t>
      </w:r>
      <w:proofErr w:type="spellEnd"/>
      <w:r w:rsidRPr="002F0796">
        <w:rPr>
          <w:rFonts w:ascii="ui-sans-serif" w:eastAsia="Times New Roman" w:hAnsi="ui-sans-serif" w:cs="Times New Roman"/>
          <w:color w:val="374151"/>
          <w:kern w:val="0"/>
          <w:sz w:val="24"/>
          <w:szCs w:val="24"/>
          <w14:ligatures w14:val="none"/>
        </w:rPr>
        <w:t xml:space="preserve"> design concept, distinguishable from its detailed implementation, indicates that the work is rooted in publicly accessible tools rather than novel IP.</w:t>
      </w:r>
    </w:p>
    <w:p w14:paraId="046B7B55" w14:textId="77777777" w:rsidR="002F0796" w:rsidRPr="002F0796" w:rsidRDefault="002F0796" w:rsidP="002F0796">
      <w:pPr>
        <w:shd w:val="clear" w:color="auto" w:fill="FFFFFF"/>
        <w:spacing w:before="300" w:after="30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3. Non-Profit Initiative in a Separate Domain:</w:t>
      </w:r>
    </w:p>
    <w:p w14:paraId="2A6714A4" w14:textId="77777777" w:rsidR="002F0796" w:rsidRPr="002F0796" w:rsidRDefault="002F0796" w:rsidP="002F0796">
      <w:pPr>
        <w:numPr>
          <w:ilvl w:val="0"/>
          <w:numId w:val="14"/>
        </w:numPr>
        <w:shd w:val="clear" w:color="auto" w:fill="FFFFFF"/>
        <w:spacing w:after="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Mission Differentiation</w:t>
      </w:r>
      <w:r w:rsidRPr="002F0796">
        <w:rPr>
          <w:rFonts w:ascii="ui-sans-serif" w:eastAsia="Times New Roman" w:hAnsi="ui-sans-serif" w:cs="Times New Roman"/>
          <w:color w:val="374151"/>
          <w:kern w:val="0"/>
          <w:sz w:val="24"/>
          <w:szCs w:val="24"/>
          <w14:ligatures w14:val="none"/>
        </w:rPr>
        <w:t>: The shift to a non-profit model focused on educational empowerment through technology diverges significantly from Techno Evolution's commercial objectives, situating the new initiative in a domain that emphasizes public good over profit.</w:t>
      </w:r>
    </w:p>
    <w:p w14:paraId="4CAEB785" w14:textId="77777777" w:rsidR="00DE4410" w:rsidRDefault="00DE4410" w:rsidP="002F0796">
      <w:pPr>
        <w:shd w:val="clear" w:color="auto" w:fill="FFFFFF"/>
        <w:spacing w:before="300" w:after="300" w:line="240" w:lineRule="auto"/>
        <w:rPr>
          <w:rFonts w:ascii="ui-sans-serif" w:eastAsia="Times New Roman" w:hAnsi="ui-sans-serif" w:cs="Times New Roman"/>
          <w:b/>
          <w:bCs/>
          <w:color w:val="374151"/>
          <w:kern w:val="0"/>
          <w:sz w:val="24"/>
          <w:szCs w:val="24"/>
          <w:bdr w:val="single" w:sz="2" w:space="0" w:color="D9D9E3" w:frame="1"/>
          <w14:ligatures w14:val="none"/>
        </w:rPr>
      </w:pPr>
      <w:r w:rsidRPr="00DE4410">
        <w:rPr>
          <w:rFonts w:ascii="ui-sans-serif" w:eastAsia="Times New Roman" w:hAnsi="ui-sans-serif" w:cs="Times New Roman"/>
          <w:b/>
          <w:bCs/>
          <w:color w:val="374151"/>
          <w:kern w:val="0"/>
          <w:sz w:val="24"/>
          <w:szCs w:val="24"/>
          <w:bdr w:val="single" w:sz="2" w:space="0" w:color="D9D9E3" w:frame="1"/>
          <w14:ligatures w14:val="none"/>
        </w:rPr>
        <w:t>4. Potential Unfairness of the NDA:</w:t>
      </w:r>
    </w:p>
    <w:p w14:paraId="223309AD" w14:textId="77777777" w:rsidR="002F0796" w:rsidRPr="002F0796" w:rsidRDefault="002F0796" w:rsidP="002F0796">
      <w:pPr>
        <w:numPr>
          <w:ilvl w:val="0"/>
          <w:numId w:val="11"/>
        </w:numPr>
        <w:shd w:val="clear" w:color="auto" w:fill="FFFFFF"/>
        <w:spacing w:after="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Context from NDA</w:t>
      </w:r>
      <w:r w:rsidRPr="002F0796">
        <w:rPr>
          <w:rFonts w:ascii="ui-sans-serif" w:eastAsia="Times New Roman" w:hAnsi="ui-sans-serif" w:cs="Times New Roman"/>
          <w:color w:val="374151"/>
          <w:kern w:val="0"/>
          <w:sz w:val="24"/>
          <w:szCs w:val="24"/>
          <w14:ligatures w14:val="none"/>
        </w:rPr>
        <w:t>: Given the NDA's terms aimed at protecting proprietary information and fostering a collaborative environment, the founder's subsequent unilateral claims about ownership and capability diverge significantly from the spirit of mutual benefit and shared contributions.</w:t>
      </w:r>
    </w:p>
    <w:p w14:paraId="1B06F61C" w14:textId="77777777" w:rsidR="002F0796" w:rsidRPr="002F0796" w:rsidRDefault="002F0796" w:rsidP="002F0796">
      <w:pPr>
        <w:numPr>
          <w:ilvl w:val="0"/>
          <w:numId w:val="11"/>
        </w:numPr>
        <w:shd w:val="clear" w:color="auto" w:fill="FFFFFF"/>
        <w:spacing w:after="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Specific Claims and Unfairness</w:t>
      </w:r>
      <w:r w:rsidRPr="002F0796">
        <w:rPr>
          <w:rFonts w:ascii="ui-sans-serif" w:eastAsia="Times New Roman" w:hAnsi="ui-sans-serif" w:cs="Times New Roman"/>
          <w:color w:val="374151"/>
          <w:kern w:val="0"/>
          <w:sz w:val="24"/>
          <w:szCs w:val="24"/>
          <w14:ligatures w14:val="none"/>
        </w:rPr>
        <w:t>: The founder's assertion of 100% ownership and the ability to solo-manage engineering tasks starkly contrasts with the collaborative input and significant contributions you were led to believe would be valued. This discrepancy suggests an imbalance in the partnership, potentially rendering the NDA unfair.</w:t>
      </w:r>
    </w:p>
    <w:p w14:paraId="751C55DA" w14:textId="77777777" w:rsidR="002F0796" w:rsidRPr="002F0796" w:rsidRDefault="002F0796" w:rsidP="002F0796">
      <w:pPr>
        <w:numPr>
          <w:ilvl w:val="0"/>
          <w:numId w:val="11"/>
        </w:numPr>
        <w:shd w:val="clear" w:color="auto" w:fill="FFFFFF"/>
        <w:spacing w:after="0" w:line="240" w:lineRule="auto"/>
        <w:rPr>
          <w:rFonts w:ascii="ui-sans-serif" w:eastAsia="Times New Roman" w:hAnsi="ui-sans-serif" w:cs="Times New Roman"/>
          <w:color w:val="374151"/>
          <w:kern w:val="0"/>
          <w:sz w:val="24"/>
          <w:szCs w:val="24"/>
          <w14:ligatures w14:val="none"/>
        </w:rPr>
      </w:pPr>
      <w:r w:rsidRPr="002F0796">
        <w:rPr>
          <w:rFonts w:ascii="ui-sans-serif" w:eastAsia="Times New Roman" w:hAnsi="ui-sans-serif" w:cs="Times New Roman"/>
          <w:b/>
          <w:bCs/>
          <w:color w:val="374151"/>
          <w:kern w:val="0"/>
          <w:sz w:val="24"/>
          <w:szCs w:val="24"/>
          <w:bdr w:val="single" w:sz="2" w:space="0" w:color="D9D9E3" w:frame="1"/>
          <w14:ligatures w14:val="none"/>
        </w:rPr>
        <w:t>Legal Implications</w:t>
      </w:r>
      <w:r w:rsidRPr="002F0796">
        <w:rPr>
          <w:rFonts w:ascii="ui-sans-serif" w:eastAsia="Times New Roman" w:hAnsi="ui-sans-serif" w:cs="Times New Roman"/>
          <w:color w:val="374151"/>
          <w:kern w:val="0"/>
          <w:sz w:val="24"/>
          <w:szCs w:val="24"/>
          <w14:ligatures w14:val="none"/>
        </w:rPr>
        <w:t>: This perceived unfairness, especially when one party brings substantial expertise and resources to the venture, may question the NDA's enforceability. The disparity between what was contributed and how the partnership is represented by the founder could provide grounds to challenge the NDA, especially if it is deemed to be based on misrepresentations or to impose unreasonable restrictions on your professional autonomy and pre-existing expertise.</w:t>
      </w:r>
    </w:p>
    <w:p w14:paraId="1466D49F" w14:textId="77777777" w:rsidR="002F0796" w:rsidRPr="00DE4410" w:rsidRDefault="002F0796" w:rsidP="002F0796">
      <w:pPr>
        <w:shd w:val="clear" w:color="auto" w:fill="FFFFFF"/>
        <w:spacing w:before="300" w:after="300" w:line="240" w:lineRule="auto"/>
        <w:rPr>
          <w:rFonts w:ascii="ui-sans-serif" w:eastAsia="Times New Roman" w:hAnsi="ui-sans-serif" w:cs="Times New Roman"/>
          <w:color w:val="374151"/>
          <w:kern w:val="0"/>
          <w:sz w:val="24"/>
          <w:szCs w:val="24"/>
          <w14:ligatures w14:val="none"/>
        </w:rPr>
      </w:pPr>
    </w:p>
    <w:p w14:paraId="407E4A85" w14:textId="77777777" w:rsidR="008354B1" w:rsidRDefault="008354B1" w:rsidP="002F0796"/>
    <w:sectPr w:rsidR="0083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i-sans-serif">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CAF"/>
    <w:multiLevelType w:val="multilevel"/>
    <w:tmpl w:val="65C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3FF"/>
    <w:multiLevelType w:val="multilevel"/>
    <w:tmpl w:val="B7E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D5AC7"/>
    <w:multiLevelType w:val="multilevel"/>
    <w:tmpl w:val="94D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31C70"/>
    <w:multiLevelType w:val="multilevel"/>
    <w:tmpl w:val="63A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F2618"/>
    <w:multiLevelType w:val="multilevel"/>
    <w:tmpl w:val="4B12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E475D"/>
    <w:multiLevelType w:val="multilevel"/>
    <w:tmpl w:val="18E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E0E10"/>
    <w:multiLevelType w:val="multilevel"/>
    <w:tmpl w:val="5BD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2A5E55"/>
    <w:multiLevelType w:val="multilevel"/>
    <w:tmpl w:val="47D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B424F"/>
    <w:multiLevelType w:val="multilevel"/>
    <w:tmpl w:val="00F2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5074C"/>
    <w:multiLevelType w:val="multilevel"/>
    <w:tmpl w:val="594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867320"/>
    <w:multiLevelType w:val="hybridMultilevel"/>
    <w:tmpl w:val="CF1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EA4CC4"/>
    <w:multiLevelType w:val="multilevel"/>
    <w:tmpl w:val="8704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030FA8"/>
    <w:multiLevelType w:val="multilevel"/>
    <w:tmpl w:val="B1E0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D08B4"/>
    <w:multiLevelType w:val="multilevel"/>
    <w:tmpl w:val="18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598045">
    <w:abstractNumId w:val="0"/>
  </w:num>
  <w:num w:numId="2" w16cid:durableId="265775418">
    <w:abstractNumId w:val="2"/>
  </w:num>
  <w:num w:numId="3" w16cid:durableId="675694104">
    <w:abstractNumId w:val="12"/>
  </w:num>
  <w:num w:numId="4" w16cid:durableId="908534210">
    <w:abstractNumId w:val="5"/>
  </w:num>
  <w:num w:numId="5" w16cid:durableId="1798791499">
    <w:abstractNumId w:val="8"/>
  </w:num>
  <w:num w:numId="6" w16cid:durableId="1808204624">
    <w:abstractNumId w:val="7"/>
  </w:num>
  <w:num w:numId="7" w16cid:durableId="616983321">
    <w:abstractNumId w:val="10"/>
  </w:num>
  <w:num w:numId="8" w16cid:durableId="599144115">
    <w:abstractNumId w:val="6"/>
  </w:num>
  <w:num w:numId="9" w16cid:durableId="137108917">
    <w:abstractNumId w:val="3"/>
  </w:num>
  <w:num w:numId="10" w16cid:durableId="2042827040">
    <w:abstractNumId w:val="11"/>
  </w:num>
  <w:num w:numId="11" w16cid:durableId="1081634735">
    <w:abstractNumId w:val="9"/>
  </w:num>
  <w:num w:numId="12" w16cid:durableId="96488462">
    <w:abstractNumId w:val="13"/>
  </w:num>
  <w:num w:numId="13" w16cid:durableId="1571816488">
    <w:abstractNumId w:val="1"/>
  </w:num>
  <w:num w:numId="14" w16cid:durableId="1854800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9D"/>
    <w:rsid w:val="0016042C"/>
    <w:rsid w:val="002D1C51"/>
    <w:rsid w:val="002E00AC"/>
    <w:rsid w:val="002F0796"/>
    <w:rsid w:val="003805B0"/>
    <w:rsid w:val="00480C51"/>
    <w:rsid w:val="004B0B58"/>
    <w:rsid w:val="004C114B"/>
    <w:rsid w:val="00527A64"/>
    <w:rsid w:val="008002A8"/>
    <w:rsid w:val="008354B1"/>
    <w:rsid w:val="0086794B"/>
    <w:rsid w:val="008810DE"/>
    <w:rsid w:val="00941D99"/>
    <w:rsid w:val="0095796A"/>
    <w:rsid w:val="009C2A32"/>
    <w:rsid w:val="00A5071A"/>
    <w:rsid w:val="00B13F65"/>
    <w:rsid w:val="00B54A9D"/>
    <w:rsid w:val="00B73C9D"/>
    <w:rsid w:val="00C05DC9"/>
    <w:rsid w:val="00CE792A"/>
    <w:rsid w:val="00D029E5"/>
    <w:rsid w:val="00DB227F"/>
    <w:rsid w:val="00DE4410"/>
    <w:rsid w:val="00E07726"/>
    <w:rsid w:val="00F6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C197"/>
  <w15:chartTrackingRefBased/>
  <w15:docId w15:val="{80586C00-9F47-4B2A-932A-43A19600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B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67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02A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002A8"/>
    <w:rPr>
      <w:b/>
      <w:bCs/>
    </w:rPr>
  </w:style>
  <w:style w:type="paragraph" w:styleId="ListParagraph">
    <w:name w:val="List Paragraph"/>
    <w:basedOn w:val="Normal"/>
    <w:uiPriority w:val="34"/>
    <w:qFormat/>
    <w:rsid w:val="004C1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728">
      <w:bodyDiv w:val="1"/>
      <w:marLeft w:val="0"/>
      <w:marRight w:val="0"/>
      <w:marTop w:val="0"/>
      <w:marBottom w:val="0"/>
      <w:divBdr>
        <w:top w:val="none" w:sz="0" w:space="0" w:color="auto"/>
        <w:left w:val="none" w:sz="0" w:space="0" w:color="auto"/>
        <w:bottom w:val="none" w:sz="0" w:space="0" w:color="auto"/>
        <w:right w:val="none" w:sz="0" w:space="0" w:color="auto"/>
      </w:divBdr>
      <w:divsChild>
        <w:div w:id="1600218023">
          <w:marLeft w:val="0"/>
          <w:marRight w:val="0"/>
          <w:marTop w:val="0"/>
          <w:marBottom w:val="0"/>
          <w:divBdr>
            <w:top w:val="none" w:sz="0" w:space="0" w:color="auto"/>
            <w:left w:val="none" w:sz="0" w:space="0" w:color="auto"/>
            <w:bottom w:val="none" w:sz="0" w:space="0" w:color="auto"/>
            <w:right w:val="none" w:sz="0" w:space="0" w:color="auto"/>
          </w:divBdr>
          <w:divsChild>
            <w:div w:id="1311061302">
              <w:marLeft w:val="0"/>
              <w:marRight w:val="0"/>
              <w:marTop w:val="0"/>
              <w:marBottom w:val="0"/>
              <w:divBdr>
                <w:top w:val="none" w:sz="0" w:space="0" w:color="auto"/>
                <w:left w:val="none" w:sz="0" w:space="0" w:color="auto"/>
                <w:bottom w:val="none" w:sz="0" w:space="0" w:color="auto"/>
                <w:right w:val="none" w:sz="0" w:space="0" w:color="auto"/>
              </w:divBdr>
              <w:divsChild>
                <w:div w:id="138117074">
                  <w:marLeft w:val="0"/>
                  <w:marRight w:val="0"/>
                  <w:marTop w:val="0"/>
                  <w:marBottom w:val="0"/>
                  <w:divBdr>
                    <w:top w:val="none" w:sz="0" w:space="0" w:color="auto"/>
                    <w:left w:val="none" w:sz="0" w:space="0" w:color="auto"/>
                    <w:bottom w:val="none" w:sz="0" w:space="0" w:color="auto"/>
                    <w:right w:val="none" w:sz="0" w:space="0" w:color="auto"/>
                  </w:divBdr>
                  <w:divsChild>
                    <w:div w:id="2246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9631">
          <w:marLeft w:val="0"/>
          <w:marRight w:val="0"/>
          <w:marTop w:val="0"/>
          <w:marBottom w:val="0"/>
          <w:divBdr>
            <w:top w:val="none" w:sz="0" w:space="0" w:color="auto"/>
            <w:left w:val="none" w:sz="0" w:space="0" w:color="auto"/>
            <w:bottom w:val="none" w:sz="0" w:space="0" w:color="auto"/>
            <w:right w:val="none" w:sz="0" w:space="0" w:color="auto"/>
          </w:divBdr>
          <w:divsChild>
            <w:div w:id="73629038">
              <w:marLeft w:val="0"/>
              <w:marRight w:val="0"/>
              <w:marTop w:val="0"/>
              <w:marBottom w:val="0"/>
              <w:divBdr>
                <w:top w:val="none" w:sz="0" w:space="0" w:color="auto"/>
                <w:left w:val="none" w:sz="0" w:space="0" w:color="auto"/>
                <w:bottom w:val="none" w:sz="0" w:space="0" w:color="auto"/>
                <w:right w:val="none" w:sz="0" w:space="0" w:color="auto"/>
              </w:divBdr>
              <w:divsChild>
                <w:div w:id="491216282">
                  <w:marLeft w:val="0"/>
                  <w:marRight w:val="0"/>
                  <w:marTop w:val="0"/>
                  <w:marBottom w:val="0"/>
                  <w:divBdr>
                    <w:top w:val="none" w:sz="0" w:space="0" w:color="auto"/>
                    <w:left w:val="none" w:sz="0" w:space="0" w:color="auto"/>
                    <w:bottom w:val="none" w:sz="0" w:space="0" w:color="auto"/>
                    <w:right w:val="none" w:sz="0" w:space="0" w:color="auto"/>
                  </w:divBdr>
                  <w:divsChild>
                    <w:div w:id="188179510">
                      <w:marLeft w:val="0"/>
                      <w:marRight w:val="0"/>
                      <w:marTop w:val="0"/>
                      <w:marBottom w:val="0"/>
                      <w:divBdr>
                        <w:top w:val="none" w:sz="0" w:space="0" w:color="auto"/>
                        <w:left w:val="none" w:sz="0" w:space="0" w:color="auto"/>
                        <w:bottom w:val="none" w:sz="0" w:space="0" w:color="auto"/>
                        <w:right w:val="none" w:sz="0" w:space="0" w:color="auto"/>
                      </w:divBdr>
                      <w:divsChild>
                        <w:div w:id="1935019443">
                          <w:marLeft w:val="0"/>
                          <w:marRight w:val="0"/>
                          <w:marTop w:val="0"/>
                          <w:marBottom w:val="0"/>
                          <w:divBdr>
                            <w:top w:val="none" w:sz="0" w:space="0" w:color="auto"/>
                            <w:left w:val="none" w:sz="0" w:space="0" w:color="auto"/>
                            <w:bottom w:val="none" w:sz="0" w:space="0" w:color="auto"/>
                            <w:right w:val="none" w:sz="0" w:space="0" w:color="auto"/>
                          </w:divBdr>
                          <w:divsChild>
                            <w:div w:id="905652887">
                              <w:marLeft w:val="0"/>
                              <w:marRight w:val="0"/>
                              <w:marTop w:val="0"/>
                              <w:marBottom w:val="0"/>
                              <w:divBdr>
                                <w:top w:val="none" w:sz="0" w:space="0" w:color="auto"/>
                                <w:left w:val="none" w:sz="0" w:space="0" w:color="auto"/>
                                <w:bottom w:val="none" w:sz="0" w:space="0" w:color="auto"/>
                                <w:right w:val="none" w:sz="0" w:space="0" w:color="auto"/>
                              </w:divBdr>
                              <w:divsChild>
                                <w:div w:id="3128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84203">
          <w:marLeft w:val="0"/>
          <w:marRight w:val="0"/>
          <w:marTop w:val="0"/>
          <w:marBottom w:val="0"/>
          <w:divBdr>
            <w:top w:val="none" w:sz="0" w:space="0" w:color="auto"/>
            <w:left w:val="none" w:sz="0" w:space="0" w:color="auto"/>
            <w:bottom w:val="none" w:sz="0" w:space="0" w:color="auto"/>
            <w:right w:val="none" w:sz="0" w:space="0" w:color="auto"/>
          </w:divBdr>
          <w:divsChild>
            <w:div w:id="1122532154">
              <w:marLeft w:val="0"/>
              <w:marRight w:val="0"/>
              <w:marTop w:val="0"/>
              <w:marBottom w:val="0"/>
              <w:divBdr>
                <w:top w:val="none" w:sz="0" w:space="0" w:color="auto"/>
                <w:left w:val="none" w:sz="0" w:space="0" w:color="auto"/>
                <w:bottom w:val="none" w:sz="0" w:space="0" w:color="auto"/>
                <w:right w:val="none" w:sz="0" w:space="0" w:color="auto"/>
              </w:divBdr>
              <w:divsChild>
                <w:div w:id="7730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296">
          <w:marLeft w:val="0"/>
          <w:marRight w:val="0"/>
          <w:marTop w:val="0"/>
          <w:marBottom w:val="0"/>
          <w:divBdr>
            <w:top w:val="none" w:sz="0" w:space="0" w:color="auto"/>
            <w:left w:val="none" w:sz="0" w:space="0" w:color="auto"/>
            <w:bottom w:val="none" w:sz="0" w:space="0" w:color="auto"/>
            <w:right w:val="none" w:sz="0" w:space="0" w:color="auto"/>
          </w:divBdr>
          <w:divsChild>
            <w:div w:id="1320305051">
              <w:marLeft w:val="0"/>
              <w:marRight w:val="0"/>
              <w:marTop w:val="0"/>
              <w:marBottom w:val="0"/>
              <w:divBdr>
                <w:top w:val="none" w:sz="0" w:space="0" w:color="auto"/>
                <w:left w:val="none" w:sz="0" w:space="0" w:color="auto"/>
                <w:bottom w:val="none" w:sz="0" w:space="0" w:color="auto"/>
                <w:right w:val="none" w:sz="0" w:space="0" w:color="auto"/>
              </w:divBdr>
              <w:divsChild>
                <w:div w:id="1195114872">
                  <w:marLeft w:val="0"/>
                  <w:marRight w:val="0"/>
                  <w:marTop w:val="0"/>
                  <w:marBottom w:val="0"/>
                  <w:divBdr>
                    <w:top w:val="none" w:sz="0" w:space="0" w:color="auto"/>
                    <w:left w:val="none" w:sz="0" w:space="0" w:color="auto"/>
                    <w:bottom w:val="none" w:sz="0" w:space="0" w:color="auto"/>
                    <w:right w:val="none" w:sz="0" w:space="0" w:color="auto"/>
                  </w:divBdr>
                  <w:divsChild>
                    <w:div w:id="7341178">
                      <w:marLeft w:val="0"/>
                      <w:marRight w:val="0"/>
                      <w:marTop w:val="0"/>
                      <w:marBottom w:val="0"/>
                      <w:divBdr>
                        <w:top w:val="none" w:sz="0" w:space="0" w:color="auto"/>
                        <w:left w:val="none" w:sz="0" w:space="0" w:color="auto"/>
                        <w:bottom w:val="none" w:sz="0" w:space="0" w:color="auto"/>
                        <w:right w:val="none" w:sz="0" w:space="0" w:color="auto"/>
                      </w:divBdr>
                      <w:divsChild>
                        <w:div w:id="869145335">
                          <w:marLeft w:val="0"/>
                          <w:marRight w:val="0"/>
                          <w:marTop w:val="0"/>
                          <w:marBottom w:val="0"/>
                          <w:divBdr>
                            <w:top w:val="none" w:sz="0" w:space="0" w:color="auto"/>
                            <w:left w:val="none" w:sz="0" w:space="0" w:color="auto"/>
                            <w:bottom w:val="none" w:sz="0" w:space="0" w:color="auto"/>
                            <w:right w:val="none" w:sz="0" w:space="0" w:color="auto"/>
                          </w:divBdr>
                          <w:divsChild>
                            <w:div w:id="594509591">
                              <w:marLeft w:val="0"/>
                              <w:marRight w:val="0"/>
                              <w:marTop w:val="0"/>
                              <w:marBottom w:val="0"/>
                              <w:divBdr>
                                <w:top w:val="none" w:sz="0" w:space="0" w:color="auto"/>
                                <w:left w:val="none" w:sz="0" w:space="0" w:color="auto"/>
                                <w:bottom w:val="none" w:sz="0" w:space="0" w:color="auto"/>
                                <w:right w:val="none" w:sz="0" w:space="0" w:color="auto"/>
                              </w:divBdr>
                              <w:divsChild>
                                <w:div w:id="18310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466518">
          <w:marLeft w:val="0"/>
          <w:marRight w:val="0"/>
          <w:marTop w:val="0"/>
          <w:marBottom w:val="0"/>
          <w:divBdr>
            <w:top w:val="none" w:sz="0" w:space="0" w:color="auto"/>
            <w:left w:val="none" w:sz="0" w:space="0" w:color="auto"/>
            <w:bottom w:val="none" w:sz="0" w:space="0" w:color="auto"/>
            <w:right w:val="none" w:sz="0" w:space="0" w:color="auto"/>
          </w:divBdr>
          <w:divsChild>
            <w:div w:id="278413383">
              <w:marLeft w:val="0"/>
              <w:marRight w:val="0"/>
              <w:marTop w:val="0"/>
              <w:marBottom w:val="0"/>
              <w:divBdr>
                <w:top w:val="none" w:sz="0" w:space="0" w:color="auto"/>
                <w:left w:val="none" w:sz="0" w:space="0" w:color="auto"/>
                <w:bottom w:val="none" w:sz="0" w:space="0" w:color="auto"/>
                <w:right w:val="none" w:sz="0" w:space="0" w:color="auto"/>
              </w:divBdr>
              <w:divsChild>
                <w:div w:id="153376087">
                  <w:marLeft w:val="0"/>
                  <w:marRight w:val="0"/>
                  <w:marTop w:val="0"/>
                  <w:marBottom w:val="0"/>
                  <w:divBdr>
                    <w:top w:val="none" w:sz="0" w:space="0" w:color="auto"/>
                    <w:left w:val="none" w:sz="0" w:space="0" w:color="auto"/>
                    <w:bottom w:val="none" w:sz="0" w:space="0" w:color="auto"/>
                    <w:right w:val="none" w:sz="0" w:space="0" w:color="auto"/>
                  </w:divBdr>
                  <w:divsChild>
                    <w:div w:id="18728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6594">
          <w:marLeft w:val="0"/>
          <w:marRight w:val="0"/>
          <w:marTop w:val="0"/>
          <w:marBottom w:val="0"/>
          <w:divBdr>
            <w:top w:val="none" w:sz="0" w:space="0" w:color="auto"/>
            <w:left w:val="none" w:sz="0" w:space="0" w:color="auto"/>
            <w:bottom w:val="none" w:sz="0" w:space="0" w:color="auto"/>
            <w:right w:val="none" w:sz="0" w:space="0" w:color="auto"/>
          </w:divBdr>
          <w:divsChild>
            <w:div w:id="931594716">
              <w:marLeft w:val="0"/>
              <w:marRight w:val="0"/>
              <w:marTop w:val="0"/>
              <w:marBottom w:val="0"/>
              <w:divBdr>
                <w:top w:val="none" w:sz="0" w:space="0" w:color="auto"/>
                <w:left w:val="none" w:sz="0" w:space="0" w:color="auto"/>
                <w:bottom w:val="none" w:sz="0" w:space="0" w:color="auto"/>
                <w:right w:val="none" w:sz="0" w:space="0" w:color="auto"/>
              </w:divBdr>
              <w:divsChild>
                <w:div w:id="1237394456">
                  <w:marLeft w:val="0"/>
                  <w:marRight w:val="0"/>
                  <w:marTop w:val="0"/>
                  <w:marBottom w:val="0"/>
                  <w:divBdr>
                    <w:top w:val="none" w:sz="0" w:space="0" w:color="auto"/>
                    <w:left w:val="none" w:sz="0" w:space="0" w:color="auto"/>
                    <w:bottom w:val="none" w:sz="0" w:space="0" w:color="auto"/>
                    <w:right w:val="none" w:sz="0" w:space="0" w:color="auto"/>
                  </w:divBdr>
                  <w:divsChild>
                    <w:div w:id="204685959">
                      <w:marLeft w:val="0"/>
                      <w:marRight w:val="0"/>
                      <w:marTop w:val="0"/>
                      <w:marBottom w:val="0"/>
                      <w:divBdr>
                        <w:top w:val="none" w:sz="0" w:space="0" w:color="auto"/>
                        <w:left w:val="none" w:sz="0" w:space="0" w:color="auto"/>
                        <w:bottom w:val="none" w:sz="0" w:space="0" w:color="auto"/>
                        <w:right w:val="none" w:sz="0" w:space="0" w:color="auto"/>
                      </w:divBdr>
                      <w:divsChild>
                        <w:div w:id="958025437">
                          <w:marLeft w:val="0"/>
                          <w:marRight w:val="0"/>
                          <w:marTop w:val="0"/>
                          <w:marBottom w:val="0"/>
                          <w:divBdr>
                            <w:top w:val="none" w:sz="0" w:space="0" w:color="auto"/>
                            <w:left w:val="none" w:sz="0" w:space="0" w:color="auto"/>
                            <w:bottom w:val="none" w:sz="0" w:space="0" w:color="auto"/>
                            <w:right w:val="none" w:sz="0" w:space="0" w:color="auto"/>
                          </w:divBdr>
                          <w:divsChild>
                            <w:div w:id="167792410">
                              <w:marLeft w:val="0"/>
                              <w:marRight w:val="0"/>
                              <w:marTop w:val="0"/>
                              <w:marBottom w:val="0"/>
                              <w:divBdr>
                                <w:top w:val="none" w:sz="0" w:space="0" w:color="auto"/>
                                <w:left w:val="none" w:sz="0" w:space="0" w:color="auto"/>
                                <w:bottom w:val="none" w:sz="0" w:space="0" w:color="auto"/>
                                <w:right w:val="none" w:sz="0" w:space="0" w:color="auto"/>
                              </w:divBdr>
                              <w:divsChild>
                                <w:div w:id="19116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1687">
          <w:marLeft w:val="0"/>
          <w:marRight w:val="0"/>
          <w:marTop w:val="0"/>
          <w:marBottom w:val="0"/>
          <w:divBdr>
            <w:top w:val="none" w:sz="0" w:space="0" w:color="auto"/>
            <w:left w:val="none" w:sz="0" w:space="0" w:color="auto"/>
            <w:bottom w:val="none" w:sz="0" w:space="0" w:color="auto"/>
            <w:right w:val="none" w:sz="0" w:space="0" w:color="auto"/>
          </w:divBdr>
          <w:divsChild>
            <w:div w:id="1348412631">
              <w:marLeft w:val="0"/>
              <w:marRight w:val="0"/>
              <w:marTop w:val="0"/>
              <w:marBottom w:val="0"/>
              <w:divBdr>
                <w:top w:val="none" w:sz="0" w:space="0" w:color="auto"/>
                <w:left w:val="none" w:sz="0" w:space="0" w:color="auto"/>
                <w:bottom w:val="none" w:sz="0" w:space="0" w:color="auto"/>
                <w:right w:val="none" w:sz="0" w:space="0" w:color="auto"/>
              </w:divBdr>
              <w:divsChild>
                <w:div w:id="11666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7914">
      <w:bodyDiv w:val="1"/>
      <w:marLeft w:val="0"/>
      <w:marRight w:val="0"/>
      <w:marTop w:val="0"/>
      <w:marBottom w:val="0"/>
      <w:divBdr>
        <w:top w:val="none" w:sz="0" w:space="0" w:color="auto"/>
        <w:left w:val="none" w:sz="0" w:space="0" w:color="auto"/>
        <w:bottom w:val="none" w:sz="0" w:space="0" w:color="auto"/>
        <w:right w:val="none" w:sz="0" w:space="0" w:color="auto"/>
      </w:divBdr>
    </w:div>
    <w:div w:id="666175510">
      <w:bodyDiv w:val="1"/>
      <w:marLeft w:val="0"/>
      <w:marRight w:val="0"/>
      <w:marTop w:val="0"/>
      <w:marBottom w:val="0"/>
      <w:divBdr>
        <w:top w:val="none" w:sz="0" w:space="0" w:color="auto"/>
        <w:left w:val="none" w:sz="0" w:space="0" w:color="auto"/>
        <w:bottom w:val="none" w:sz="0" w:space="0" w:color="auto"/>
        <w:right w:val="none" w:sz="0" w:space="0" w:color="auto"/>
      </w:divBdr>
    </w:div>
    <w:div w:id="945431124">
      <w:bodyDiv w:val="1"/>
      <w:marLeft w:val="0"/>
      <w:marRight w:val="0"/>
      <w:marTop w:val="0"/>
      <w:marBottom w:val="0"/>
      <w:divBdr>
        <w:top w:val="none" w:sz="0" w:space="0" w:color="auto"/>
        <w:left w:val="none" w:sz="0" w:space="0" w:color="auto"/>
        <w:bottom w:val="none" w:sz="0" w:space="0" w:color="auto"/>
        <w:right w:val="none" w:sz="0" w:space="0" w:color="auto"/>
      </w:divBdr>
    </w:div>
    <w:div w:id="988510029">
      <w:bodyDiv w:val="1"/>
      <w:marLeft w:val="0"/>
      <w:marRight w:val="0"/>
      <w:marTop w:val="0"/>
      <w:marBottom w:val="0"/>
      <w:divBdr>
        <w:top w:val="none" w:sz="0" w:space="0" w:color="auto"/>
        <w:left w:val="none" w:sz="0" w:space="0" w:color="auto"/>
        <w:bottom w:val="none" w:sz="0" w:space="0" w:color="auto"/>
        <w:right w:val="none" w:sz="0" w:space="0" w:color="auto"/>
      </w:divBdr>
    </w:div>
    <w:div w:id="1773626990">
      <w:bodyDiv w:val="1"/>
      <w:marLeft w:val="0"/>
      <w:marRight w:val="0"/>
      <w:marTop w:val="0"/>
      <w:marBottom w:val="0"/>
      <w:divBdr>
        <w:top w:val="none" w:sz="0" w:space="0" w:color="auto"/>
        <w:left w:val="none" w:sz="0" w:space="0" w:color="auto"/>
        <w:bottom w:val="none" w:sz="0" w:space="0" w:color="auto"/>
        <w:right w:val="none" w:sz="0" w:space="0" w:color="auto"/>
      </w:divBdr>
    </w:div>
    <w:div w:id="19595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Lang</dc:creator>
  <cp:keywords/>
  <dc:description/>
  <cp:lastModifiedBy>Kevin Hallinan</cp:lastModifiedBy>
  <cp:revision>2</cp:revision>
  <dcterms:created xsi:type="dcterms:W3CDTF">2024-02-07T03:30:00Z</dcterms:created>
  <dcterms:modified xsi:type="dcterms:W3CDTF">2024-02-07T03:30:00Z</dcterms:modified>
</cp:coreProperties>
</file>