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B884B" w14:textId="77777777" w:rsidR="001E533B" w:rsidRDefault="00000000">
      <w:pPr>
        <w:spacing w:after="480"/>
        <w:jc w:val="center"/>
      </w:pPr>
      <w:r>
        <w:rPr>
          <w:i/>
          <w:color w:val="555555"/>
          <w:sz w:val="20"/>
        </w:rPr>
        <w:t>"AÑO DE LA ESPERANZA Y EL FORTALECIMIENTO DE LA DEMOCRACIA"</w:t>
      </w:r>
    </w:p>
    <w:p w14:paraId="2AB885FB" w14:textId="77777777" w:rsidR="001E533B" w:rsidRDefault="00000000">
      <w:pPr>
        <w:spacing w:after="720"/>
        <w:jc w:val="center"/>
      </w:pPr>
      <w:r>
        <w:rPr>
          <w:b/>
          <w:color w:val="1F4E78"/>
          <w:sz w:val="32"/>
        </w:rPr>
        <w:t>ESCUELA SUPERIOR LA PONTIFICIA</w:t>
      </w:r>
      <w:r>
        <w:rPr>
          <w:b/>
          <w:color w:val="1F4E78"/>
          <w:sz w:val="32"/>
        </w:rPr>
        <w:br/>
      </w:r>
      <w:r>
        <w:rPr>
          <w:b/>
          <w:color w:val="2E75B6"/>
          <w:sz w:val="26"/>
        </w:rPr>
        <w:t>INGENIERÍA DE SISTEMAS DE INFORMACIÓN</w:t>
      </w:r>
      <w:r>
        <w:rPr>
          <w:b/>
          <w:color w:val="2E75B6"/>
          <w:sz w:val="26"/>
        </w:rPr>
        <w:br/>
      </w:r>
    </w:p>
    <w:tbl>
      <w:tblPr>
        <w:tblW w:w="0" w:type="auto"/>
        <w:jc w:val="center"/>
        <w:tblLook w:val="04A0" w:firstRow="1" w:lastRow="0" w:firstColumn="1" w:lastColumn="0" w:noHBand="0" w:noVBand="1"/>
      </w:tblPr>
      <w:tblGrid>
        <w:gridCol w:w="9360"/>
      </w:tblGrid>
      <w:tr w:rsidR="001E533B" w14:paraId="773BA116" w14:textId="77777777">
        <w:trPr>
          <w:jc w:val="center"/>
        </w:trPr>
        <w:tc>
          <w:tcPr>
            <w:tcW w:w="9360" w:type="dxa"/>
            <w:shd w:val="clear" w:color="auto" w:fill="F0F4F8"/>
            <w:tcMar>
              <w:top w:w="200" w:type="dxa"/>
              <w:left w:w="250" w:type="dxa"/>
              <w:bottom w:w="200" w:type="dxa"/>
              <w:right w:w="250" w:type="dxa"/>
            </w:tcMar>
          </w:tcPr>
          <w:p w14:paraId="03F8B4C5" w14:textId="77777777" w:rsidR="001E533B" w:rsidRDefault="00000000">
            <w:pPr>
              <w:jc w:val="center"/>
            </w:pPr>
            <w:r>
              <w:rPr>
                <w:b/>
                <w:color w:val="1F4E78"/>
                <w:sz w:val="32"/>
              </w:rPr>
              <w:t>PROYECTO DE BIG DATA CON DATOS ABIERTOS REALES</w:t>
            </w:r>
            <w:r>
              <w:rPr>
                <w:b/>
                <w:color w:val="1F4E78"/>
                <w:sz w:val="32"/>
              </w:rPr>
              <w:br/>
            </w:r>
            <w:r>
              <w:rPr>
                <w:i/>
                <w:color w:val="444444"/>
              </w:rPr>
              <w:t>Arquitectura de Datos, Normalización en Tercera Forma Normal (3FN), Tubería ETL en Python, Scripts DDL/DML Avanzados en PostgreSQL y Modelado Predictivo con Regresión Lineal OLS (EPEN 2023 - INEI)</w:t>
            </w:r>
          </w:p>
        </w:tc>
      </w:tr>
    </w:tbl>
    <w:p w14:paraId="459FB9AF" w14:textId="77777777" w:rsidR="001E533B" w:rsidRDefault="001E533B">
      <w:pPr>
        <w:spacing w:after="800"/>
      </w:pPr>
    </w:p>
    <w:tbl>
      <w:tblPr>
        <w:tblW w:w="0" w:type="auto"/>
        <w:jc w:val="center"/>
        <w:tblLook w:val="04A0" w:firstRow="1" w:lastRow="0" w:firstColumn="1" w:lastColumn="0" w:noHBand="0" w:noVBand="1"/>
      </w:tblPr>
      <w:tblGrid>
        <w:gridCol w:w="4680"/>
        <w:gridCol w:w="4680"/>
      </w:tblGrid>
      <w:tr w:rsidR="001E533B" w14:paraId="08FC5F9C" w14:textId="77777777">
        <w:trPr>
          <w:jc w:val="center"/>
        </w:trPr>
        <w:tc>
          <w:tcPr>
            <w:tcW w:w="4680" w:type="dxa"/>
          </w:tcPr>
          <w:p w14:paraId="1BA34F9C" w14:textId="77777777" w:rsidR="001E533B" w:rsidRDefault="00000000">
            <w:r>
              <w:rPr>
                <w:b/>
                <w:color w:val="1F4E78"/>
              </w:rPr>
              <w:t>CURSO:</w:t>
            </w:r>
          </w:p>
        </w:tc>
        <w:tc>
          <w:tcPr>
            <w:tcW w:w="4680" w:type="dxa"/>
          </w:tcPr>
          <w:p w14:paraId="6331CFC3" w14:textId="77777777" w:rsidR="001E533B" w:rsidRDefault="00000000">
            <w:r>
              <w:t>MODELAMIENTO DE BASE DE DATOS / BIG DATA</w:t>
            </w:r>
          </w:p>
        </w:tc>
      </w:tr>
      <w:tr w:rsidR="001E533B" w14:paraId="2518EE28" w14:textId="77777777">
        <w:trPr>
          <w:jc w:val="center"/>
        </w:trPr>
        <w:tc>
          <w:tcPr>
            <w:tcW w:w="4680" w:type="dxa"/>
          </w:tcPr>
          <w:p w14:paraId="54EC8923" w14:textId="77777777" w:rsidR="001E533B" w:rsidRDefault="00000000">
            <w:r>
              <w:rPr>
                <w:b/>
                <w:color w:val="1F4E78"/>
              </w:rPr>
              <w:t>SECCIÓN:</w:t>
            </w:r>
          </w:p>
        </w:tc>
        <w:tc>
          <w:tcPr>
            <w:tcW w:w="4680" w:type="dxa"/>
          </w:tcPr>
          <w:p w14:paraId="1155D6AA" w14:textId="77777777" w:rsidR="001E533B" w:rsidRDefault="00000000">
            <w:r>
              <w:t>VIII - "A"</w:t>
            </w:r>
          </w:p>
        </w:tc>
      </w:tr>
      <w:tr w:rsidR="001E533B" w14:paraId="3A84EBAE" w14:textId="77777777">
        <w:trPr>
          <w:jc w:val="center"/>
        </w:trPr>
        <w:tc>
          <w:tcPr>
            <w:tcW w:w="4680" w:type="dxa"/>
          </w:tcPr>
          <w:p w14:paraId="4875496D" w14:textId="77777777" w:rsidR="001E533B" w:rsidRDefault="00000000">
            <w:r>
              <w:rPr>
                <w:b/>
                <w:color w:val="1F4E78"/>
              </w:rPr>
              <w:t>DOCENTE:</w:t>
            </w:r>
          </w:p>
        </w:tc>
        <w:tc>
          <w:tcPr>
            <w:tcW w:w="4680" w:type="dxa"/>
          </w:tcPr>
          <w:p w14:paraId="568EACB8" w14:textId="77777777" w:rsidR="001E533B" w:rsidRDefault="00000000">
            <w:r>
              <w:t>Ing. Palomino Alanya, Erick</w:t>
            </w:r>
          </w:p>
        </w:tc>
      </w:tr>
      <w:tr w:rsidR="001E533B" w14:paraId="50B80721" w14:textId="77777777">
        <w:trPr>
          <w:jc w:val="center"/>
        </w:trPr>
        <w:tc>
          <w:tcPr>
            <w:tcW w:w="4680" w:type="dxa"/>
          </w:tcPr>
          <w:p w14:paraId="18524E13" w14:textId="77777777" w:rsidR="001E533B" w:rsidRDefault="00000000">
            <w:r>
              <w:rPr>
                <w:b/>
                <w:color w:val="1F4E78"/>
              </w:rPr>
              <w:t>INTEGRANTE:</w:t>
            </w:r>
          </w:p>
        </w:tc>
        <w:tc>
          <w:tcPr>
            <w:tcW w:w="4680" w:type="dxa"/>
          </w:tcPr>
          <w:p w14:paraId="2889FCE8" w14:textId="77777777" w:rsidR="001E533B" w:rsidRDefault="00000000">
            <w:r>
              <w:t>Cusi Huerta, Yoniver</w:t>
            </w:r>
          </w:p>
        </w:tc>
      </w:tr>
      <w:tr w:rsidR="001E533B" w14:paraId="7204F783" w14:textId="77777777">
        <w:trPr>
          <w:jc w:val="center"/>
        </w:trPr>
        <w:tc>
          <w:tcPr>
            <w:tcW w:w="4680" w:type="dxa"/>
          </w:tcPr>
          <w:p w14:paraId="3EF65554" w14:textId="77777777" w:rsidR="001E533B" w:rsidRDefault="00000000">
            <w:r>
              <w:rPr>
                <w:b/>
                <w:color w:val="1F4E78"/>
              </w:rPr>
              <w:t>FECHA DE ENTREGA:</w:t>
            </w:r>
          </w:p>
        </w:tc>
        <w:tc>
          <w:tcPr>
            <w:tcW w:w="4680" w:type="dxa"/>
          </w:tcPr>
          <w:p w14:paraId="0B345747" w14:textId="77777777" w:rsidR="001E533B" w:rsidRDefault="00000000">
            <w:r>
              <w:t>Agosto 2026</w:t>
            </w:r>
          </w:p>
        </w:tc>
      </w:tr>
    </w:tbl>
    <w:p w14:paraId="439849AF" w14:textId="77777777" w:rsidR="001E533B" w:rsidRDefault="00000000">
      <w:r>
        <w:br w:type="page"/>
      </w:r>
    </w:p>
    <w:p w14:paraId="444FAA65" w14:textId="77777777" w:rsidR="001E533B" w:rsidRDefault="00000000">
      <w:pPr>
        <w:keepNext/>
        <w:spacing w:before="360"/>
      </w:pPr>
      <w:r>
        <w:rPr>
          <w:b/>
          <w:color w:val="1F4E78"/>
          <w:sz w:val="30"/>
        </w:rPr>
        <w:lastRenderedPageBreak/>
        <w:t>ÍNDICE DE CONTENIDOS</w:t>
      </w:r>
    </w:p>
    <w:tbl>
      <w:tblPr>
        <w:tblW w:w="0" w:type="auto"/>
        <w:jc w:val="center"/>
        <w:tblLook w:val="04A0" w:firstRow="1" w:lastRow="0" w:firstColumn="1" w:lastColumn="0" w:noHBand="0" w:noVBand="1"/>
      </w:tblPr>
      <w:tblGrid>
        <w:gridCol w:w="4680"/>
        <w:gridCol w:w="4680"/>
      </w:tblGrid>
      <w:tr w:rsidR="001E533B" w14:paraId="09B73657" w14:textId="77777777">
        <w:trPr>
          <w:jc w:val="center"/>
        </w:trPr>
        <w:tc>
          <w:tcPr>
            <w:tcW w:w="4680" w:type="dxa"/>
          </w:tcPr>
          <w:p w14:paraId="3F48CD24" w14:textId="77777777" w:rsidR="001E533B" w:rsidRDefault="00000000">
            <w:r>
              <w:rPr>
                <w:b/>
                <w:color w:val="1F4E78"/>
                <w:sz w:val="19"/>
              </w:rPr>
              <w:t>Introducción</w:t>
            </w:r>
          </w:p>
        </w:tc>
        <w:tc>
          <w:tcPr>
            <w:tcW w:w="4680" w:type="dxa"/>
          </w:tcPr>
          <w:p w14:paraId="66F2BFDC" w14:textId="77777777" w:rsidR="001E533B" w:rsidRDefault="00000000">
            <w:pPr>
              <w:jc w:val="right"/>
            </w:pPr>
            <w:r>
              <w:rPr>
                <w:color w:val="666666"/>
                <w:sz w:val="19"/>
              </w:rPr>
              <w:t>3</w:t>
            </w:r>
          </w:p>
        </w:tc>
      </w:tr>
      <w:tr w:rsidR="001E533B" w14:paraId="0DF52FAC" w14:textId="77777777">
        <w:trPr>
          <w:jc w:val="center"/>
        </w:trPr>
        <w:tc>
          <w:tcPr>
            <w:tcW w:w="4680" w:type="dxa"/>
          </w:tcPr>
          <w:p w14:paraId="54AC4BCB" w14:textId="77777777" w:rsidR="001E533B" w:rsidRDefault="00000000">
            <w:r>
              <w:rPr>
                <w:b/>
                <w:color w:val="1F4E78"/>
                <w:sz w:val="19"/>
              </w:rPr>
              <w:t>1. Objetivos</w:t>
            </w:r>
          </w:p>
        </w:tc>
        <w:tc>
          <w:tcPr>
            <w:tcW w:w="4680" w:type="dxa"/>
          </w:tcPr>
          <w:p w14:paraId="70E4A0AE" w14:textId="77777777" w:rsidR="001E533B" w:rsidRDefault="00000000">
            <w:pPr>
              <w:jc w:val="right"/>
            </w:pPr>
            <w:r>
              <w:rPr>
                <w:color w:val="666666"/>
                <w:sz w:val="19"/>
              </w:rPr>
              <w:t>4</w:t>
            </w:r>
          </w:p>
        </w:tc>
      </w:tr>
      <w:tr w:rsidR="001E533B" w14:paraId="4DDECC6C" w14:textId="77777777">
        <w:trPr>
          <w:jc w:val="center"/>
        </w:trPr>
        <w:tc>
          <w:tcPr>
            <w:tcW w:w="4680" w:type="dxa"/>
          </w:tcPr>
          <w:p w14:paraId="123281B9" w14:textId="77777777" w:rsidR="001E533B" w:rsidRDefault="00000000">
            <w:r>
              <w:rPr>
                <w:sz w:val="19"/>
              </w:rPr>
              <w:t xml:space="preserve">    1.1. Objetivo General</w:t>
            </w:r>
          </w:p>
        </w:tc>
        <w:tc>
          <w:tcPr>
            <w:tcW w:w="4680" w:type="dxa"/>
          </w:tcPr>
          <w:p w14:paraId="36A75E70" w14:textId="77777777" w:rsidR="001E533B" w:rsidRDefault="00000000">
            <w:pPr>
              <w:jc w:val="right"/>
            </w:pPr>
            <w:r>
              <w:rPr>
                <w:color w:val="666666"/>
                <w:sz w:val="19"/>
              </w:rPr>
              <w:t>4</w:t>
            </w:r>
          </w:p>
        </w:tc>
      </w:tr>
      <w:tr w:rsidR="001E533B" w14:paraId="2EF5E8DB" w14:textId="77777777">
        <w:trPr>
          <w:jc w:val="center"/>
        </w:trPr>
        <w:tc>
          <w:tcPr>
            <w:tcW w:w="4680" w:type="dxa"/>
          </w:tcPr>
          <w:p w14:paraId="77552DFD" w14:textId="77777777" w:rsidR="001E533B" w:rsidRDefault="00000000">
            <w:r>
              <w:rPr>
                <w:sz w:val="19"/>
              </w:rPr>
              <w:t xml:space="preserve">    1.2. Objetivos específicos</w:t>
            </w:r>
          </w:p>
        </w:tc>
        <w:tc>
          <w:tcPr>
            <w:tcW w:w="4680" w:type="dxa"/>
          </w:tcPr>
          <w:p w14:paraId="19D22C30" w14:textId="77777777" w:rsidR="001E533B" w:rsidRDefault="00000000">
            <w:pPr>
              <w:jc w:val="right"/>
            </w:pPr>
            <w:r>
              <w:rPr>
                <w:color w:val="666666"/>
                <w:sz w:val="19"/>
              </w:rPr>
              <w:t>4</w:t>
            </w:r>
          </w:p>
        </w:tc>
      </w:tr>
      <w:tr w:rsidR="001E533B" w14:paraId="0F28A5AB" w14:textId="77777777">
        <w:trPr>
          <w:jc w:val="center"/>
        </w:trPr>
        <w:tc>
          <w:tcPr>
            <w:tcW w:w="4680" w:type="dxa"/>
          </w:tcPr>
          <w:p w14:paraId="2AF2F4F9" w14:textId="77777777" w:rsidR="001E533B" w:rsidRDefault="00000000">
            <w:r>
              <w:rPr>
                <w:b/>
                <w:color w:val="1F4E78"/>
                <w:sz w:val="19"/>
              </w:rPr>
              <w:t>2. Fuente oficial de los datos</w:t>
            </w:r>
          </w:p>
        </w:tc>
        <w:tc>
          <w:tcPr>
            <w:tcW w:w="4680" w:type="dxa"/>
          </w:tcPr>
          <w:p w14:paraId="45ACBF03" w14:textId="77777777" w:rsidR="001E533B" w:rsidRDefault="00000000">
            <w:pPr>
              <w:jc w:val="right"/>
            </w:pPr>
            <w:r>
              <w:rPr>
                <w:color w:val="666666"/>
                <w:sz w:val="19"/>
              </w:rPr>
              <w:t>5</w:t>
            </w:r>
          </w:p>
        </w:tc>
      </w:tr>
      <w:tr w:rsidR="001E533B" w14:paraId="50BDAF78" w14:textId="77777777">
        <w:trPr>
          <w:jc w:val="center"/>
        </w:trPr>
        <w:tc>
          <w:tcPr>
            <w:tcW w:w="4680" w:type="dxa"/>
          </w:tcPr>
          <w:p w14:paraId="256840DA" w14:textId="77777777" w:rsidR="001E533B" w:rsidRDefault="00000000">
            <w:r>
              <w:rPr>
                <w:b/>
                <w:color w:val="1F4E78"/>
                <w:sz w:val="19"/>
              </w:rPr>
              <w:t>3. Descripción del dataset</w:t>
            </w:r>
          </w:p>
        </w:tc>
        <w:tc>
          <w:tcPr>
            <w:tcW w:w="4680" w:type="dxa"/>
          </w:tcPr>
          <w:p w14:paraId="2B8CB9B9" w14:textId="77777777" w:rsidR="001E533B" w:rsidRDefault="00000000">
            <w:pPr>
              <w:jc w:val="right"/>
            </w:pPr>
            <w:r>
              <w:rPr>
                <w:color w:val="666666"/>
                <w:sz w:val="19"/>
              </w:rPr>
              <w:t>5</w:t>
            </w:r>
          </w:p>
        </w:tc>
      </w:tr>
      <w:tr w:rsidR="001E533B" w14:paraId="6648C153" w14:textId="77777777">
        <w:trPr>
          <w:jc w:val="center"/>
        </w:trPr>
        <w:tc>
          <w:tcPr>
            <w:tcW w:w="4680" w:type="dxa"/>
          </w:tcPr>
          <w:p w14:paraId="18017074" w14:textId="77777777" w:rsidR="001E533B" w:rsidRDefault="00000000">
            <w:r>
              <w:rPr>
                <w:sz w:val="19"/>
              </w:rPr>
              <w:t xml:space="preserve">    3.1. Características Principales</w:t>
            </w:r>
          </w:p>
        </w:tc>
        <w:tc>
          <w:tcPr>
            <w:tcW w:w="4680" w:type="dxa"/>
          </w:tcPr>
          <w:p w14:paraId="0A43CE29" w14:textId="77777777" w:rsidR="001E533B" w:rsidRDefault="00000000">
            <w:pPr>
              <w:jc w:val="right"/>
            </w:pPr>
            <w:r>
              <w:rPr>
                <w:color w:val="666666"/>
                <w:sz w:val="19"/>
              </w:rPr>
              <w:t>5</w:t>
            </w:r>
          </w:p>
        </w:tc>
      </w:tr>
      <w:tr w:rsidR="001E533B" w14:paraId="0C8B1EC2" w14:textId="77777777">
        <w:trPr>
          <w:jc w:val="center"/>
        </w:trPr>
        <w:tc>
          <w:tcPr>
            <w:tcW w:w="4680" w:type="dxa"/>
          </w:tcPr>
          <w:p w14:paraId="102D8378" w14:textId="77777777" w:rsidR="001E533B" w:rsidRDefault="00000000">
            <w:r>
              <w:rPr>
                <w:sz w:val="19"/>
              </w:rPr>
              <w:t xml:space="preserve">    3.2. Variables Más Relevantes para el Análisis</w:t>
            </w:r>
          </w:p>
        </w:tc>
        <w:tc>
          <w:tcPr>
            <w:tcW w:w="4680" w:type="dxa"/>
          </w:tcPr>
          <w:p w14:paraId="3D193ECD" w14:textId="77777777" w:rsidR="001E533B" w:rsidRDefault="00000000">
            <w:pPr>
              <w:jc w:val="right"/>
            </w:pPr>
            <w:r>
              <w:rPr>
                <w:color w:val="666666"/>
                <w:sz w:val="19"/>
              </w:rPr>
              <w:t>6</w:t>
            </w:r>
          </w:p>
        </w:tc>
      </w:tr>
      <w:tr w:rsidR="001E533B" w14:paraId="2576269A" w14:textId="77777777">
        <w:trPr>
          <w:jc w:val="center"/>
        </w:trPr>
        <w:tc>
          <w:tcPr>
            <w:tcW w:w="4680" w:type="dxa"/>
          </w:tcPr>
          <w:p w14:paraId="5027BB9D" w14:textId="77777777" w:rsidR="001E533B" w:rsidRDefault="00000000">
            <w:r>
              <w:rPr>
                <w:sz w:val="19"/>
              </w:rPr>
              <w:t xml:space="preserve">    3.3. Problema Social / Público Estudiado</w:t>
            </w:r>
          </w:p>
        </w:tc>
        <w:tc>
          <w:tcPr>
            <w:tcW w:w="4680" w:type="dxa"/>
          </w:tcPr>
          <w:p w14:paraId="1F554649" w14:textId="77777777" w:rsidR="001E533B" w:rsidRDefault="00000000">
            <w:pPr>
              <w:jc w:val="right"/>
            </w:pPr>
            <w:r>
              <w:rPr>
                <w:color w:val="666666"/>
                <w:sz w:val="19"/>
              </w:rPr>
              <w:t>7</w:t>
            </w:r>
          </w:p>
        </w:tc>
      </w:tr>
      <w:tr w:rsidR="001E533B" w14:paraId="23B1F558" w14:textId="77777777">
        <w:trPr>
          <w:jc w:val="center"/>
        </w:trPr>
        <w:tc>
          <w:tcPr>
            <w:tcW w:w="4680" w:type="dxa"/>
          </w:tcPr>
          <w:p w14:paraId="40B3B1BF" w14:textId="77777777" w:rsidR="001E533B" w:rsidRDefault="00000000">
            <w:r>
              <w:rPr>
                <w:b/>
                <w:color w:val="1F4E78"/>
                <w:sz w:val="19"/>
              </w:rPr>
              <w:t>4. Modelo entidad-relación</w:t>
            </w:r>
          </w:p>
        </w:tc>
        <w:tc>
          <w:tcPr>
            <w:tcW w:w="4680" w:type="dxa"/>
          </w:tcPr>
          <w:p w14:paraId="48B6B105" w14:textId="77777777" w:rsidR="001E533B" w:rsidRDefault="00000000">
            <w:pPr>
              <w:jc w:val="right"/>
            </w:pPr>
            <w:r>
              <w:rPr>
                <w:color w:val="666666"/>
                <w:sz w:val="19"/>
              </w:rPr>
              <w:t>8</w:t>
            </w:r>
          </w:p>
        </w:tc>
      </w:tr>
      <w:tr w:rsidR="001E533B" w14:paraId="07BF64B4" w14:textId="77777777">
        <w:trPr>
          <w:jc w:val="center"/>
        </w:trPr>
        <w:tc>
          <w:tcPr>
            <w:tcW w:w="4680" w:type="dxa"/>
          </w:tcPr>
          <w:p w14:paraId="7D1DF35A" w14:textId="77777777" w:rsidR="001E533B" w:rsidRDefault="00000000">
            <w:r>
              <w:rPr>
                <w:sz w:val="19"/>
              </w:rPr>
              <w:t xml:space="preserve">    4.1. Clasificación y Arquitectura Relacional de Tablas</w:t>
            </w:r>
          </w:p>
        </w:tc>
        <w:tc>
          <w:tcPr>
            <w:tcW w:w="4680" w:type="dxa"/>
          </w:tcPr>
          <w:p w14:paraId="010DC15B" w14:textId="77777777" w:rsidR="001E533B" w:rsidRDefault="00000000">
            <w:pPr>
              <w:jc w:val="right"/>
            </w:pPr>
            <w:r>
              <w:rPr>
                <w:color w:val="666666"/>
                <w:sz w:val="19"/>
              </w:rPr>
              <w:t>8</w:t>
            </w:r>
          </w:p>
        </w:tc>
      </w:tr>
      <w:tr w:rsidR="001E533B" w14:paraId="29CBB951" w14:textId="77777777">
        <w:trPr>
          <w:jc w:val="center"/>
        </w:trPr>
        <w:tc>
          <w:tcPr>
            <w:tcW w:w="4680" w:type="dxa"/>
          </w:tcPr>
          <w:p w14:paraId="5486FA0C" w14:textId="77777777" w:rsidR="001E533B" w:rsidRDefault="00000000">
            <w:r>
              <w:rPr>
                <w:b/>
                <w:color w:val="1F4E78"/>
                <w:sz w:val="19"/>
              </w:rPr>
              <w:t>5. Proceso de normalización</w:t>
            </w:r>
          </w:p>
        </w:tc>
        <w:tc>
          <w:tcPr>
            <w:tcW w:w="4680" w:type="dxa"/>
          </w:tcPr>
          <w:p w14:paraId="59338D97" w14:textId="77777777" w:rsidR="001E533B" w:rsidRDefault="00000000">
            <w:pPr>
              <w:jc w:val="right"/>
            </w:pPr>
            <w:r>
              <w:rPr>
                <w:color w:val="666666"/>
                <w:sz w:val="19"/>
              </w:rPr>
              <w:t>9</w:t>
            </w:r>
          </w:p>
        </w:tc>
      </w:tr>
      <w:tr w:rsidR="001E533B" w14:paraId="369C4D49" w14:textId="77777777">
        <w:trPr>
          <w:jc w:val="center"/>
        </w:trPr>
        <w:tc>
          <w:tcPr>
            <w:tcW w:w="4680" w:type="dxa"/>
          </w:tcPr>
          <w:p w14:paraId="07911BA4" w14:textId="77777777" w:rsidR="001E533B" w:rsidRDefault="00000000">
            <w:r>
              <w:rPr>
                <w:sz w:val="19"/>
              </w:rPr>
              <w:t xml:space="preserve">    5.1. Rigor Formal de la Tercera Forma Normal (3FN)</w:t>
            </w:r>
          </w:p>
        </w:tc>
        <w:tc>
          <w:tcPr>
            <w:tcW w:w="4680" w:type="dxa"/>
          </w:tcPr>
          <w:p w14:paraId="64DE136E" w14:textId="77777777" w:rsidR="001E533B" w:rsidRDefault="00000000">
            <w:pPr>
              <w:jc w:val="right"/>
            </w:pPr>
            <w:r>
              <w:rPr>
                <w:color w:val="666666"/>
                <w:sz w:val="19"/>
              </w:rPr>
              <w:t>9</w:t>
            </w:r>
          </w:p>
        </w:tc>
      </w:tr>
      <w:tr w:rsidR="001E533B" w14:paraId="05468037" w14:textId="77777777">
        <w:trPr>
          <w:jc w:val="center"/>
        </w:trPr>
        <w:tc>
          <w:tcPr>
            <w:tcW w:w="4680" w:type="dxa"/>
          </w:tcPr>
          <w:p w14:paraId="254DB9B2" w14:textId="77777777" w:rsidR="001E533B" w:rsidRDefault="00000000">
            <w:r>
              <w:rPr>
                <w:b/>
                <w:color w:val="1F4E78"/>
                <w:sz w:val="19"/>
              </w:rPr>
              <w:t>6. Proceso ETL</w:t>
            </w:r>
          </w:p>
        </w:tc>
        <w:tc>
          <w:tcPr>
            <w:tcW w:w="4680" w:type="dxa"/>
          </w:tcPr>
          <w:p w14:paraId="31D9A2C7" w14:textId="77777777" w:rsidR="001E533B" w:rsidRDefault="00000000">
            <w:pPr>
              <w:jc w:val="right"/>
            </w:pPr>
            <w:r>
              <w:rPr>
                <w:color w:val="666666"/>
                <w:sz w:val="19"/>
              </w:rPr>
              <w:t>10</w:t>
            </w:r>
          </w:p>
        </w:tc>
      </w:tr>
      <w:tr w:rsidR="001E533B" w14:paraId="2AD1AA66" w14:textId="77777777">
        <w:trPr>
          <w:jc w:val="center"/>
        </w:trPr>
        <w:tc>
          <w:tcPr>
            <w:tcW w:w="4680" w:type="dxa"/>
          </w:tcPr>
          <w:p w14:paraId="7CB1823D" w14:textId="77777777" w:rsidR="001E533B" w:rsidRDefault="00000000">
            <w:r>
              <w:rPr>
                <w:sz w:val="19"/>
              </w:rPr>
              <w:t xml:space="preserve">    6.1. Fases del Pipeline de Extracción, Transformación y Carga</w:t>
            </w:r>
          </w:p>
        </w:tc>
        <w:tc>
          <w:tcPr>
            <w:tcW w:w="4680" w:type="dxa"/>
          </w:tcPr>
          <w:p w14:paraId="40DE4A35" w14:textId="77777777" w:rsidR="001E533B" w:rsidRDefault="00000000">
            <w:pPr>
              <w:jc w:val="right"/>
            </w:pPr>
            <w:r>
              <w:rPr>
                <w:color w:val="666666"/>
                <w:sz w:val="19"/>
              </w:rPr>
              <w:t>10</w:t>
            </w:r>
          </w:p>
        </w:tc>
      </w:tr>
      <w:tr w:rsidR="001E533B" w14:paraId="4F8D15C5" w14:textId="77777777">
        <w:trPr>
          <w:jc w:val="center"/>
        </w:trPr>
        <w:tc>
          <w:tcPr>
            <w:tcW w:w="4680" w:type="dxa"/>
          </w:tcPr>
          <w:p w14:paraId="4882C80C" w14:textId="77777777" w:rsidR="001E533B" w:rsidRDefault="00000000">
            <w:r>
              <w:rPr>
                <w:sz w:val="19"/>
              </w:rPr>
              <w:t xml:space="preserve">    6.2. Script SQL DDL de la Base de Datos (PostgreSQL / SQL Server)</w:t>
            </w:r>
          </w:p>
        </w:tc>
        <w:tc>
          <w:tcPr>
            <w:tcW w:w="4680" w:type="dxa"/>
          </w:tcPr>
          <w:p w14:paraId="5C4148A7" w14:textId="77777777" w:rsidR="001E533B" w:rsidRDefault="00000000">
            <w:pPr>
              <w:jc w:val="right"/>
            </w:pPr>
            <w:r>
              <w:rPr>
                <w:color w:val="666666"/>
                <w:sz w:val="19"/>
              </w:rPr>
              <w:t>11</w:t>
            </w:r>
          </w:p>
        </w:tc>
      </w:tr>
      <w:tr w:rsidR="001E533B" w14:paraId="757D6A2D" w14:textId="77777777">
        <w:trPr>
          <w:jc w:val="center"/>
        </w:trPr>
        <w:tc>
          <w:tcPr>
            <w:tcW w:w="4680" w:type="dxa"/>
          </w:tcPr>
          <w:p w14:paraId="7288FE01" w14:textId="77777777" w:rsidR="001E533B" w:rsidRDefault="00000000">
            <w:r>
              <w:rPr>
                <w:b/>
                <w:color w:val="1F4E78"/>
                <w:sz w:val="19"/>
              </w:rPr>
              <w:t>7. Análisis de patrones y secuencias temporales</w:t>
            </w:r>
          </w:p>
        </w:tc>
        <w:tc>
          <w:tcPr>
            <w:tcW w:w="4680" w:type="dxa"/>
          </w:tcPr>
          <w:p w14:paraId="0C856B98" w14:textId="77777777" w:rsidR="001E533B" w:rsidRDefault="00000000">
            <w:pPr>
              <w:jc w:val="right"/>
            </w:pPr>
            <w:r>
              <w:rPr>
                <w:color w:val="666666"/>
                <w:sz w:val="19"/>
              </w:rPr>
              <w:t>13</w:t>
            </w:r>
          </w:p>
        </w:tc>
      </w:tr>
      <w:tr w:rsidR="001E533B" w14:paraId="2B03B86E" w14:textId="77777777">
        <w:trPr>
          <w:jc w:val="center"/>
        </w:trPr>
        <w:tc>
          <w:tcPr>
            <w:tcW w:w="4680" w:type="dxa"/>
          </w:tcPr>
          <w:p w14:paraId="675F36E2" w14:textId="77777777" w:rsidR="001E533B" w:rsidRDefault="00000000">
            <w:r>
              <w:rPr>
                <w:sz w:val="19"/>
              </w:rPr>
              <w:t xml:space="preserve">    7.1. Informalidad Laboral por Departamento</w:t>
            </w:r>
          </w:p>
        </w:tc>
        <w:tc>
          <w:tcPr>
            <w:tcW w:w="4680" w:type="dxa"/>
          </w:tcPr>
          <w:p w14:paraId="4AC963BA" w14:textId="77777777" w:rsidR="001E533B" w:rsidRDefault="00000000">
            <w:pPr>
              <w:jc w:val="right"/>
            </w:pPr>
            <w:r>
              <w:rPr>
                <w:color w:val="666666"/>
                <w:sz w:val="19"/>
              </w:rPr>
              <w:t>13</w:t>
            </w:r>
          </w:p>
        </w:tc>
      </w:tr>
      <w:tr w:rsidR="001E533B" w14:paraId="42823B59" w14:textId="77777777">
        <w:trPr>
          <w:jc w:val="center"/>
        </w:trPr>
        <w:tc>
          <w:tcPr>
            <w:tcW w:w="4680" w:type="dxa"/>
          </w:tcPr>
          <w:p w14:paraId="48C70FFA" w14:textId="77777777" w:rsidR="001E533B" w:rsidRDefault="00000000">
            <w:r>
              <w:rPr>
                <w:sz w:val="19"/>
              </w:rPr>
              <w:t xml:space="preserve">    7.2. Disparidad del Ingreso Promedio Mensual</w:t>
            </w:r>
          </w:p>
        </w:tc>
        <w:tc>
          <w:tcPr>
            <w:tcW w:w="4680" w:type="dxa"/>
          </w:tcPr>
          <w:p w14:paraId="17BCD69E" w14:textId="77777777" w:rsidR="001E533B" w:rsidRDefault="00000000">
            <w:pPr>
              <w:jc w:val="right"/>
            </w:pPr>
            <w:r>
              <w:rPr>
                <w:color w:val="666666"/>
                <w:sz w:val="19"/>
              </w:rPr>
              <w:t>14</w:t>
            </w:r>
          </w:p>
        </w:tc>
      </w:tr>
      <w:tr w:rsidR="001E533B" w14:paraId="22BDE307" w14:textId="77777777">
        <w:trPr>
          <w:jc w:val="center"/>
        </w:trPr>
        <w:tc>
          <w:tcPr>
            <w:tcW w:w="4680" w:type="dxa"/>
          </w:tcPr>
          <w:p w14:paraId="192B97E8" w14:textId="77777777" w:rsidR="001E533B" w:rsidRDefault="00000000">
            <w:r>
              <w:rPr>
                <w:sz w:val="19"/>
              </w:rPr>
              <w:t xml:space="preserve">    7.3. Brecha Salarial por Género y Grupo de Edad</w:t>
            </w:r>
          </w:p>
        </w:tc>
        <w:tc>
          <w:tcPr>
            <w:tcW w:w="4680" w:type="dxa"/>
          </w:tcPr>
          <w:p w14:paraId="386F5934" w14:textId="77777777" w:rsidR="001E533B" w:rsidRDefault="00000000">
            <w:pPr>
              <w:jc w:val="right"/>
            </w:pPr>
            <w:r>
              <w:rPr>
                <w:color w:val="666666"/>
                <w:sz w:val="19"/>
              </w:rPr>
              <w:t>14</w:t>
            </w:r>
          </w:p>
        </w:tc>
      </w:tr>
      <w:tr w:rsidR="001E533B" w14:paraId="20CB46D1" w14:textId="77777777">
        <w:trPr>
          <w:jc w:val="center"/>
        </w:trPr>
        <w:tc>
          <w:tcPr>
            <w:tcW w:w="4680" w:type="dxa"/>
          </w:tcPr>
          <w:p w14:paraId="69BB53CA" w14:textId="77777777" w:rsidR="001E533B" w:rsidRDefault="00000000">
            <w:r>
              <w:rPr>
                <w:sz w:val="19"/>
              </w:rPr>
              <w:t xml:space="preserve">    7.4. Evolución Mensual Ponderada de la Población Ocupada</w:t>
            </w:r>
          </w:p>
        </w:tc>
        <w:tc>
          <w:tcPr>
            <w:tcW w:w="4680" w:type="dxa"/>
          </w:tcPr>
          <w:p w14:paraId="528A5AD4" w14:textId="77777777" w:rsidR="001E533B" w:rsidRDefault="00000000">
            <w:pPr>
              <w:jc w:val="right"/>
            </w:pPr>
            <w:r>
              <w:rPr>
                <w:color w:val="666666"/>
                <w:sz w:val="19"/>
              </w:rPr>
              <w:t>15</w:t>
            </w:r>
          </w:p>
        </w:tc>
      </w:tr>
      <w:tr w:rsidR="001E533B" w14:paraId="7FDFECB4" w14:textId="77777777">
        <w:trPr>
          <w:jc w:val="center"/>
        </w:trPr>
        <w:tc>
          <w:tcPr>
            <w:tcW w:w="4680" w:type="dxa"/>
          </w:tcPr>
          <w:p w14:paraId="31688490" w14:textId="77777777" w:rsidR="001E533B" w:rsidRDefault="00000000">
            <w:r>
              <w:rPr>
                <w:b/>
                <w:color w:val="1F4E78"/>
                <w:sz w:val="19"/>
              </w:rPr>
              <w:t>8. Modelo predictivo y proyección futura</w:t>
            </w:r>
          </w:p>
        </w:tc>
        <w:tc>
          <w:tcPr>
            <w:tcW w:w="4680" w:type="dxa"/>
          </w:tcPr>
          <w:p w14:paraId="11B24A7A" w14:textId="77777777" w:rsidR="001E533B" w:rsidRDefault="00000000">
            <w:pPr>
              <w:jc w:val="right"/>
            </w:pPr>
            <w:r>
              <w:rPr>
                <w:color w:val="666666"/>
                <w:sz w:val="19"/>
              </w:rPr>
              <w:t>16</w:t>
            </w:r>
          </w:p>
        </w:tc>
      </w:tr>
      <w:tr w:rsidR="001E533B" w14:paraId="2A4D28CF" w14:textId="77777777">
        <w:trPr>
          <w:jc w:val="center"/>
        </w:trPr>
        <w:tc>
          <w:tcPr>
            <w:tcW w:w="4680" w:type="dxa"/>
          </w:tcPr>
          <w:p w14:paraId="4C88B30C" w14:textId="77777777" w:rsidR="001E533B" w:rsidRDefault="00000000">
            <w:r>
              <w:rPr>
                <w:sz w:val="19"/>
              </w:rPr>
              <w:t xml:space="preserve">    8.1. Modelo Predictivo de Regresión Lineal OLS</w:t>
            </w:r>
          </w:p>
        </w:tc>
        <w:tc>
          <w:tcPr>
            <w:tcW w:w="4680" w:type="dxa"/>
          </w:tcPr>
          <w:p w14:paraId="33499E5D" w14:textId="77777777" w:rsidR="001E533B" w:rsidRDefault="00000000">
            <w:pPr>
              <w:jc w:val="right"/>
            </w:pPr>
            <w:r>
              <w:rPr>
                <w:color w:val="666666"/>
                <w:sz w:val="19"/>
              </w:rPr>
              <w:t>16</w:t>
            </w:r>
          </w:p>
        </w:tc>
      </w:tr>
      <w:tr w:rsidR="001E533B" w14:paraId="0BA3A76D" w14:textId="77777777">
        <w:trPr>
          <w:jc w:val="center"/>
        </w:trPr>
        <w:tc>
          <w:tcPr>
            <w:tcW w:w="4680" w:type="dxa"/>
          </w:tcPr>
          <w:p w14:paraId="6D234A90" w14:textId="77777777" w:rsidR="001E533B" w:rsidRDefault="00000000">
            <w:r>
              <w:rPr>
                <w:sz w:val="19"/>
              </w:rPr>
              <w:t xml:space="preserve">    8.2. Proyección de Ingresos Salariales a 5 Años (2024 – 2028)</w:t>
            </w:r>
          </w:p>
        </w:tc>
        <w:tc>
          <w:tcPr>
            <w:tcW w:w="4680" w:type="dxa"/>
          </w:tcPr>
          <w:p w14:paraId="7DF06D72" w14:textId="77777777" w:rsidR="001E533B" w:rsidRDefault="00000000">
            <w:pPr>
              <w:jc w:val="right"/>
            </w:pPr>
            <w:r>
              <w:rPr>
                <w:color w:val="666666"/>
                <w:sz w:val="19"/>
              </w:rPr>
              <w:t>17</w:t>
            </w:r>
          </w:p>
        </w:tc>
      </w:tr>
      <w:tr w:rsidR="001E533B" w14:paraId="76AD6B1C" w14:textId="77777777">
        <w:trPr>
          <w:jc w:val="center"/>
        </w:trPr>
        <w:tc>
          <w:tcPr>
            <w:tcW w:w="4680" w:type="dxa"/>
          </w:tcPr>
          <w:p w14:paraId="205AC190" w14:textId="77777777" w:rsidR="001E533B" w:rsidRDefault="00000000">
            <w:r>
              <w:rPr>
                <w:b/>
                <w:color w:val="1F4E78"/>
                <w:sz w:val="19"/>
              </w:rPr>
              <w:t>9. Gráficos y visualizaciones</w:t>
            </w:r>
          </w:p>
        </w:tc>
        <w:tc>
          <w:tcPr>
            <w:tcW w:w="4680" w:type="dxa"/>
          </w:tcPr>
          <w:p w14:paraId="54C0774B" w14:textId="77777777" w:rsidR="001E533B" w:rsidRDefault="00000000">
            <w:pPr>
              <w:jc w:val="right"/>
            </w:pPr>
            <w:r>
              <w:rPr>
                <w:color w:val="666666"/>
                <w:sz w:val="19"/>
              </w:rPr>
              <w:t>18</w:t>
            </w:r>
          </w:p>
        </w:tc>
      </w:tr>
      <w:tr w:rsidR="001E533B" w14:paraId="0D63A9D5" w14:textId="77777777">
        <w:trPr>
          <w:jc w:val="center"/>
        </w:trPr>
        <w:tc>
          <w:tcPr>
            <w:tcW w:w="4680" w:type="dxa"/>
          </w:tcPr>
          <w:p w14:paraId="75F2FC77" w14:textId="77777777" w:rsidR="001E533B" w:rsidRDefault="00000000">
            <w:r>
              <w:rPr>
                <w:b/>
                <w:color w:val="1F4E78"/>
                <w:sz w:val="19"/>
              </w:rPr>
              <w:t>10. Interpretación de resultados</w:t>
            </w:r>
          </w:p>
        </w:tc>
        <w:tc>
          <w:tcPr>
            <w:tcW w:w="4680" w:type="dxa"/>
          </w:tcPr>
          <w:p w14:paraId="05CC65A2" w14:textId="77777777" w:rsidR="001E533B" w:rsidRDefault="00000000">
            <w:pPr>
              <w:jc w:val="right"/>
            </w:pPr>
            <w:r>
              <w:rPr>
                <w:color w:val="666666"/>
                <w:sz w:val="19"/>
              </w:rPr>
              <w:t>20</w:t>
            </w:r>
          </w:p>
        </w:tc>
      </w:tr>
      <w:tr w:rsidR="001E533B" w14:paraId="5B3EF02F" w14:textId="77777777">
        <w:trPr>
          <w:jc w:val="center"/>
        </w:trPr>
        <w:tc>
          <w:tcPr>
            <w:tcW w:w="4680" w:type="dxa"/>
          </w:tcPr>
          <w:p w14:paraId="437709C6" w14:textId="77777777" w:rsidR="001E533B" w:rsidRDefault="00000000">
            <w:r>
              <w:rPr>
                <w:b/>
                <w:color w:val="1F4E78"/>
                <w:sz w:val="19"/>
              </w:rPr>
              <w:t>11. Conclusiones</w:t>
            </w:r>
          </w:p>
        </w:tc>
        <w:tc>
          <w:tcPr>
            <w:tcW w:w="4680" w:type="dxa"/>
          </w:tcPr>
          <w:p w14:paraId="48BED003" w14:textId="77777777" w:rsidR="001E533B" w:rsidRDefault="00000000">
            <w:pPr>
              <w:jc w:val="right"/>
            </w:pPr>
            <w:r>
              <w:rPr>
                <w:color w:val="666666"/>
                <w:sz w:val="19"/>
              </w:rPr>
              <w:t>21</w:t>
            </w:r>
          </w:p>
        </w:tc>
      </w:tr>
      <w:tr w:rsidR="001E533B" w14:paraId="4AC8005C" w14:textId="77777777">
        <w:trPr>
          <w:jc w:val="center"/>
        </w:trPr>
        <w:tc>
          <w:tcPr>
            <w:tcW w:w="4680" w:type="dxa"/>
          </w:tcPr>
          <w:p w14:paraId="189126E6" w14:textId="77777777" w:rsidR="001E533B" w:rsidRDefault="00000000">
            <w:r>
              <w:rPr>
                <w:b/>
                <w:color w:val="1F4E78"/>
                <w:sz w:val="19"/>
              </w:rPr>
              <w:t>12. Referencias</w:t>
            </w:r>
          </w:p>
        </w:tc>
        <w:tc>
          <w:tcPr>
            <w:tcW w:w="4680" w:type="dxa"/>
          </w:tcPr>
          <w:p w14:paraId="138E07A5" w14:textId="77777777" w:rsidR="001E533B" w:rsidRDefault="00000000">
            <w:pPr>
              <w:jc w:val="right"/>
            </w:pPr>
            <w:r>
              <w:rPr>
                <w:color w:val="666666"/>
                <w:sz w:val="19"/>
              </w:rPr>
              <w:t>22</w:t>
            </w:r>
          </w:p>
        </w:tc>
      </w:tr>
    </w:tbl>
    <w:p w14:paraId="75C2A4D5" w14:textId="77777777" w:rsidR="001E533B" w:rsidRDefault="00000000">
      <w:r>
        <w:br w:type="page"/>
      </w:r>
    </w:p>
    <w:p w14:paraId="473A704C" w14:textId="77777777" w:rsidR="001E533B" w:rsidRDefault="00000000" w:rsidP="00585EC8">
      <w:pPr>
        <w:pStyle w:val="Ttulo1"/>
      </w:pPr>
      <w:r>
        <w:lastRenderedPageBreak/>
        <w:t>Introducción</w:t>
      </w:r>
    </w:p>
    <w:p w14:paraId="27F2E343" w14:textId="77777777" w:rsidR="001E533B" w:rsidRDefault="00000000">
      <w:r>
        <w:t>El análisis de Big Data en el sector público constituye un pilar estratégico indispensable para la formulación de políticas socioeconómicas fundamentadas en evidencia empírica. En economías en desarrollo como la peruana, la comprensión de fenómenos estructurales complejos —tales como la informalidad laboral masiva, la heterogeneidad productiva regional y la disparidad salarial por género y grupos etarios— requiere el procesamiento y modelado riguroso de microdatos a gran escala. Para este propósito, el Instituto Nacional de Estadística e Informática (INEI) ejecuta anualmente la Encuesta Permanente de Empleo Nacional (EPEN), cuya base de datos publica un volumen masivo de 449,202 registros individuales y 132 variables socio-demográficas y laborales.</w:t>
      </w:r>
    </w:p>
    <w:p w14:paraId="2C05380A" w14:textId="77777777" w:rsidR="001E533B" w:rsidRDefault="00000000">
      <w:r>
        <w:t>La relevancia técnica de este proyecto radica en la ejecución de un ciclo de vida de ingeniería de datos e inteligencia analítica de extremo a extremo (End-to-End Data Pipeline). Dicho ciclo inicia con la caracterización metodológica del dataset primario y el diseño relacional optimizado bajo la Tercera Forma Normal (3FN), eliminando redundancias atómicas, parciales y transitivas según las reglas formales del álgebra relacional de Codd. Posteriormente, se construyen scripts DDL/DML robustos en PostgreSQL/SQL Server con índices B-Tree, vistas analíticas de alta agregación y procedimientos almacenados (PL/pgSQL). Asimismo, se implementa una tubería de extracción, transformación y carga (ETL) en Python mediante Pandas para el saneamiento de datos nulos y el filtrado de validez muestral. Finalmente, el proyecto integra una fase de analítica avanzada y Machine Learning supervisado a través de un modelo de Regresión Lineal Ordinaria por Mínimos Cuadrados (OLS), permitiendo evaluar la significancia de los factores determinantes del ingreso y proyectar la dinámica salarial futura para el quinquenio 2024–2028.</w:t>
      </w:r>
    </w:p>
    <w:p w14:paraId="5F43A209" w14:textId="77777777" w:rsidR="001E533B" w:rsidRDefault="00000000" w:rsidP="00585EC8">
      <w:pPr>
        <w:pStyle w:val="Ttulo2"/>
      </w:pPr>
      <w:r>
        <w:t>1. Objetivos</w:t>
      </w:r>
    </w:p>
    <w:p w14:paraId="40AC1B45" w14:textId="77777777" w:rsidR="001E533B" w:rsidRDefault="00000000" w:rsidP="00585EC8">
      <w:pPr>
        <w:pStyle w:val="Ttulo3"/>
      </w:pPr>
      <w:r>
        <w:t>1.1. Objetivo General</w:t>
      </w:r>
    </w:p>
    <w:p w14:paraId="259F0467" w14:textId="77777777" w:rsidR="001E533B" w:rsidRDefault="00000000">
      <w:r>
        <w:t>Diseñar, construir e implementar una arquitectura integral de Big Data e Ingeniería de Analytics sobre el microdataset oficial de la Encuesta Permanente de Empleo Nacional (EPEN) 2023 del INEI, integrando un diseño relacional estrictamente normalizado en Tercera Forma Normal (3FN), scripts SQL optimizados de nivel empresarial, tuberías ETL automatizadas en Python, analítica visual de patrones territoriales y un modelo de aprendizaje automático supervisado de Regresión Lineal para la estimación y proyección quinquenal de ingresos laborales.</w:t>
      </w:r>
    </w:p>
    <w:p w14:paraId="6078B131" w14:textId="77777777" w:rsidR="001E533B" w:rsidRDefault="00000000" w:rsidP="00585EC8">
      <w:pPr>
        <w:pStyle w:val="Ttulo3"/>
      </w:pPr>
      <w:r>
        <w:t>1.2. Objetivos específicos</w:t>
      </w:r>
    </w:p>
    <w:p w14:paraId="11329379" w14:textId="77777777" w:rsidR="001E533B" w:rsidRDefault="00000000">
      <w:pPr>
        <w:pStyle w:val="Listaconvietas"/>
      </w:pPr>
      <w:r>
        <w:rPr>
          <w:sz w:val="20"/>
        </w:rPr>
        <w:t>Caracterizar minuciosamente la estructura interna del dataset EPEN 2023 (449,202 registros y 132 variables), clasificando los dominios de datos, tipos numéricos continua/discreta, categorías ordinales/nominales y verificando el marco de representatividad estadística departamental.</w:t>
      </w:r>
    </w:p>
    <w:p w14:paraId="5C50474C" w14:textId="77777777" w:rsidR="001E533B" w:rsidRDefault="00000000">
      <w:pPr>
        <w:pStyle w:val="Listaconvietas"/>
      </w:pPr>
      <w:r>
        <w:rPr>
          <w:sz w:val="20"/>
        </w:rPr>
        <w:t>Diseñar e implementar el Modelo Entidad-Relación y la arquitectura relacional en 3FN, desacoplando la estructura plana original en una Tabla de Hechos (Fact_Empleo) y tres Tablas de Dimensión (Dim_Departamento, Dim_Demografia, Dim_CondicionLaboral) para garantizar la integridad referencial y erradicar anomalías de inserción, actualización y borrado.</w:t>
      </w:r>
    </w:p>
    <w:p w14:paraId="0ECC0D3F" w14:textId="77777777" w:rsidR="001E533B" w:rsidRDefault="00000000">
      <w:pPr>
        <w:pStyle w:val="Listaconvietas"/>
      </w:pPr>
      <w:r>
        <w:rPr>
          <w:sz w:val="20"/>
        </w:rPr>
        <w:t>Desarrollar scripts DDL/DML nativos para PostgreSQL / SQL Server conteniendo la definición física de esquemas, 4 índices B-Tree de rendimiento para la aceleración de consultas asociativas (JOINs), 2 vistas analíticas de agregación territorial/demográfica y 1 procedimiento almacenado en PL/pgSQL.</w:t>
      </w:r>
    </w:p>
    <w:p w14:paraId="4524ED2C" w14:textId="77777777" w:rsidR="001E533B" w:rsidRDefault="00000000">
      <w:pPr>
        <w:pStyle w:val="Listaconvietas"/>
      </w:pPr>
      <w:r>
        <w:rPr>
          <w:sz w:val="20"/>
        </w:rPr>
        <w:t xml:space="preserve">Construir una tubería de procesamiento ETL en Python (Pandas/NumPy) que automatice la extracción desde archivos planos codificados en Latin1, el filtrado de residentes habituales </w:t>
      </w:r>
      <w:r>
        <w:rPr>
          <w:sz w:val="20"/>
        </w:rPr>
        <w:lastRenderedPageBreak/>
        <w:t>(RESIDENT == 1, 417,551 válidos), la imputación de nulos y la estructuración dimensional exportable.</w:t>
      </w:r>
    </w:p>
    <w:p w14:paraId="34AB8F2C" w14:textId="77777777" w:rsidR="001E533B" w:rsidRDefault="00000000">
      <w:pPr>
        <w:pStyle w:val="Listaconvietas"/>
      </w:pPr>
      <w:r>
        <w:rPr>
          <w:sz w:val="20"/>
        </w:rPr>
        <w:t>Ejecutar un Análisis Exploratorio de Datos (EDA) y patrones de secuencias temporales para cuantificar las disparidades regionales de informalidad (Ayacucho 79.58% vs. Lima 59.74%), brechas salariales de género y fluctuaciones mensuales de la población ocupada.</w:t>
      </w:r>
    </w:p>
    <w:p w14:paraId="34A04AD3" w14:textId="77777777" w:rsidR="001E533B" w:rsidRDefault="00000000">
      <w:pPr>
        <w:pStyle w:val="Listaconvietas"/>
      </w:pPr>
      <w:r>
        <w:rPr>
          <w:sz w:val="20"/>
        </w:rPr>
        <w:t>Entrenar y validar un modelo de aprendizaje automático de Regresión Lineal Múltiple OLS en Python para inferir el ingreso mensual individual en función de horas trabajadas y edad, evaluando la bondad de ajuste (R²), coeficientes de regresión y proyectando la tendencia media salarial a 5 años (2024–2028).</w:t>
      </w:r>
    </w:p>
    <w:p w14:paraId="04635134" w14:textId="77777777" w:rsidR="001E533B" w:rsidRDefault="00000000" w:rsidP="00585EC8">
      <w:pPr>
        <w:pStyle w:val="Ttulo2"/>
      </w:pPr>
      <w:r>
        <w:t>2. Fuente oficial de los datos</w:t>
      </w:r>
    </w:p>
    <w:p w14:paraId="712EF57B" w14:textId="77777777" w:rsidR="001E533B" w:rsidRDefault="00000000">
      <w:r>
        <w:t>El conjunto de datos procesado en la presente investigación procede rigurosamente de la plataforma oficial de Datos Abiertos del Gobierno del Perú y del repositorio institucional del Instituto Nacional de Estadística e Informática (INEI), en conformidad con el Decreto Legislativo N° 1412 (Ley de Gobierno Digital) y los lineamientos de transparencia pública:</w:t>
      </w:r>
    </w:p>
    <w:tbl>
      <w:tblPr>
        <w:tblW w:w="0" w:type="auto"/>
        <w:jc w:val="center"/>
        <w:tblLook w:val="04A0" w:firstRow="1" w:lastRow="0" w:firstColumn="1" w:lastColumn="0" w:noHBand="0" w:noVBand="1"/>
      </w:tblPr>
      <w:tblGrid>
        <w:gridCol w:w="4680"/>
        <w:gridCol w:w="4680"/>
      </w:tblGrid>
      <w:tr w:rsidR="001E533B" w14:paraId="57B46FAE" w14:textId="77777777">
        <w:trPr>
          <w:jc w:val="center"/>
        </w:trPr>
        <w:tc>
          <w:tcPr>
            <w:tcW w:w="4680" w:type="dxa"/>
            <w:shd w:val="clear" w:color="auto" w:fill="1F4E78"/>
            <w:tcMar>
              <w:top w:w="120" w:type="dxa"/>
              <w:left w:w="150" w:type="dxa"/>
              <w:bottom w:w="120" w:type="dxa"/>
              <w:right w:w="150" w:type="dxa"/>
            </w:tcMar>
          </w:tcPr>
          <w:p w14:paraId="318C555D" w14:textId="77777777" w:rsidR="001E533B" w:rsidRDefault="00000000">
            <w:pPr>
              <w:jc w:val="center"/>
            </w:pPr>
            <w:r>
              <w:rPr>
                <w:b/>
                <w:color w:val="FFFFFF"/>
                <w:sz w:val="19"/>
              </w:rPr>
              <w:t>Plataforma Oficial:</w:t>
            </w:r>
          </w:p>
        </w:tc>
        <w:tc>
          <w:tcPr>
            <w:tcW w:w="4680" w:type="dxa"/>
            <w:shd w:val="clear" w:color="auto" w:fill="1F4E78"/>
            <w:tcMar>
              <w:top w:w="120" w:type="dxa"/>
              <w:left w:w="150" w:type="dxa"/>
              <w:bottom w:w="120" w:type="dxa"/>
              <w:right w:w="150" w:type="dxa"/>
            </w:tcMar>
          </w:tcPr>
          <w:p w14:paraId="6FB396FE" w14:textId="77777777" w:rsidR="001E533B" w:rsidRDefault="00000000">
            <w:pPr>
              <w:jc w:val="center"/>
            </w:pPr>
            <w:r>
              <w:rPr>
                <w:b/>
                <w:color w:val="FFFFFF"/>
                <w:sz w:val="19"/>
              </w:rPr>
              <w:t>Instituto Nacional de Estadística e Informática (INEI) / Datos Abiertos Perú</w:t>
            </w:r>
          </w:p>
        </w:tc>
      </w:tr>
      <w:tr w:rsidR="001E533B" w14:paraId="770C90A5" w14:textId="77777777">
        <w:trPr>
          <w:jc w:val="center"/>
        </w:trPr>
        <w:tc>
          <w:tcPr>
            <w:tcW w:w="4680" w:type="dxa"/>
            <w:shd w:val="clear" w:color="auto" w:fill="F9FAFB"/>
            <w:tcMar>
              <w:top w:w="90" w:type="dxa"/>
              <w:left w:w="120" w:type="dxa"/>
              <w:bottom w:w="90" w:type="dxa"/>
              <w:right w:w="120" w:type="dxa"/>
            </w:tcMar>
          </w:tcPr>
          <w:p w14:paraId="402D4525" w14:textId="77777777" w:rsidR="001E533B" w:rsidRDefault="00000000">
            <w:r>
              <w:rPr>
                <w:b/>
                <w:sz w:val="18"/>
              </w:rPr>
              <w:t>Nombre del Dataset:</w:t>
            </w:r>
          </w:p>
        </w:tc>
        <w:tc>
          <w:tcPr>
            <w:tcW w:w="4680" w:type="dxa"/>
            <w:shd w:val="clear" w:color="auto" w:fill="F9FAFB"/>
            <w:tcMar>
              <w:top w:w="90" w:type="dxa"/>
              <w:left w:w="120" w:type="dxa"/>
              <w:bottom w:w="90" w:type="dxa"/>
              <w:right w:w="120" w:type="dxa"/>
            </w:tcMar>
          </w:tcPr>
          <w:p w14:paraId="23C27B9A" w14:textId="77777777" w:rsidR="001E533B" w:rsidRDefault="00000000">
            <w:r>
              <w:rPr>
                <w:sz w:val="18"/>
              </w:rPr>
              <w:t>Encuesta Permanente de Empleo Nacional (EPEN) – BD Publicación Departamental 2023</w:t>
            </w:r>
          </w:p>
        </w:tc>
      </w:tr>
      <w:tr w:rsidR="001E533B" w14:paraId="134992AE" w14:textId="77777777">
        <w:trPr>
          <w:jc w:val="center"/>
        </w:trPr>
        <w:tc>
          <w:tcPr>
            <w:tcW w:w="4680" w:type="dxa"/>
            <w:shd w:val="clear" w:color="auto" w:fill="FFFFFF"/>
            <w:tcMar>
              <w:top w:w="90" w:type="dxa"/>
              <w:left w:w="120" w:type="dxa"/>
              <w:bottom w:w="90" w:type="dxa"/>
              <w:right w:w="120" w:type="dxa"/>
            </w:tcMar>
          </w:tcPr>
          <w:p w14:paraId="3815F1A5" w14:textId="77777777" w:rsidR="001E533B" w:rsidRDefault="00000000">
            <w:r>
              <w:rPr>
                <w:b/>
                <w:sz w:val="18"/>
              </w:rPr>
              <w:t>Repositorio URL:</w:t>
            </w:r>
          </w:p>
        </w:tc>
        <w:tc>
          <w:tcPr>
            <w:tcW w:w="4680" w:type="dxa"/>
            <w:shd w:val="clear" w:color="auto" w:fill="FFFFFF"/>
            <w:tcMar>
              <w:top w:w="90" w:type="dxa"/>
              <w:left w:w="120" w:type="dxa"/>
              <w:bottom w:w="90" w:type="dxa"/>
              <w:right w:w="120" w:type="dxa"/>
            </w:tcMar>
          </w:tcPr>
          <w:p w14:paraId="3CE40967" w14:textId="77777777" w:rsidR="001E533B" w:rsidRDefault="00000000">
            <w:r>
              <w:rPr>
                <w:sz w:val="18"/>
              </w:rPr>
              <w:t>https://www.datosabiertos.gob.pe | https://www.inei.gob.pe/microdatos/</w:t>
            </w:r>
          </w:p>
        </w:tc>
      </w:tr>
      <w:tr w:rsidR="001E533B" w14:paraId="48BD0EDA" w14:textId="77777777">
        <w:trPr>
          <w:jc w:val="center"/>
        </w:trPr>
        <w:tc>
          <w:tcPr>
            <w:tcW w:w="4680" w:type="dxa"/>
            <w:shd w:val="clear" w:color="auto" w:fill="F9FAFB"/>
            <w:tcMar>
              <w:top w:w="90" w:type="dxa"/>
              <w:left w:w="120" w:type="dxa"/>
              <w:bottom w:w="90" w:type="dxa"/>
              <w:right w:w="120" w:type="dxa"/>
            </w:tcMar>
          </w:tcPr>
          <w:p w14:paraId="088CE406" w14:textId="77777777" w:rsidR="001E533B" w:rsidRDefault="00000000">
            <w:r>
              <w:rPr>
                <w:b/>
                <w:sz w:val="18"/>
              </w:rPr>
              <w:t>Cobertura y Período:</w:t>
            </w:r>
          </w:p>
        </w:tc>
        <w:tc>
          <w:tcPr>
            <w:tcW w:w="4680" w:type="dxa"/>
            <w:shd w:val="clear" w:color="auto" w:fill="F9FAFB"/>
            <w:tcMar>
              <w:top w:w="90" w:type="dxa"/>
              <w:left w:w="120" w:type="dxa"/>
              <w:bottom w:w="90" w:type="dxa"/>
              <w:right w:w="120" w:type="dxa"/>
            </w:tcMar>
          </w:tcPr>
          <w:p w14:paraId="2014603F" w14:textId="77777777" w:rsidR="001E533B" w:rsidRDefault="00000000">
            <w:r>
              <w:rPr>
                <w:sz w:val="18"/>
              </w:rPr>
              <w:t>Nivel Nacional con desagregación a 24 Departamentos + Provincia Constitucional del Callao (Año 2023, Meses 01 al 12)</w:t>
            </w:r>
          </w:p>
        </w:tc>
      </w:tr>
      <w:tr w:rsidR="001E533B" w14:paraId="2FA9D5CE" w14:textId="77777777">
        <w:trPr>
          <w:jc w:val="center"/>
        </w:trPr>
        <w:tc>
          <w:tcPr>
            <w:tcW w:w="4680" w:type="dxa"/>
            <w:shd w:val="clear" w:color="auto" w:fill="FFFFFF"/>
            <w:tcMar>
              <w:top w:w="90" w:type="dxa"/>
              <w:left w:w="120" w:type="dxa"/>
              <w:bottom w:w="90" w:type="dxa"/>
              <w:right w:w="120" w:type="dxa"/>
            </w:tcMar>
          </w:tcPr>
          <w:p w14:paraId="17EFA35B" w14:textId="77777777" w:rsidR="001E533B" w:rsidRDefault="00000000">
            <w:r>
              <w:rPr>
                <w:b/>
                <w:sz w:val="18"/>
              </w:rPr>
              <w:t>Volumen de Microdatos:</w:t>
            </w:r>
          </w:p>
        </w:tc>
        <w:tc>
          <w:tcPr>
            <w:tcW w:w="4680" w:type="dxa"/>
            <w:shd w:val="clear" w:color="auto" w:fill="FFFFFF"/>
            <w:tcMar>
              <w:top w:w="90" w:type="dxa"/>
              <w:left w:w="120" w:type="dxa"/>
              <w:bottom w:w="90" w:type="dxa"/>
              <w:right w:w="120" w:type="dxa"/>
            </w:tcMar>
          </w:tcPr>
          <w:p w14:paraId="5F5A8B96" w14:textId="77777777" w:rsidR="001E533B" w:rsidRDefault="00000000">
            <w:r>
              <w:rPr>
                <w:sz w:val="18"/>
              </w:rPr>
              <w:t>449,202 registros originales | 417,551 observaciones válidas de residentes habituales</w:t>
            </w:r>
          </w:p>
        </w:tc>
      </w:tr>
      <w:tr w:rsidR="001E533B" w14:paraId="097E1AF5" w14:textId="77777777">
        <w:trPr>
          <w:jc w:val="center"/>
        </w:trPr>
        <w:tc>
          <w:tcPr>
            <w:tcW w:w="4680" w:type="dxa"/>
            <w:shd w:val="clear" w:color="auto" w:fill="F9FAFB"/>
            <w:tcMar>
              <w:top w:w="90" w:type="dxa"/>
              <w:left w:w="120" w:type="dxa"/>
              <w:bottom w:w="90" w:type="dxa"/>
              <w:right w:w="120" w:type="dxa"/>
            </w:tcMar>
          </w:tcPr>
          <w:p w14:paraId="217C1149" w14:textId="77777777" w:rsidR="001E533B" w:rsidRDefault="00000000">
            <w:r>
              <w:rPr>
                <w:b/>
                <w:sz w:val="18"/>
              </w:rPr>
              <w:t>Diseño Muestral:</w:t>
            </w:r>
          </w:p>
        </w:tc>
        <w:tc>
          <w:tcPr>
            <w:tcW w:w="4680" w:type="dxa"/>
            <w:shd w:val="clear" w:color="auto" w:fill="F9FAFB"/>
            <w:tcMar>
              <w:top w:w="90" w:type="dxa"/>
              <w:left w:w="120" w:type="dxa"/>
              <w:bottom w:w="90" w:type="dxa"/>
              <w:right w:w="120" w:type="dxa"/>
            </w:tcMar>
          </w:tcPr>
          <w:p w14:paraId="2FAFE201" w14:textId="77777777" w:rsidR="001E533B" w:rsidRDefault="00000000">
            <w:r>
              <w:rPr>
                <w:sz w:val="18"/>
              </w:rPr>
              <w:t>Probabilístico, de áreas, estratificado, multietápico e independiente en cada departamento</w:t>
            </w:r>
          </w:p>
        </w:tc>
      </w:tr>
    </w:tbl>
    <w:p w14:paraId="45DCCD45" w14:textId="77777777" w:rsidR="001E533B" w:rsidRDefault="001E533B"/>
    <w:p w14:paraId="42BBA69C" w14:textId="77777777" w:rsidR="001E533B" w:rsidRDefault="00000000" w:rsidP="00585EC8">
      <w:pPr>
        <w:pStyle w:val="Ttulo2"/>
      </w:pPr>
      <w:r>
        <w:t>3. Descripción del dataset</w:t>
      </w:r>
    </w:p>
    <w:p w14:paraId="33F380A5" w14:textId="77777777" w:rsidR="001E533B" w:rsidRDefault="00000000" w:rsidP="00585EC8">
      <w:pPr>
        <w:pStyle w:val="Ttulo3"/>
      </w:pPr>
      <w:r>
        <w:t>3.1. Características Principales y Tipología de Datos</w:t>
      </w:r>
    </w:p>
    <w:p w14:paraId="1F9B08D8" w14:textId="77777777" w:rsidR="001E533B" w:rsidRDefault="00000000">
      <w:r>
        <w:t>El archivo primario EPEN 2023 representa una estructura matricial de alta dimensionalidad compuesta por 449,202 filas (vectores de observación) y 132 columnas (atributos socio-laborales), ocupando un volumen en memoria RAM de aproximadamente 115 MB en estado no comprimido. Los tipos de datos presentes en la estructura se desglosan formalmente en tres categorías metodológicas:</w:t>
      </w:r>
    </w:p>
    <w:p w14:paraId="19AF0436" w14:textId="77777777" w:rsidR="001E533B" w:rsidRDefault="00000000">
      <w:pPr>
        <w:pStyle w:val="Listaconvietas"/>
      </w:pPr>
      <w:r>
        <w:rPr>
          <w:b/>
        </w:rPr>
        <w:t xml:space="preserve">Variables Numéricas Continuas y Discretas (float64 / int64): </w:t>
      </w:r>
      <w:r>
        <w:t xml:space="preserve">Corresponden a métricas cuantitativas financieras y demográficas exactas, tales como INGTOT (Ingreso total mensual del trabajo principal y secundario en Soles), whoraT (Horas efectivas trabajadas a la semana), C208 </w:t>
      </w:r>
      <w:r>
        <w:lastRenderedPageBreak/>
        <w:t>(Edad cronológica cumplida en años) y FAC300_ANUAL (Factor de expansión o elevación ponderal muestral).</w:t>
      </w:r>
    </w:p>
    <w:p w14:paraId="6A4158DE" w14:textId="77777777" w:rsidR="001E533B" w:rsidRDefault="00000000">
      <w:pPr>
        <w:pStyle w:val="Listaconvietas"/>
      </w:pPr>
      <w:r>
        <w:rPr>
          <w:b/>
        </w:rPr>
        <w:t xml:space="preserve">Variables Categóricas Nominales y Ordinales (int64 / category): </w:t>
      </w:r>
      <w:r>
        <w:t>Atributos codificados numéricamente que representan taxonomías laborales y de estado, tales como C207 (Sexo del encuestado: 1=Hombre, 2=Mujer), OCUP300 (Condición de ocupación: 1=Ocupado, 2=Desocupado, 3=Inactivo) y Informal_P (Condición de empleo: 1=Informal, 2=Formal).</w:t>
      </w:r>
    </w:p>
    <w:p w14:paraId="67FB20E6" w14:textId="77777777" w:rsidR="001E533B" w:rsidRDefault="00000000">
      <w:pPr>
        <w:pStyle w:val="Listaconvietas"/>
      </w:pPr>
      <w:r>
        <w:rPr>
          <w:b/>
        </w:rPr>
        <w:t xml:space="preserve">Identificadores de Dominio y Llaves Primarias (string / object): </w:t>
      </w:r>
      <w:r>
        <w:t>Cadenas de caracteres alfanuméricas compuestas para la trazabilidad espacial y de vivienda, tales como LLAVE_PANEL (Código único de vivienda y hogar) y CCDD (Código geográfico departamental UBIGEO).</w:t>
      </w:r>
    </w:p>
    <w:p w14:paraId="282A191C" w14:textId="77777777" w:rsidR="001E533B" w:rsidRDefault="00000000" w:rsidP="00585EC8">
      <w:pPr>
        <w:pStyle w:val="Ttulo3"/>
      </w:pPr>
      <w:r>
        <w:t>3.2. Variables Más Relevantes para el Análisis</w:t>
      </w:r>
    </w:p>
    <w:p w14:paraId="7211FCD1" w14:textId="77777777" w:rsidR="001E533B" w:rsidRDefault="00000000">
      <w:r>
        <w:t>Se seleccionó un subsistema analítico de 10 variables estructurales críticas para la construcción del modelo relacional 3FN, el pipeline ETL y el modelo predictivo:</w:t>
      </w:r>
    </w:p>
    <w:tbl>
      <w:tblPr>
        <w:tblW w:w="0" w:type="auto"/>
        <w:jc w:val="center"/>
        <w:tblLook w:val="04A0" w:firstRow="1" w:lastRow="0" w:firstColumn="1" w:lastColumn="0" w:noHBand="0" w:noVBand="1"/>
      </w:tblPr>
      <w:tblGrid>
        <w:gridCol w:w="1872"/>
        <w:gridCol w:w="1872"/>
        <w:gridCol w:w="1872"/>
        <w:gridCol w:w="1872"/>
        <w:gridCol w:w="1872"/>
      </w:tblGrid>
      <w:tr w:rsidR="001E533B" w14:paraId="6373FE4E" w14:textId="77777777">
        <w:trPr>
          <w:jc w:val="center"/>
        </w:trPr>
        <w:tc>
          <w:tcPr>
            <w:tcW w:w="1872" w:type="dxa"/>
            <w:shd w:val="clear" w:color="auto" w:fill="1F4E78"/>
            <w:tcMar>
              <w:top w:w="120" w:type="dxa"/>
              <w:left w:w="150" w:type="dxa"/>
              <w:bottom w:w="120" w:type="dxa"/>
              <w:right w:w="150" w:type="dxa"/>
            </w:tcMar>
          </w:tcPr>
          <w:p w14:paraId="371CE03A" w14:textId="77777777" w:rsidR="001E533B" w:rsidRDefault="00000000">
            <w:pPr>
              <w:jc w:val="center"/>
            </w:pPr>
            <w:r>
              <w:rPr>
                <w:b/>
                <w:color w:val="FFFFFF"/>
                <w:sz w:val="19"/>
              </w:rPr>
              <w:t>Variable</w:t>
            </w:r>
          </w:p>
        </w:tc>
        <w:tc>
          <w:tcPr>
            <w:tcW w:w="1872" w:type="dxa"/>
            <w:shd w:val="clear" w:color="auto" w:fill="1F4E78"/>
            <w:tcMar>
              <w:top w:w="120" w:type="dxa"/>
              <w:left w:w="150" w:type="dxa"/>
              <w:bottom w:w="120" w:type="dxa"/>
              <w:right w:w="150" w:type="dxa"/>
            </w:tcMar>
          </w:tcPr>
          <w:p w14:paraId="69D2E61D" w14:textId="77777777" w:rsidR="001E533B" w:rsidRDefault="00000000">
            <w:pPr>
              <w:jc w:val="center"/>
            </w:pPr>
            <w:r>
              <w:rPr>
                <w:b/>
                <w:color w:val="FFFFFF"/>
                <w:sz w:val="19"/>
              </w:rPr>
              <w:t>Descripción Metodológica</w:t>
            </w:r>
          </w:p>
        </w:tc>
        <w:tc>
          <w:tcPr>
            <w:tcW w:w="1872" w:type="dxa"/>
            <w:shd w:val="clear" w:color="auto" w:fill="1F4E78"/>
            <w:tcMar>
              <w:top w:w="120" w:type="dxa"/>
              <w:left w:w="150" w:type="dxa"/>
              <w:bottom w:w="120" w:type="dxa"/>
              <w:right w:w="150" w:type="dxa"/>
            </w:tcMar>
          </w:tcPr>
          <w:p w14:paraId="5AD2C698" w14:textId="77777777" w:rsidR="001E533B" w:rsidRDefault="00000000">
            <w:pPr>
              <w:jc w:val="center"/>
            </w:pPr>
            <w:r>
              <w:rPr>
                <w:b/>
                <w:color w:val="FFFFFF"/>
                <w:sz w:val="19"/>
              </w:rPr>
              <w:t>Tipo de Dato</w:t>
            </w:r>
          </w:p>
        </w:tc>
        <w:tc>
          <w:tcPr>
            <w:tcW w:w="1872" w:type="dxa"/>
            <w:shd w:val="clear" w:color="auto" w:fill="1F4E78"/>
            <w:tcMar>
              <w:top w:w="120" w:type="dxa"/>
              <w:left w:w="150" w:type="dxa"/>
              <w:bottom w:w="120" w:type="dxa"/>
              <w:right w:w="150" w:type="dxa"/>
            </w:tcMar>
          </w:tcPr>
          <w:p w14:paraId="631989D0" w14:textId="77777777" w:rsidR="001E533B" w:rsidRDefault="00000000">
            <w:pPr>
              <w:jc w:val="center"/>
            </w:pPr>
            <w:r>
              <w:rPr>
                <w:b/>
                <w:color w:val="FFFFFF"/>
                <w:sz w:val="19"/>
              </w:rPr>
              <w:t>Restricción / Rango</w:t>
            </w:r>
          </w:p>
        </w:tc>
        <w:tc>
          <w:tcPr>
            <w:tcW w:w="1872" w:type="dxa"/>
            <w:shd w:val="clear" w:color="auto" w:fill="1F4E78"/>
            <w:tcMar>
              <w:top w:w="120" w:type="dxa"/>
              <w:left w:w="150" w:type="dxa"/>
              <w:bottom w:w="120" w:type="dxa"/>
              <w:right w:w="150" w:type="dxa"/>
            </w:tcMar>
          </w:tcPr>
          <w:p w14:paraId="65C8CD2C" w14:textId="77777777" w:rsidR="001E533B" w:rsidRDefault="00000000">
            <w:pPr>
              <w:jc w:val="center"/>
            </w:pPr>
            <w:r>
              <w:rPr>
                <w:b/>
                <w:color w:val="FFFFFF"/>
                <w:sz w:val="19"/>
              </w:rPr>
              <w:t>Rol en la Arquitectura</w:t>
            </w:r>
          </w:p>
        </w:tc>
      </w:tr>
      <w:tr w:rsidR="001E533B" w14:paraId="38EEDF37" w14:textId="77777777">
        <w:trPr>
          <w:jc w:val="center"/>
        </w:trPr>
        <w:tc>
          <w:tcPr>
            <w:tcW w:w="1872" w:type="dxa"/>
            <w:shd w:val="clear" w:color="auto" w:fill="F9FAFB"/>
            <w:tcMar>
              <w:top w:w="90" w:type="dxa"/>
              <w:left w:w="120" w:type="dxa"/>
              <w:bottom w:w="90" w:type="dxa"/>
              <w:right w:w="120" w:type="dxa"/>
            </w:tcMar>
          </w:tcPr>
          <w:p w14:paraId="73EFD0B2" w14:textId="77777777" w:rsidR="001E533B" w:rsidRDefault="00000000">
            <w:r>
              <w:rPr>
                <w:sz w:val="18"/>
              </w:rPr>
              <w:t>CCDD</w:t>
            </w:r>
          </w:p>
        </w:tc>
        <w:tc>
          <w:tcPr>
            <w:tcW w:w="1872" w:type="dxa"/>
            <w:shd w:val="clear" w:color="auto" w:fill="F9FAFB"/>
            <w:tcMar>
              <w:top w:w="90" w:type="dxa"/>
              <w:left w:w="120" w:type="dxa"/>
              <w:bottom w:w="90" w:type="dxa"/>
              <w:right w:w="120" w:type="dxa"/>
            </w:tcMar>
          </w:tcPr>
          <w:p w14:paraId="52263F1D" w14:textId="77777777" w:rsidR="001E533B" w:rsidRDefault="00000000">
            <w:r>
              <w:rPr>
                <w:sz w:val="18"/>
              </w:rPr>
              <w:t>Código Geográfico de Departamento (UBIGEO)</w:t>
            </w:r>
          </w:p>
        </w:tc>
        <w:tc>
          <w:tcPr>
            <w:tcW w:w="1872" w:type="dxa"/>
            <w:shd w:val="clear" w:color="auto" w:fill="F9FAFB"/>
            <w:tcMar>
              <w:top w:w="90" w:type="dxa"/>
              <w:left w:w="120" w:type="dxa"/>
              <w:bottom w:w="90" w:type="dxa"/>
              <w:right w:w="120" w:type="dxa"/>
            </w:tcMar>
          </w:tcPr>
          <w:p w14:paraId="20501E85" w14:textId="77777777" w:rsidR="001E533B" w:rsidRDefault="00000000">
            <w:r>
              <w:rPr>
                <w:sz w:val="18"/>
              </w:rPr>
              <w:t>Entero (int64)</w:t>
            </w:r>
          </w:p>
        </w:tc>
        <w:tc>
          <w:tcPr>
            <w:tcW w:w="1872" w:type="dxa"/>
            <w:shd w:val="clear" w:color="auto" w:fill="F9FAFB"/>
            <w:tcMar>
              <w:top w:w="90" w:type="dxa"/>
              <w:left w:w="120" w:type="dxa"/>
              <w:bottom w:w="90" w:type="dxa"/>
              <w:right w:w="120" w:type="dxa"/>
            </w:tcMar>
          </w:tcPr>
          <w:p w14:paraId="3CAF85C5" w14:textId="77777777" w:rsidR="001E533B" w:rsidRDefault="00000000">
            <w:r>
              <w:rPr>
                <w:sz w:val="18"/>
              </w:rPr>
              <w:t>1 a 25</w:t>
            </w:r>
          </w:p>
        </w:tc>
        <w:tc>
          <w:tcPr>
            <w:tcW w:w="1872" w:type="dxa"/>
            <w:shd w:val="clear" w:color="auto" w:fill="F9FAFB"/>
            <w:tcMar>
              <w:top w:w="90" w:type="dxa"/>
              <w:left w:w="120" w:type="dxa"/>
              <w:bottom w:w="90" w:type="dxa"/>
              <w:right w:w="120" w:type="dxa"/>
            </w:tcMar>
          </w:tcPr>
          <w:p w14:paraId="34ABABE9" w14:textId="77777777" w:rsidR="001E533B" w:rsidRDefault="00000000">
            <w:r>
              <w:rPr>
                <w:sz w:val="18"/>
              </w:rPr>
              <w:t>Clave Geográfica / Dimensión</w:t>
            </w:r>
          </w:p>
        </w:tc>
      </w:tr>
      <w:tr w:rsidR="001E533B" w14:paraId="5A0FA071" w14:textId="77777777">
        <w:trPr>
          <w:jc w:val="center"/>
        </w:trPr>
        <w:tc>
          <w:tcPr>
            <w:tcW w:w="1872" w:type="dxa"/>
            <w:shd w:val="clear" w:color="auto" w:fill="FFFFFF"/>
            <w:tcMar>
              <w:top w:w="90" w:type="dxa"/>
              <w:left w:w="120" w:type="dxa"/>
              <w:bottom w:w="90" w:type="dxa"/>
              <w:right w:w="120" w:type="dxa"/>
            </w:tcMar>
          </w:tcPr>
          <w:p w14:paraId="3EF60517" w14:textId="77777777" w:rsidR="001E533B" w:rsidRDefault="00000000">
            <w:r>
              <w:rPr>
                <w:sz w:val="18"/>
              </w:rPr>
              <w:t>C207</w:t>
            </w:r>
          </w:p>
        </w:tc>
        <w:tc>
          <w:tcPr>
            <w:tcW w:w="1872" w:type="dxa"/>
            <w:shd w:val="clear" w:color="auto" w:fill="FFFFFF"/>
            <w:tcMar>
              <w:top w:w="90" w:type="dxa"/>
              <w:left w:w="120" w:type="dxa"/>
              <w:bottom w:w="90" w:type="dxa"/>
              <w:right w:w="120" w:type="dxa"/>
            </w:tcMar>
          </w:tcPr>
          <w:p w14:paraId="7F2E2176" w14:textId="77777777" w:rsidR="001E533B" w:rsidRDefault="00000000">
            <w:r>
              <w:rPr>
                <w:sz w:val="18"/>
              </w:rPr>
              <w:t>Sexo de la persona encuestada</w:t>
            </w:r>
          </w:p>
        </w:tc>
        <w:tc>
          <w:tcPr>
            <w:tcW w:w="1872" w:type="dxa"/>
            <w:shd w:val="clear" w:color="auto" w:fill="FFFFFF"/>
            <w:tcMar>
              <w:top w:w="90" w:type="dxa"/>
              <w:left w:w="120" w:type="dxa"/>
              <w:bottom w:w="90" w:type="dxa"/>
              <w:right w:w="120" w:type="dxa"/>
            </w:tcMar>
          </w:tcPr>
          <w:p w14:paraId="27C6B177" w14:textId="77777777" w:rsidR="001E533B" w:rsidRDefault="00000000">
            <w:r>
              <w:rPr>
                <w:sz w:val="18"/>
              </w:rPr>
              <w:t>Entero (int64)</w:t>
            </w:r>
          </w:p>
        </w:tc>
        <w:tc>
          <w:tcPr>
            <w:tcW w:w="1872" w:type="dxa"/>
            <w:shd w:val="clear" w:color="auto" w:fill="FFFFFF"/>
            <w:tcMar>
              <w:top w:w="90" w:type="dxa"/>
              <w:left w:w="120" w:type="dxa"/>
              <w:bottom w:w="90" w:type="dxa"/>
              <w:right w:w="120" w:type="dxa"/>
            </w:tcMar>
          </w:tcPr>
          <w:p w14:paraId="0C92F6FA" w14:textId="77777777" w:rsidR="001E533B" w:rsidRDefault="00000000">
            <w:r>
              <w:rPr>
                <w:sz w:val="18"/>
              </w:rPr>
              <w:t>1: Hombre, 2: Mujer</w:t>
            </w:r>
          </w:p>
        </w:tc>
        <w:tc>
          <w:tcPr>
            <w:tcW w:w="1872" w:type="dxa"/>
            <w:shd w:val="clear" w:color="auto" w:fill="FFFFFF"/>
            <w:tcMar>
              <w:top w:w="90" w:type="dxa"/>
              <w:left w:w="120" w:type="dxa"/>
              <w:bottom w:w="90" w:type="dxa"/>
              <w:right w:w="120" w:type="dxa"/>
            </w:tcMar>
          </w:tcPr>
          <w:p w14:paraId="7D199900" w14:textId="77777777" w:rsidR="001E533B" w:rsidRDefault="00000000">
            <w:r>
              <w:rPr>
                <w:sz w:val="18"/>
              </w:rPr>
              <w:t>Atributo Demográfico</w:t>
            </w:r>
          </w:p>
        </w:tc>
      </w:tr>
      <w:tr w:rsidR="001E533B" w14:paraId="7D4D3FA1" w14:textId="77777777">
        <w:trPr>
          <w:jc w:val="center"/>
        </w:trPr>
        <w:tc>
          <w:tcPr>
            <w:tcW w:w="1872" w:type="dxa"/>
            <w:shd w:val="clear" w:color="auto" w:fill="F9FAFB"/>
            <w:tcMar>
              <w:top w:w="90" w:type="dxa"/>
              <w:left w:w="120" w:type="dxa"/>
              <w:bottom w:w="90" w:type="dxa"/>
              <w:right w:w="120" w:type="dxa"/>
            </w:tcMar>
          </w:tcPr>
          <w:p w14:paraId="248AEA3E" w14:textId="77777777" w:rsidR="001E533B" w:rsidRDefault="00000000">
            <w:r>
              <w:rPr>
                <w:sz w:val="18"/>
              </w:rPr>
              <w:t>C208</w:t>
            </w:r>
          </w:p>
        </w:tc>
        <w:tc>
          <w:tcPr>
            <w:tcW w:w="1872" w:type="dxa"/>
            <w:shd w:val="clear" w:color="auto" w:fill="F9FAFB"/>
            <w:tcMar>
              <w:top w:w="90" w:type="dxa"/>
              <w:left w:w="120" w:type="dxa"/>
              <w:bottom w:w="90" w:type="dxa"/>
              <w:right w:w="120" w:type="dxa"/>
            </w:tcMar>
          </w:tcPr>
          <w:p w14:paraId="0049022D" w14:textId="77777777" w:rsidR="001E533B" w:rsidRDefault="00000000">
            <w:r>
              <w:rPr>
                <w:sz w:val="18"/>
              </w:rPr>
              <w:t>Edad cumplida en años</w:t>
            </w:r>
          </w:p>
        </w:tc>
        <w:tc>
          <w:tcPr>
            <w:tcW w:w="1872" w:type="dxa"/>
            <w:shd w:val="clear" w:color="auto" w:fill="F9FAFB"/>
            <w:tcMar>
              <w:top w:w="90" w:type="dxa"/>
              <w:left w:w="120" w:type="dxa"/>
              <w:bottom w:w="90" w:type="dxa"/>
              <w:right w:w="120" w:type="dxa"/>
            </w:tcMar>
          </w:tcPr>
          <w:p w14:paraId="0BE52DED" w14:textId="77777777" w:rsidR="001E533B" w:rsidRDefault="00000000">
            <w:r>
              <w:rPr>
                <w:sz w:val="18"/>
              </w:rPr>
              <w:t>Entero (int64)</w:t>
            </w:r>
          </w:p>
        </w:tc>
        <w:tc>
          <w:tcPr>
            <w:tcW w:w="1872" w:type="dxa"/>
            <w:shd w:val="clear" w:color="auto" w:fill="F9FAFB"/>
            <w:tcMar>
              <w:top w:w="90" w:type="dxa"/>
              <w:left w:w="120" w:type="dxa"/>
              <w:bottom w:w="90" w:type="dxa"/>
              <w:right w:w="120" w:type="dxa"/>
            </w:tcMar>
          </w:tcPr>
          <w:p w14:paraId="721F8BB4" w14:textId="77777777" w:rsidR="001E533B" w:rsidRDefault="00000000">
            <w:r>
              <w:rPr>
                <w:sz w:val="18"/>
              </w:rPr>
              <w:t>14 a 98 años</w:t>
            </w:r>
          </w:p>
        </w:tc>
        <w:tc>
          <w:tcPr>
            <w:tcW w:w="1872" w:type="dxa"/>
            <w:shd w:val="clear" w:color="auto" w:fill="F9FAFB"/>
            <w:tcMar>
              <w:top w:w="90" w:type="dxa"/>
              <w:left w:w="120" w:type="dxa"/>
              <w:bottom w:w="90" w:type="dxa"/>
              <w:right w:w="120" w:type="dxa"/>
            </w:tcMar>
          </w:tcPr>
          <w:p w14:paraId="3F3F5FDC" w14:textId="77777777" w:rsidR="001E533B" w:rsidRDefault="00000000">
            <w:r>
              <w:rPr>
                <w:sz w:val="18"/>
              </w:rPr>
              <w:t>Predictor continuo / Dimensión</w:t>
            </w:r>
          </w:p>
        </w:tc>
      </w:tr>
      <w:tr w:rsidR="001E533B" w14:paraId="15B213BC" w14:textId="77777777">
        <w:trPr>
          <w:jc w:val="center"/>
        </w:trPr>
        <w:tc>
          <w:tcPr>
            <w:tcW w:w="1872" w:type="dxa"/>
            <w:shd w:val="clear" w:color="auto" w:fill="FFFFFF"/>
            <w:tcMar>
              <w:top w:w="90" w:type="dxa"/>
              <w:left w:w="120" w:type="dxa"/>
              <w:bottom w:w="90" w:type="dxa"/>
              <w:right w:w="120" w:type="dxa"/>
            </w:tcMar>
          </w:tcPr>
          <w:p w14:paraId="178EF2FC" w14:textId="77777777" w:rsidR="001E533B" w:rsidRDefault="00000000">
            <w:r>
              <w:rPr>
                <w:sz w:val="18"/>
              </w:rPr>
              <w:t>OCUP300</w:t>
            </w:r>
          </w:p>
        </w:tc>
        <w:tc>
          <w:tcPr>
            <w:tcW w:w="1872" w:type="dxa"/>
            <w:shd w:val="clear" w:color="auto" w:fill="FFFFFF"/>
            <w:tcMar>
              <w:top w:w="90" w:type="dxa"/>
              <w:left w:w="120" w:type="dxa"/>
              <w:bottom w:w="90" w:type="dxa"/>
              <w:right w:w="120" w:type="dxa"/>
            </w:tcMar>
          </w:tcPr>
          <w:p w14:paraId="620C6BCF" w14:textId="77777777" w:rsidR="001E533B" w:rsidRDefault="00000000">
            <w:r>
              <w:rPr>
                <w:sz w:val="18"/>
              </w:rPr>
              <w:t>Condición de Actividad Laboral PET</w:t>
            </w:r>
          </w:p>
        </w:tc>
        <w:tc>
          <w:tcPr>
            <w:tcW w:w="1872" w:type="dxa"/>
            <w:shd w:val="clear" w:color="auto" w:fill="FFFFFF"/>
            <w:tcMar>
              <w:top w:w="90" w:type="dxa"/>
              <w:left w:w="120" w:type="dxa"/>
              <w:bottom w:w="90" w:type="dxa"/>
              <w:right w:w="120" w:type="dxa"/>
            </w:tcMar>
          </w:tcPr>
          <w:p w14:paraId="1190E23B" w14:textId="77777777" w:rsidR="001E533B" w:rsidRDefault="00000000">
            <w:r>
              <w:rPr>
                <w:sz w:val="18"/>
              </w:rPr>
              <w:t>Entero (int64)</w:t>
            </w:r>
          </w:p>
        </w:tc>
        <w:tc>
          <w:tcPr>
            <w:tcW w:w="1872" w:type="dxa"/>
            <w:shd w:val="clear" w:color="auto" w:fill="FFFFFF"/>
            <w:tcMar>
              <w:top w:w="90" w:type="dxa"/>
              <w:left w:w="120" w:type="dxa"/>
              <w:bottom w:w="90" w:type="dxa"/>
              <w:right w:w="120" w:type="dxa"/>
            </w:tcMar>
          </w:tcPr>
          <w:p w14:paraId="7E43B8D6" w14:textId="77777777" w:rsidR="001E533B" w:rsidRDefault="00000000">
            <w:r>
              <w:rPr>
                <w:sz w:val="18"/>
              </w:rPr>
              <w:t>1: Ocupado, 2: Desoc., 3: Inact.</w:t>
            </w:r>
          </w:p>
        </w:tc>
        <w:tc>
          <w:tcPr>
            <w:tcW w:w="1872" w:type="dxa"/>
            <w:shd w:val="clear" w:color="auto" w:fill="FFFFFF"/>
            <w:tcMar>
              <w:top w:w="90" w:type="dxa"/>
              <w:left w:w="120" w:type="dxa"/>
              <w:bottom w:w="90" w:type="dxa"/>
              <w:right w:w="120" w:type="dxa"/>
            </w:tcMar>
          </w:tcPr>
          <w:p w14:paraId="0716EDEB" w14:textId="77777777" w:rsidR="001E533B" w:rsidRDefault="00000000">
            <w:r>
              <w:rPr>
                <w:sz w:val="18"/>
              </w:rPr>
              <w:t>Filtro Ocupacional</w:t>
            </w:r>
          </w:p>
        </w:tc>
      </w:tr>
      <w:tr w:rsidR="001E533B" w14:paraId="498E2962" w14:textId="77777777">
        <w:trPr>
          <w:jc w:val="center"/>
        </w:trPr>
        <w:tc>
          <w:tcPr>
            <w:tcW w:w="1872" w:type="dxa"/>
            <w:shd w:val="clear" w:color="auto" w:fill="F9FAFB"/>
            <w:tcMar>
              <w:top w:w="90" w:type="dxa"/>
              <w:left w:w="120" w:type="dxa"/>
              <w:bottom w:w="90" w:type="dxa"/>
              <w:right w:w="120" w:type="dxa"/>
            </w:tcMar>
          </w:tcPr>
          <w:p w14:paraId="6BABD216" w14:textId="77777777" w:rsidR="001E533B" w:rsidRDefault="00000000">
            <w:r>
              <w:rPr>
                <w:sz w:val="18"/>
              </w:rPr>
              <w:t>Informal_P</w:t>
            </w:r>
          </w:p>
        </w:tc>
        <w:tc>
          <w:tcPr>
            <w:tcW w:w="1872" w:type="dxa"/>
            <w:shd w:val="clear" w:color="auto" w:fill="F9FAFB"/>
            <w:tcMar>
              <w:top w:w="90" w:type="dxa"/>
              <w:left w:w="120" w:type="dxa"/>
              <w:bottom w:w="90" w:type="dxa"/>
              <w:right w:w="120" w:type="dxa"/>
            </w:tcMar>
          </w:tcPr>
          <w:p w14:paraId="39A77813" w14:textId="77777777" w:rsidR="001E533B" w:rsidRDefault="00000000">
            <w:r>
              <w:rPr>
                <w:sz w:val="18"/>
              </w:rPr>
              <w:t>Condición de Informalidad Laboral INEI</w:t>
            </w:r>
          </w:p>
        </w:tc>
        <w:tc>
          <w:tcPr>
            <w:tcW w:w="1872" w:type="dxa"/>
            <w:shd w:val="clear" w:color="auto" w:fill="F9FAFB"/>
            <w:tcMar>
              <w:top w:w="90" w:type="dxa"/>
              <w:left w:w="120" w:type="dxa"/>
              <w:bottom w:w="90" w:type="dxa"/>
              <w:right w:w="120" w:type="dxa"/>
            </w:tcMar>
          </w:tcPr>
          <w:p w14:paraId="68B641E6" w14:textId="77777777" w:rsidR="001E533B" w:rsidRDefault="00000000">
            <w:r>
              <w:rPr>
                <w:sz w:val="18"/>
              </w:rPr>
              <w:t>Entero (int64)</w:t>
            </w:r>
          </w:p>
        </w:tc>
        <w:tc>
          <w:tcPr>
            <w:tcW w:w="1872" w:type="dxa"/>
            <w:shd w:val="clear" w:color="auto" w:fill="F9FAFB"/>
            <w:tcMar>
              <w:top w:w="90" w:type="dxa"/>
              <w:left w:w="120" w:type="dxa"/>
              <w:bottom w:w="90" w:type="dxa"/>
              <w:right w:w="120" w:type="dxa"/>
            </w:tcMar>
          </w:tcPr>
          <w:p w14:paraId="330AFBF5" w14:textId="77777777" w:rsidR="001E533B" w:rsidRDefault="00000000">
            <w:r>
              <w:rPr>
                <w:sz w:val="18"/>
              </w:rPr>
              <w:t>1: Informal, 2: Formal</w:t>
            </w:r>
          </w:p>
        </w:tc>
        <w:tc>
          <w:tcPr>
            <w:tcW w:w="1872" w:type="dxa"/>
            <w:shd w:val="clear" w:color="auto" w:fill="F9FAFB"/>
            <w:tcMar>
              <w:top w:w="90" w:type="dxa"/>
              <w:left w:w="120" w:type="dxa"/>
              <w:bottom w:w="90" w:type="dxa"/>
              <w:right w:w="120" w:type="dxa"/>
            </w:tcMar>
          </w:tcPr>
          <w:p w14:paraId="4770B2F5" w14:textId="77777777" w:rsidR="001E533B" w:rsidRDefault="00000000">
            <w:r>
              <w:rPr>
                <w:sz w:val="18"/>
              </w:rPr>
              <w:t>Variable Diagnóstico Social</w:t>
            </w:r>
          </w:p>
        </w:tc>
      </w:tr>
      <w:tr w:rsidR="001E533B" w14:paraId="16DB635B" w14:textId="77777777">
        <w:trPr>
          <w:jc w:val="center"/>
        </w:trPr>
        <w:tc>
          <w:tcPr>
            <w:tcW w:w="1872" w:type="dxa"/>
            <w:shd w:val="clear" w:color="auto" w:fill="FFFFFF"/>
            <w:tcMar>
              <w:top w:w="90" w:type="dxa"/>
              <w:left w:w="120" w:type="dxa"/>
              <w:bottom w:w="90" w:type="dxa"/>
              <w:right w:w="120" w:type="dxa"/>
            </w:tcMar>
          </w:tcPr>
          <w:p w14:paraId="6DD68045" w14:textId="77777777" w:rsidR="001E533B" w:rsidRDefault="00000000">
            <w:r>
              <w:rPr>
                <w:sz w:val="18"/>
              </w:rPr>
              <w:t>INGTOT</w:t>
            </w:r>
          </w:p>
        </w:tc>
        <w:tc>
          <w:tcPr>
            <w:tcW w:w="1872" w:type="dxa"/>
            <w:shd w:val="clear" w:color="auto" w:fill="FFFFFF"/>
            <w:tcMar>
              <w:top w:w="90" w:type="dxa"/>
              <w:left w:w="120" w:type="dxa"/>
              <w:bottom w:w="90" w:type="dxa"/>
              <w:right w:w="120" w:type="dxa"/>
            </w:tcMar>
          </w:tcPr>
          <w:p w14:paraId="5903D7F1" w14:textId="77777777" w:rsidR="001E533B" w:rsidRDefault="00000000">
            <w:r>
              <w:rPr>
                <w:sz w:val="18"/>
              </w:rPr>
              <w:t>Ingreso total mensual devengado (S/.)</w:t>
            </w:r>
          </w:p>
        </w:tc>
        <w:tc>
          <w:tcPr>
            <w:tcW w:w="1872" w:type="dxa"/>
            <w:shd w:val="clear" w:color="auto" w:fill="FFFFFF"/>
            <w:tcMar>
              <w:top w:w="90" w:type="dxa"/>
              <w:left w:w="120" w:type="dxa"/>
              <w:bottom w:w="90" w:type="dxa"/>
              <w:right w:w="120" w:type="dxa"/>
            </w:tcMar>
          </w:tcPr>
          <w:p w14:paraId="03802294" w14:textId="77777777" w:rsidR="001E533B" w:rsidRDefault="00000000">
            <w:r>
              <w:rPr>
                <w:sz w:val="18"/>
              </w:rPr>
              <w:t>Flotante (float64)</w:t>
            </w:r>
          </w:p>
        </w:tc>
        <w:tc>
          <w:tcPr>
            <w:tcW w:w="1872" w:type="dxa"/>
            <w:shd w:val="clear" w:color="auto" w:fill="FFFFFF"/>
            <w:tcMar>
              <w:top w:w="90" w:type="dxa"/>
              <w:left w:w="120" w:type="dxa"/>
              <w:bottom w:w="90" w:type="dxa"/>
              <w:right w:w="120" w:type="dxa"/>
            </w:tcMar>
          </w:tcPr>
          <w:p w14:paraId="65BB3C10" w14:textId="77777777" w:rsidR="001E533B" w:rsidRDefault="00000000">
            <w:r>
              <w:rPr>
                <w:sz w:val="18"/>
              </w:rPr>
              <w:t>&gt;= 0.00 (Continuo)</w:t>
            </w:r>
          </w:p>
        </w:tc>
        <w:tc>
          <w:tcPr>
            <w:tcW w:w="1872" w:type="dxa"/>
            <w:shd w:val="clear" w:color="auto" w:fill="FFFFFF"/>
            <w:tcMar>
              <w:top w:w="90" w:type="dxa"/>
              <w:left w:w="120" w:type="dxa"/>
              <w:bottom w:w="90" w:type="dxa"/>
              <w:right w:w="120" w:type="dxa"/>
            </w:tcMar>
          </w:tcPr>
          <w:p w14:paraId="5AFC29C5" w14:textId="77777777" w:rsidR="001E533B" w:rsidRDefault="00000000">
            <w:r>
              <w:rPr>
                <w:sz w:val="18"/>
              </w:rPr>
              <w:t>Variable Dependiente (Y)</w:t>
            </w:r>
          </w:p>
        </w:tc>
      </w:tr>
      <w:tr w:rsidR="001E533B" w14:paraId="0FEBD69A" w14:textId="77777777">
        <w:trPr>
          <w:jc w:val="center"/>
        </w:trPr>
        <w:tc>
          <w:tcPr>
            <w:tcW w:w="1872" w:type="dxa"/>
            <w:shd w:val="clear" w:color="auto" w:fill="F9FAFB"/>
            <w:tcMar>
              <w:top w:w="90" w:type="dxa"/>
              <w:left w:w="120" w:type="dxa"/>
              <w:bottom w:w="90" w:type="dxa"/>
              <w:right w:w="120" w:type="dxa"/>
            </w:tcMar>
          </w:tcPr>
          <w:p w14:paraId="797F460A" w14:textId="77777777" w:rsidR="001E533B" w:rsidRDefault="00000000">
            <w:r>
              <w:rPr>
                <w:sz w:val="18"/>
              </w:rPr>
              <w:t>whoraT</w:t>
            </w:r>
          </w:p>
        </w:tc>
        <w:tc>
          <w:tcPr>
            <w:tcW w:w="1872" w:type="dxa"/>
            <w:shd w:val="clear" w:color="auto" w:fill="F9FAFB"/>
            <w:tcMar>
              <w:top w:w="90" w:type="dxa"/>
              <w:left w:w="120" w:type="dxa"/>
              <w:bottom w:w="90" w:type="dxa"/>
              <w:right w:w="120" w:type="dxa"/>
            </w:tcMar>
          </w:tcPr>
          <w:p w14:paraId="22AEDF60" w14:textId="77777777" w:rsidR="001E533B" w:rsidRDefault="00000000">
            <w:r>
              <w:rPr>
                <w:sz w:val="18"/>
              </w:rPr>
              <w:t>Horas trabajadas a la semana</w:t>
            </w:r>
          </w:p>
        </w:tc>
        <w:tc>
          <w:tcPr>
            <w:tcW w:w="1872" w:type="dxa"/>
            <w:shd w:val="clear" w:color="auto" w:fill="F9FAFB"/>
            <w:tcMar>
              <w:top w:w="90" w:type="dxa"/>
              <w:left w:w="120" w:type="dxa"/>
              <w:bottom w:w="90" w:type="dxa"/>
              <w:right w:w="120" w:type="dxa"/>
            </w:tcMar>
          </w:tcPr>
          <w:p w14:paraId="29BC3587" w14:textId="77777777" w:rsidR="001E533B" w:rsidRDefault="00000000">
            <w:r>
              <w:rPr>
                <w:sz w:val="18"/>
              </w:rPr>
              <w:t>Flotante (float64)</w:t>
            </w:r>
          </w:p>
        </w:tc>
        <w:tc>
          <w:tcPr>
            <w:tcW w:w="1872" w:type="dxa"/>
            <w:shd w:val="clear" w:color="auto" w:fill="F9FAFB"/>
            <w:tcMar>
              <w:top w:w="90" w:type="dxa"/>
              <w:left w:w="120" w:type="dxa"/>
              <w:bottom w:w="90" w:type="dxa"/>
              <w:right w:w="120" w:type="dxa"/>
            </w:tcMar>
          </w:tcPr>
          <w:p w14:paraId="345E32BE" w14:textId="77777777" w:rsidR="001E533B" w:rsidRDefault="00000000">
            <w:r>
              <w:rPr>
                <w:sz w:val="18"/>
              </w:rPr>
              <w:t>1 a 112 horas/semana</w:t>
            </w:r>
          </w:p>
        </w:tc>
        <w:tc>
          <w:tcPr>
            <w:tcW w:w="1872" w:type="dxa"/>
            <w:shd w:val="clear" w:color="auto" w:fill="F9FAFB"/>
            <w:tcMar>
              <w:top w:w="90" w:type="dxa"/>
              <w:left w:w="120" w:type="dxa"/>
              <w:bottom w:w="90" w:type="dxa"/>
              <w:right w:w="120" w:type="dxa"/>
            </w:tcMar>
          </w:tcPr>
          <w:p w14:paraId="1CCD6D6E" w14:textId="77777777" w:rsidR="001E533B" w:rsidRDefault="00000000">
            <w:r>
              <w:rPr>
                <w:sz w:val="18"/>
              </w:rPr>
              <w:t>Variable Regresora (X1)</w:t>
            </w:r>
          </w:p>
        </w:tc>
      </w:tr>
      <w:tr w:rsidR="001E533B" w14:paraId="0D367861" w14:textId="77777777">
        <w:trPr>
          <w:jc w:val="center"/>
        </w:trPr>
        <w:tc>
          <w:tcPr>
            <w:tcW w:w="1872" w:type="dxa"/>
            <w:shd w:val="clear" w:color="auto" w:fill="FFFFFF"/>
            <w:tcMar>
              <w:top w:w="90" w:type="dxa"/>
              <w:left w:w="120" w:type="dxa"/>
              <w:bottom w:w="90" w:type="dxa"/>
              <w:right w:w="120" w:type="dxa"/>
            </w:tcMar>
          </w:tcPr>
          <w:p w14:paraId="659489EA" w14:textId="77777777" w:rsidR="001E533B" w:rsidRDefault="00000000">
            <w:r>
              <w:rPr>
                <w:sz w:val="18"/>
              </w:rPr>
              <w:t>FAC300_ANUAL</w:t>
            </w:r>
          </w:p>
        </w:tc>
        <w:tc>
          <w:tcPr>
            <w:tcW w:w="1872" w:type="dxa"/>
            <w:shd w:val="clear" w:color="auto" w:fill="FFFFFF"/>
            <w:tcMar>
              <w:top w:w="90" w:type="dxa"/>
              <w:left w:w="120" w:type="dxa"/>
              <w:bottom w:w="90" w:type="dxa"/>
              <w:right w:w="120" w:type="dxa"/>
            </w:tcMar>
          </w:tcPr>
          <w:p w14:paraId="0E7BCA26" w14:textId="77777777" w:rsidR="001E533B" w:rsidRDefault="00000000">
            <w:r>
              <w:rPr>
                <w:sz w:val="18"/>
              </w:rPr>
              <w:t>Factor de elevación poblacional anual</w:t>
            </w:r>
          </w:p>
        </w:tc>
        <w:tc>
          <w:tcPr>
            <w:tcW w:w="1872" w:type="dxa"/>
            <w:shd w:val="clear" w:color="auto" w:fill="FFFFFF"/>
            <w:tcMar>
              <w:top w:w="90" w:type="dxa"/>
              <w:left w:w="120" w:type="dxa"/>
              <w:bottom w:w="90" w:type="dxa"/>
              <w:right w:w="120" w:type="dxa"/>
            </w:tcMar>
          </w:tcPr>
          <w:p w14:paraId="3E06DC1C" w14:textId="77777777" w:rsidR="001E533B" w:rsidRDefault="00000000">
            <w:r>
              <w:rPr>
                <w:sz w:val="18"/>
              </w:rPr>
              <w:t>Flotante (float64)</w:t>
            </w:r>
          </w:p>
        </w:tc>
        <w:tc>
          <w:tcPr>
            <w:tcW w:w="1872" w:type="dxa"/>
            <w:shd w:val="clear" w:color="auto" w:fill="FFFFFF"/>
            <w:tcMar>
              <w:top w:w="90" w:type="dxa"/>
              <w:left w:w="120" w:type="dxa"/>
              <w:bottom w:w="90" w:type="dxa"/>
              <w:right w:w="120" w:type="dxa"/>
            </w:tcMar>
          </w:tcPr>
          <w:p w14:paraId="283702E1" w14:textId="77777777" w:rsidR="001E533B" w:rsidRDefault="00000000">
            <w:r>
              <w:rPr>
                <w:sz w:val="18"/>
              </w:rPr>
              <w:t>Ponderador positivo</w:t>
            </w:r>
          </w:p>
        </w:tc>
        <w:tc>
          <w:tcPr>
            <w:tcW w:w="1872" w:type="dxa"/>
            <w:shd w:val="clear" w:color="auto" w:fill="FFFFFF"/>
            <w:tcMar>
              <w:top w:w="90" w:type="dxa"/>
              <w:left w:w="120" w:type="dxa"/>
              <w:bottom w:w="90" w:type="dxa"/>
              <w:right w:w="120" w:type="dxa"/>
            </w:tcMar>
          </w:tcPr>
          <w:p w14:paraId="61762A02" w14:textId="77777777" w:rsidR="001E533B" w:rsidRDefault="00000000">
            <w:r>
              <w:rPr>
                <w:sz w:val="18"/>
              </w:rPr>
              <w:t>Peso Estadístico Muestral</w:t>
            </w:r>
          </w:p>
        </w:tc>
      </w:tr>
      <w:tr w:rsidR="001E533B" w14:paraId="7C886EFE" w14:textId="77777777">
        <w:trPr>
          <w:jc w:val="center"/>
        </w:trPr>
        <w:tc>
          <w:tcPr>
            <w:tcW w:w="1872" w:type="dxa"/>
            <w:shd w:val="clear" w:color="auto" w:fill="F9FAFB"/>
            <w:tcMar>
              <w:top w:w="90" w:type="dxa"/>
              <w:left w:w="120" w:type="dxa"/>
              <w:bottom w:w="90" w:type="dxa"/>
              <w:right w:w="120" w:type="dxa"/>
            </w:tcMar>
          </w:tcPr>
          <w:p w14:paraId="7DB4D90E" w14:textId="77777777" w:rsidR="001E533B" w:rsidRDefault="00000000">
            <w:r>
              <w:rPr>
                <w:sz w:val="18"/>
              </w:rPr>
              <w:t>LLAVE_PANEL</w:t>
            </w:r>
          </w:p>
        </w:tc>
        <w:tc>
          <w:tcPr>
            <w:tcW w:w="1872" w:type="dxa"/>
            <w:shd w:val="clear" w:color="auto" w:fill="F9FAFB"/>
            <w:tcMar>
              <w:top w:w="90" w:type="dxa"/>
              <w:left w:w="120" w:type="dxa"/>
              <w:bottom w:w="90" w:type="dxa"/>
              <w:right w:w="120" w:type="dxa"/>
            </w:tcMar>
          </w:tcPr>
          <w:p w14:paraId="1DF7FAA7" w14:textId="77777777" w:rsidR="001E533B" w:rsidRDefault="00000000">
            <w:r>
              <w:rPr>
                <w:sz w:val="18"/>
              </w:rPr>
              <w:t xml:space="preserve">Identificador único de Panel de </w:t>
            </w:r>
            <w:r>
              <w:rPr>
                <w:sz w:val="18"/>
              </w:rPr>
              <w:lastRenderedPageBreak/>
              <w:t>Vivienda</w:t>
            </w:r>
          </w:p>
        </w:tc>
        <w:tc>
          <w:tcPr>
            <w:tcW w:w="1872" w:type="dxa"/>
            <w:shd w:val="clear" w:color="auto" w:fill="F9FAFB"/>
            <w:tcMar>
              <w:top w:w="90" w:type="dxa"/>
              <w:left w:w="120" w:type="dxa"/>
              <w:bottom w:w="90" w:type="dxa"/>
              <w:right w:w="120" w:type="dxa"/>
            </w:tcMar>
          </w:tcPr>
          <w:p w14:paraId="4D57A937" w14:textId="77777777" w:rsidR="001E533B" w:rsidRDefault="00000000">
            <w:r>
              <w:rPr>
                <w:sz w:val="18"/>
              </w:rPr>
              <w:lastRenderedPageBreak/>
              <w:t>Texto (VARCHAR)</w:t>
            </w:r>
          </w:p>
        </w:tc>
        <w:tc>
          <w:tcPr>
            <w:tcW w:w="1872" w:type="dxa"/>
            <w:shd w:val="clear" w:color="auto" w:fill="F9FAFB"/>
            <w:tcMar>
              <w:top w:w="90" w:type="dxa"/>
              <w:left w:w="120" w:type="dxa"/>
              <w:bottom w:w="90" w:type="dxa"/>
              <w:right w:w="120" w:type="dxa"/>
            </w:tcMar>
          </w:tcPr>
          <w:p w14:paraId="370386F0" w14:textId="77777777" w:rsidR="001E533B" w:rsidRDefault="00000000">
            <w:r>
              <w:rPr>
                <w:sz w:val="18"/>
              </w:rPr>
              <w:t>Cadena alfanumérica</w:t>
            </w:r>
          </w:p>
        </w:tc>
        <w:tc>
          <w:tcPr>
            <w:tcW w:w="1872" w:type="dxa"/>
            <w:shd w:val="clear" w:color="auto" w:fill="F9FAFB"/>
            <w:tcMar>
              <w:top w:w="90" w:type="dxa"/>
              <w:left w:w="120" w:type="dxa"/>
              <w:bottom w:w="90" w:type="dxa"/>
              <w:right w:w="120" w:type="dxa"/>
            </w:tcMar>
          </w:tcPr>
          <w:p w14:paraId="1D5C6481" w14:textId="77777777" w:rsidR="001E533B" w:rsidRDefault="00000000">
            <w:r>
              <w:rPr>
                <w:sz w:val="18"/>
              </w:rPr>
              <w:t>Trazabilidad de Registro</w:t>
            </w:r>
          </w:p>
        </w:tc>
      </w:tr>
      <w:tr w:rsidR="001E533B" w14:paraId="2B2D7A92" w14:textId="77777777">
        <w:trPr>
          <w:jc w:val="center"/>
        </w:trPr>
        <w:tc>
          <w:tcPr>
            <w:tcW w:w="1872" w:type="dxa"/>
            <w:shd w:val="clear" w:color="auto" w:fill="FFFFFF"/>
            <w:tcMar>
              <w:top w:w="90" w:type="dxa"/>
              <w:left w:w="120" w:type="dxa"/>
              <w:bottom w:w="90" w:type="dxa"/>
              <w:right w:w="120" w:type="dxa"/>
            </w:tcMar>
          </w:tcPr>
          <w:p w14:paraId="19170714" w14:textId="77777777" w:rsidR="001E533B" w:rsidRDefault="00000000">
            <w:r>
              <w:rPr>
                <w:sz w:val="18"/>
              </w:rPr>
              <w:lastRenderedPageBreak/>
              <w:t>DOMINIO</w:t>
            </w:r>
          </w:p>
        </w:tc>
        <w:tc>
          <w:tcPr>
            <w:tcW w:w="1872" w:type="dxa"/>
            <w:shd w:val="clear" w:color="auto" w:fill="FFFFFF"/>
            <w:tcMar>
              <w:top w:w="90" w:type="dxa"/>
              <w:left w:w="120" w:type="dxa"/>
              <w:bottom w:w="90" w:type="dxa"/>
              <w:right w:w="120" w:type="dxa"/>
            </w:tcMar>
          </w:tcPr>
          <w:p w14:paraId="23774709" w14:textId="77777777" w:rsidR="001E533B" w:rsidRDefault="00000000">
            <w:r>
              <w:rPr>
                <w:sz w:val="18"/>
              </w:rPr>
              <w:t>Dominio Geográfico de Residencia</w:t>
            </w:r>
          </w:p>
        </w:tc>
        <w:tc>
          <w:tcPr>
            <w:tcW w:w="1872" w:type="dxa"/>
            <w:shd w:val="clear" w:color="auto" w:fill="FFFFFF"/>
            <w:tcMar>
              <w:top w:w="90" w:type="dxa"/>
              <w:left w:w="120" w:type="dxa"/>
              <w:bottom w:w="90" w:type="dxa"/>
              <w:right w:w="120" w:type="dxa"/>
            </w:tcMar>
          </w:tcPr>
          <w:p w14:paraId="31ECE3A9" w14:textId="77777777" w:rsidR="001E533B" w:rsidRDefault="00000000">
            <w:r>
              <w:rPr>
                <w:sz w:val="18"/>
              </w:rPr>
              <w:t>Entero (int64)</w:t>
            </w:r>
          </w:p>
        </w:tc>
        <w:tc>
          <w:tcPr>
            <w:tcW w:w="1872" w:type="dxa"/>
            <w:shd w:val="clear" w:color="auto" w:fill="FFFFFF"/>
            <w:tcMar>
              <w:top w:w="90" w:type="dxa"/>
              <w:left w:w="120" w:type="dxa"/>
              <w:bottom w:w="90" w:type="dxa"/>
              <w:right w:w="120" w:type="dxa"/>
            </w:tcMar>
          </w:tcPr>
          <w:p w14:paraId="67E6977E" w14:textId="77777777" w:rsidR="001E533B" w:rsidRDefault="00000000">
            <w:r>
              <w:rPr>
                <w:sz w:val="18"/>
              </w:rPr>
              <w:t>1 a 8 (Costa, Sierra, Selva)</w:t>
            </w:r>
          </w:p>
        </w:tc>
        <w:tc>
          <w:tcPr>
            <w:tcW w:w="1872" w:type="dxa"/>
            <w:shd w:val="clear" w:color="auto" w:fill="FFFFFF"/>
            <w:tcMar>
              <w:top w:w="90" w:type="dxa"/>
              <w:left w:w="120" w:type="dxa"/>
              <w:bottom w:w="90" w:type="dxa"/>
              <w:right w:w="120" w:type="dxa"/>
            </w:tcMar>
          </w:tcPr>
          <w:p w14:paraId="144EB975" w14:textId="77777777" w:rsidR="001E533B" w:rsidRDefault="00000000">
            <w:r>
              <w:rPr>
                <w:sz w:val="18"/>
              </w:rPr>
              <w:t>Estratificación Territorial</w:t>
            </w:r>
          </w:p>
        </w:tc>
      </w:tr>
    </w:tbl>
    <w:p w14:paraId="0AC40E4E" w14:textId="77777777" w:rsidR="001E533B" w:rsidRDefault="001E533B"/>
    <w:p w14:paraId="1E6582F5" w14:textId="77777777" w:rsidR="001E533B" w:rsidRDefault="00000000" w:rsidP="00585EC8">
      <w:pPr>
        <w:pStyle w:val="Ttulo3"/>
      </w:pPr>
      <w:r>
        <w:t>3.3. Problema Social y Público Estudiado</w:t>
      </w:r>
    </w:p>
    <w:p w14:paraId="375DA275" w14:textId="77777777" w:rsidR="001E533B" w:rsidRDefault="00000000">
      <w:r>
        <w:t>El diagnóstico del mercado laboral peruano revela una problemática estructural severa caracterizada por una tasa de informalidad nacional que supera históricamente el 70% de la Población Económicamente Activa (PEA). La informalidad laboral implica la desprotección absoluta del trabajador frente a mecanismos de seguridad social, salud, pensiones de jubilación y regulación de derechos mínimos. Asimismo, coexiste una fragmentación territorial profunda: mientras que departamentos costeros con vocación minera y agroexportadora registraron ingresos promedios mensuales superiores a S/. 1,800, las regiones andinas y amazónicas sufren niveles de informalidad cercanos al 80% e ingresos laborales medios inferiores a los S/. 1,200. Adicionalmente, persiste una brecha salarial sistemática por razones de género en todos los ciclos de vida del trabajador. El estudio de este problema mediante técnicas de Big Data permite identificar patrones determinantes y modelar estimaciones de recuperación económica regional.</w:t>
      </w:r>
    </w:p>
    <w:p w14:paraId="1E2E37DA" w14:textId="77777777" w:rsidR="001E533B" w:rsidRDefault="00000000" w:rsidP="00585EC8">
      <w:pPr>
        <w:pStyle w:val="Ttulo2"/>
      </w:pPr>
      <w:r>
        <w:t>4. Modelo entidad-relación</w:t>
      </w:r>
    </w:p>
    <w:p w14:paraId="6E215566" w14:textId="77777777" w:rsidR="001E533B" w:rsidRDefault="00000000" w:rsidP="00585EC8">
      <w:pPr>
        <w:pStyle w:val="Ttulo3"/>
      </w:pPr>
      <w:r>
        <w:t>4.1. Clasificación y Arquitectura Relacional de Tablas</w:t>
      </w:r>
    </w:p>
    <w:p w14:paraId="0FD61488" w14:textId="77777777" w:rsidR="001E533B" w:rsidRDefault="00000000">
      <w:r>
        <w:t>Para migrar desde la estructura plana monolítica de 132 columnas hacia un modelo analítico relacional eficiente (Star Schema / Modelo Dimensional Normalizado), la arquitectura de la base de datos se descompuso en una Tabla de Hechos (Fact Table) central y tres Tablas de Dimensión (Dimension Tables) secundarias:</w:t>
      </w:r>
    </w:p>
    <w:p w14:paraId="22DE5D3B" w14:textId="77777777" w:rsidR="001E533B" w:rsidRDefault="00000000">
      <w:pPr>
        <w:pStyle w:val="Listaconvietas"/>
      </w:pPr>
      <w:r>
        <w:rPr>
          <w:b/>
        </w:rPr>
        <w:t xml:space="preserve">Tabla Principal (Hechos - Fact_Empleo): </w:t>
      </w:r>
      <w:r>
        <w:t>Constituye el núcleo numérico del sistema de información. Almacena exclusivamente los identificadores sustitutos (Surrogate Keys) que actúan como claves foráneas (FK), los registros temporales (Anio, Mes), los atributos continuos (Edad) y los hechos o métricas cuantitativas primarias (IngresoTotal, HorasTrabajadas, FactorPonderador). Mantiene 417,551 registros.</w:t>
      </w:r>
    </w:p>
    <w:p w14:paraId="47AB6046" w14:textId="77777777" w:rsidR="001E533B" w:rsidRDefault="00000000">
      <w:pPr>
        <w:pStyle w:val="Listaconvietas"/>
      </w:pPr>
      <w:r>
        <w:rPr>
          <w:b/>
        </w:rPr>
        <w:t xml:space="preserve">Dimensión Departamento (Dim_Departamento): </w:t>
      </w:r>
      <w:r>
        <w:t>Contiene el catálogo geográfico estandarizado. Almacena el identificador único del departamento (IdDepartamento / CCDD), la denominación oficial del departamento (NombreDepartamento) y la clasificación macro-regional (RegionNatural: Costa, Sierra, Selva).</w:t>
      </w:r>
    </w:p>
    <w:p w14:paraId="14992DFB" w14:textId="77777777" w:rsidR="001E533B" w:rsidRDefault="00000000">
      <w:pPr>
        <w:pStyle w:val="Listaconvietas"/>
      </w:pPr>
      <w:r>
        <w:rPr>
          <w:b/>
        </w:rPr>
        <w:t xml:space="preserve">Dimensión Demografía (Dim_Demografia): </w:t>
      </w:r>
      <w:r>
        <w:t>Contiene la clasificación demográfica del encuestado. Almacena el identificador numérico (IdDemografia), la codificación de sexo (CodigoSexo), la descripción en lenguaje natural (DescripcionSexo: Hombre, Mujer) y la segmentación etaria (GrupoEdad: Joven, Adulto Joven, Adulto, Adulto Mayor).</w:t>
      </w:r>
    </w:p>
    <w:p w14:paraId="5385B3C6" w14:textId="77777777" w:rsidR="001E533B" w:rsidRDefault="00000000">
      <w:pPr>
        <w:pStyle w:val="Listaconvietas"/>
      </w:pPr>
      <w:r>
        <w:rPr>
          <w:b/>
        </w:rPr>
        <w:t xml:space="preserve">Dimensión Condición Laboral (Dim_CondicionLaboral): </w:t>
      </w:r>
      <w:r>
        <w:t>Almacena los estados ocupacionales y de formalidad. Contiene el identificador de condición (IdCondicion), la condición de ocupación (DescripcionCondicion: Ocupado, Desocupado, Inactivo) y la categoría formal/informal (DescripcionInformalidad: Formal, Informal).</w:t>
      </w:r>
    </w:p>
    <w:p w14:paraId="4B4E989B" w14:textId="77777777" w:rsidR="001E533B" w:rsidRDefault="00000000" w:rsidP="00585EC8">
      <w:pPr>
        <w:pStyle w:val="Ttulo2"/>
      </w:pPr>
      <w:r>
        <w:lastRenderedPageBreak/>
        <w:t xml:space="preserve">5. </w:t>
      </w:r>
      <w:proofErr w:type="spellStart"/>
      <w:r>
        <w:t>Proceso</w:t>
      </w:r>
      <w:proofErr w:type="spellEnd"/>
      <w:r>
        <w:t xml:space="preserve"> de </w:t>
      </w:r>
      <w:proofErr w:type="spellStart"/>
      <w:r>
        <w:t>normalización</w:t>
      </w:r>
      <w:proofErr w:type="spellEnd"/>
    </w:p>
    <w:p w14:paraId="21415ECF" w14:textId="77777777" w:rsidR="001E533B" w:rsidRDefault="00000000" w:rsidP="00585EC8">
      <w:pPr>
        <w:pStyle w:val="Ttulo3"/>
      </w:pPr>
      <w:r>
        <w:t>5.1. Rigor Formal de la Tercera Forma Normal (3FN)</w:t>
      </w:r>
    </w:p>
    <w:p w14:paraId="63DEDF46" w14:textId="77777777" w:rsidR="001E533B" w:rsidRDefault="00000000">
      <w:r>
        <w:t>El proceso de normalización relacional fue ejecutado aplicando estrictamente los teoremas de dependencias funcionales de Edgar F. Codd, transformando la tabla no normalizada original a la Tercera Forma Normal (3FN):</w:t>
      </w:r>
    </w:p>
    <w:p w14:paraId="7828637B" w14:textId="77777777" w:rsidR="001E533B" w:rsidRDefault="00000000">
      <w:pPr>
        <w:pStyle w:val="Listaconvietas"/>
      </w:pPr>
      <w:r>
        <w:rPr>
          <w:b/>
        </w:rPr>
        <w:t xml:space="preserve">Primera Forma Normal (1FN) - Atomización y Clave Primaria: </w:t>
      </w:r>
      <w:r>
        <w:t>Se garantizó que cada celda de la tabla contenga únicamente valores atómicos indivisibles, eliminando grupos repetidos y atributos multivaluados. Se definió un atributo identificador único unívoco denominado IdFact para cada registro de encuestado.</w:t>
      </w:r>
    </w:p>
    <w:p w14:paraId="407D6AD5" w14:textId="77777777" w:rsidR="001E533B" w:rsidRDefault="00000000">
      <w:pPr>
        <w:pStyle w:val="Listaconvietas"/>
      </w:pPr>
      <w:r>
        <w:rPr>
          <w:b/>
        </w:rPr>
        <w:t xml:space="preserve">Segunda Forma Normal (2FN) - Eliminación de Dependencias Parciales: </w:t>
      </w:r>
      <w:r>
        <w:t>Se analizó que la clave primaria fuera atómica (IdFact). No obstante, los atributos descriptivos geográficos (NombreDepartamento, RegionNatural) dependían únicamente de la clave parcial CCDD y no de la totalidad de la entidad. Se descompusieron dichos atributos en la entidad independiente Dim_Departamento, cumpliendo que ningún atributo no clave dependa parcialmente de una superclave.</w:t>
      </w:r>
    </w:p>
    <w:p w14:paraId="26783EAE" w14:textId="77777777" w:rsidR="001E533B" w:rsidRDefault="00000000">
      <w:pPr>
        <w:pStyle w:val="Listaconvietas"/>
      </w:pPr>
      <w:r>
        <w:rPr>
          <w:b/>
        </w:rPr>
        <w:t xml:space="preserve">Tercera Forma Normal (3FN) - Eliminación de Dependencias Transitivas: </w:t>
      </w:r>
      <w:r>
        <w:t>Se identificaron dependencias transitivas de la forma X -&gt; Y y Y -&gt; Z, donde la descripción del sexo (DescripcionSexo) o la condición de informalidad (DescripcionInformalidad) dependían de códigos categóricos intermedios. Se desacoplaron dichas variables hacia las dimensiones Dim_Demografia y Dim_CondicionLaboral, garantizando que todo atributo no clave dependa directa y exclusivamente de la clave primaria (IdFact).</w:t>
      </w:r>
    </w:p>
    <w:p w14:paraId="6E094FC2" w14:textId="77777777" w:rsidR="001E533B" w:rsidRDefault="00000000" w:rsidP="00585EC8">
      <w:pPr>
        <w:pStyle w:val="Ttulo2"/>
      </w:pPr>
      <w:r>
        <w:t>6. Proceso ETL</w:t>
      </w:r>
    </w:p>
    <w:p w14:paraId="7645A84E" w14:textId="77777777" w:rsidR="001E533B" w:rsidRDefault="00000000" w:rsidP="00585EC8">
      <w:pPr>
        <w:pStyle w:val="Ttulo3"/>
      </w:pPr>
      <w:r>
        <w:t>6.1. Fases del Pipeline de Extracción, Transformación y Carga</w:t>
      </w:r>
    </w:p>
    <w:p w14:paraId="6956A8A7" w14:textId="77777777" w:rsidR="001E533B" w:rsidRDefault="00000000">
      <w:bookmarkStart w:id="0" w:name="_Hlk237205666"/>
      <w:r>
        <w:t>La tubería ETL fue programada modularmente en Python haciendo uso de las librerías Pandas y NumPy. El flujo computacional se estructuró en 5 fases secuenciales:</w:t>
      </w:r>
    </w:p>
    <w:p w14:paraId="3C90F34C" w14:textId="77777777" w:rsidR="001E533B" w:rsidRDefault="00000000">
      <w:pPr>
        <w:pStyle w:val="Listaconvietas"/>
      </w:pPr>
      <w:r>
        <w:rPr>
          <w:b/>
        </w:rPr>
        <w:t xml:space="preserve">1. Extracción (Extract): </w:t>
      </w:r>
      <w:r>
        <w:t>Lectura eficiente por bloques (chunking) del dataset primario CSV de 114.6 MB codificado en ISO-8859-1 (Latin1) para mitigar el consumo de memoria Heap.</w:t>
      </w:r>
    </w:p>
    <w:p w14:paraId="1FD28247" w14:textId="77777777" w:rsidR="001E533B" w:rsidRDefault="00000000">
      <w:pPr>
        <w:pStyle w:val="Listaconvietas"/>
      </w:pPr>
      <w:r>
        <w:rPr>
          <w:b/>
        </w:rPr>
        <w:t xml:space="preserve">2. Filtrado y Criterio Muestral: </w:t>
      </w:r>
      <w:r>
        <w:t>Aplicación del filtro de validez muestral del INEI definiendo la condición de residencia habitual (RESIDENT == 1). Esta operación depuró 31,651 registros no pertenecientes a la población objetivo, resultando en un universo válido de 417,551 observaciones.</w:t>
      </w:r>
    </w:p>
    <w:p w14:paraId="69DCA533" w14:textId="77777777" w:rsidR="001E533B" w:rsidRDefault="00000000">
      <w:pPr>
        <w:pStyle w:val="Listaconvietas"/>
      </w:pPr>
      <w:r>
        <w:rPr>
          <w:b/>
        </w:rPr>
        <w:t xml:space="preserve">3. Tratamiento de Valores Nulos e Imputación: </w:t>
      </w:r>
      <w:r>
        <w:t>Los registros de ingreso laboral no declarados o nulos (NaN) en la variable INGTOT fueron imputados transparentemente a 0.00 para la población no ocupada o inactiva. Los valores atípicos y cadenas nulas se clasificaron como 'Desconocido' o 'No Aplica'.</w:t>
      </w:r>
    </w:p>
    <w:p w14:paraId="50BA7356" w14:textId="77777777" w:rsidR="001E533B" w:rsidRDefault="00000000">
      <w:pPr>
        <w:pStyle w:val="Listaconvietas"/>
      </w:pPr>
      <w:r>
        <w:rPr>
          <w:b/>
        </w:rPr>
        <w:t xml:space="preserve">4. Casteo y Estandarización de Tipos: </w:t>
      </w:r>
      <w:r>
        <w:t>Conversión explícita de variables numéricas desde flotantes imprecisos hacia enteros definitivos (Anio, Mes, Edad, IdDepartamento) y numéricos de precisión fija (NUMERIC(12,2)) para importes monetarios.</w:t>
      </w:r>
    </w:p>
    <w:p w14:paraId="1BE793F8" w14:textId="77777777" w:rsidR="001E533B" w:rsidRDefault="00000000">
      <w:pPr>
        <w:pStyle w:val="Listaconvietas"/>
      </w:pPr>
      <w:r>
        <w:rPr>
          <w:b/>
        </w:rPr>
        <w:t xml:space="preserve">5. Carga (Load): </w:t>
      </w:r>
      <w:r>
        <w:t>Generación automatizada de las 4 tablas normalizadas en el directorio processed_tables/ y su inserción relacional mediante sentencias SQL en PostgreSQL.</w:t>
      </w:r>
    </w:p>
    <w:bookmarkEnd w:id="0"/>
    <w:p w14:paraId="1E244FE3" w14:textId="77777777" w:rsidR="001E533B" w:rsidRDefault="00000000" w:rsidP="00585EC8">
      <w:pPr>
        <w:pStyle w:val="Ttulo3"/>
      </w:pPr>
      <w:r>
        <w:lastRenderedPageBreak/>
        <w:t xml:space="preserve">6.2. </w:t>
      </w:r>
      <w:bookmarkStart w:id="1" w:name="_Hlk237205922"/>
      <w:r>
        <w:t>Script SQL DDL de la Base de Datos (PostgreSQL / SQL Server)</w:t>
      </w:r>
      <w:bookmarkEnd w:id="1"/>
    </w:p>
    <w:p w14:paraId="7219732E" w14:textId="77777777" w:rsidR="001E533B" w:rsidRDefault="00000000">
      <w:bookmarkStart w:id="2" w:name="_Hlk237205700"/>
      <w:r>
        <w:t>El siguiente script DDL oficial contiene la definición física completa del esquema relacional en PostgreSQL/SQL Server. Incluye restricciones de claves primarias (PK), foráneas (FK), 4 índices B-Tree para optimización de JOINs, 2 vistas analíticas de alta velocidad y 1 procedimiento almacenado en PL/pgSQL:</w:t>
      </w:r>
    </w:p>
    <w:bookmarkEnd w:id="2"/>
    <w:p w14:paraId="5564A2FF" w14:textId="77777777" w:rsidR="001E533B" w:rsidRDefault="00000000">
      <w:pPr>
        <w:spacing w:before="200" w:after="40"/>
      </w:pPr>
      <w:r>
        <w:rPr>
          <w:b/>
          <w:color w:val="1F4E78"/>
          <w:sz w:val="20"/>
        </w:rPr>
        <w:t>📋 Script DDL de Base de Datos en PostgreSQL (schema_postgresql.sql)</w:t>
      </w:r>
    </w:p>
    <w:tbl>
      <w:tblPr>
        <w:tblW w:w="0" w:type="auto"/>
        <w:jc w:val="center"/>
        <w:tblLook w:val="04A0" w:firstRow="1" w:lastRow="0" w:firstColumn="1" w:lastColumn="0" w:noHBand="0" w:noVBand="1"/>
      </w:tblPr>
      <w:tblGrid>
        <w:gridCol w:w="9360"/>
      </w:tblGrid>
      <w:tr w:rsidR="001E533B" w14:paraId="40A37CA1" w14:textId="77777777">
        <w:trPr>
          <w:jc w:val="center"/>
        </w:trPr>
        <w:tc>
          <w:tcPr>
            <w:tcW w:w="9360" w:type="dxa"/>
            <w:tcBorders>
              <w:top w:val="single" w:sz="4" w:space="0" w:color="D3D3D3"/>
              <w:left w:val="single" w:sz="24" w:space="0" w:color="1F4E78"/>
              <w:bottom w:val="single" w:sz="4" w:space="0" w:color="D3D3D3"/>
              <w:right w:val="single" w:sz="4" w:space="0" w:color="D3D3D3"/>
            </w:tcBorders>
            <w:shd w:val="clear" w:color="auto" w:fill="F8F9FA"/>
            <w:tcMar>
              <w:top w:w="140" w:type="dxa"/>
              <w:left w:w="200" w:type="dxa"/>
              <w:bottom w:w="140" w:type="dxa"/>
              <w:right w:w="200" w:type="dxa"/>
            </w:tcMar>
          </w:tcPr>
          <w:p w14:paraId="10CDF113" w14:textId="77777777" w:rsidR="001E533B" w:rsidRDefault="00000000">
            <w:pPr>
              <w:spacing w:before="40" w:after="40"/>
            </w:pPr>
            <w:bookmarkStart w:id="3" w:name="_Hlk237205971"/>
            <w:r>
              <w:rPr>
                <w:rFonts w:ascii="Consolas" w:hAnsi="Consolas"/>
                <w:color w:val="24292E"/>
                <w:sz w:val="17"/>
              </w:rPr>
              <w:t>-- =============================================================================</w:t>
            </w:r>
          </w:p>
          <w:p w14:paraId="47A6109D" w14:textId="77777777" w:rsidR="001E533B" w:rsidRDefault="00000000">
            <w:pPr>
              <w:spacing w:after="0"/>
            </w:pPr>
            <w:r>
              <w:rPr>
                <w:rFonts w:ascii="Consolas" w:hAnsi="Consolas"/>
                <w:color w:val="24292E"/>
                <w:sz w:val="17"/>
              </w:rPr>
              <w:t>-- PROYECTO BIG DATA: EPEN 2023 (INEI - PERÚ)</w:t>
            </w:r>
          </w:p>
          <w:p w14:paraId="48D81F0B" w14:textId="77777777" w:rsidR="001E533B" w:rsidRDefault="00000000">
            <w:pPr>
              <w:spacing w:after="0"/>
            </w:pPr>
            <w:r>
              <w:rPr>
                <w:rFonts w:ascii="Consolas" w:hAnsi="Consolas"/>
                <w:color w:val="24292E"/>
                <w:sz w:val="17"/>
              </w:rPr>
              <w:t>-- SCRIPT DDL EXCLUSIVO Y COMPLETO EN 3FN (PostgreSQL / PL-pgSQL)</w:t>
            </w:r>
          </w:p>
          <w:p w14:paraId="262BB1D4" w14:textId="77777777" w:rsidR="001E533B" w:rsidRDefault="00000000">
            <w:pPr>
              <w:spacing w:after="0"/>
            </w:pPr>
            <w:r>
              <w:rPr>
                <w:rFonts w:ascii="Consolas" w:hAnsi="Consolas"/>
                <w:color w:val="24292E"/>
                <w:sz w:val="17"/>
              </w:rPr>
              <w:t>-- =============================================================================</w:t>
            </w:r>
          </w:p>
          <w:p w14:paraId="7551DAC5" w14:textId="77777777" w:rsidR="001E533B" w:rsidRDefault="001E533B">
            <w:pPr>
              <w:spacing w:after="0"/>
            </w:pPr>
          </w:p>
          <w:p w14:paraId="60429FB7" w14:textId="77777777" w:rsidR="001E533B" w:rsidRDefault="00000000">
            <w:pPr>
              <w:spacing w:after="0"/>
            </w:pPr>
            <w:r>
              <w:rPr>
                <w:rFonts w:ascii="Consolas" w:hAnsi="Consolas"/>
                <w:color w:val="24292E"/>
                <w:sz w:val="17"/>
              </w:rPr>
              <w:t>-- 1. ELIMINACIÓN PREVENTIVA DE OBJETOS</w:t>
            </w:r>
          </w:p>
          <w:p w14:paraId="76F61BE6" w14:textId="77777777" w:rsidR="001E533B" w:rsidRDefault="00000000">
            <w:pPr>
              <w:spacing w:after="0"/>
            </w:pPr>
            <w:r>
              <w:rPr>
                <w:rFonts w:ascii="Consolas" w:hAnsi="Consolas"/>
                <w:color w:val="24292E"/>
                <w:sz w:val="17"/>
              </w:rPr>
              <w:t>DROP FUNCTION IF EXISTS sp_obtener_estadisticas_departamento(INT);</w:t>
            </w:r>
          </w:p>
          <w:p w14:paraId="5A994063" w14:textId="77777777" w:rsidR="001E533B" w:rsidRDefault="00000000">
            <w:pPr>
              <w:spacing w:after="0"/>
            </w:pPr>
            <w:r>
              <w:rPr>
                <w:rFonts w:ascii="Consolas" w:hAnsi="Consolas"/>
                <w:color w:val="24292E"/>
                <w:sz w:val="17"/>
              </w:rPr>
              <w:t>DROP VIEW IF EXISTS vw_ingreso_promedio_genero_edad;</w:t>
            </w:r>
          </w:p>
          <w:p w14:paraId="4447FD4B" w14:textId="77777777" w:rsidR="001E533B" w:rsidRDefault="00000000">
            <w:pPr>
              <w:spacing w:after="0"/>
            </w:pPr>
            <w:r>
              <w:rPr>
                <w:rFonts w:ascii="Consolas" w:hAnsi="Consolas"/>
                <w:color w:val="24292E"/>
                <w:sz w:val="17"/>
              </w:rPr>
              <w:t>DROP VIEW IF EXISTS vw_resumen_informalidad_departamento;</w:t>
            </w:r>
          </w:p>
          <w:p w14:paraId="18CCEC3B" w14:textId="77777777" w:rsidR="001E533B" w:rsidRDefault="00000000">
            <w:pPr>
              <w:spacing w:after="0"/>
            </w:pPr>
            <w:r>
              <w:rPr>
                <w:rFonts w:ascii="Consolas" w:hAnsi="Consolas"/>
                <w:color w:val="24292E"/>
                <w:sz w:val="17"/>
              </w:rPr>
              <w:t>DROP TABLE IF EXISTS Fact_Empleo CASCADE;</w:t>
            </w:r>
          </w:p>
          <w:p w14:paraId="088F5FF0" w14:textId="77777777" w:rsidR="001E533B" w:rsidRDefault="00000000">
            <w:pPr>
              <w:spacing w:after="0"/>
            </w:pPr>
            <w:r>
              <w:rPr>
                <w:rFonts w:ascii="Consolas" w:hAnsi="Consolas"/>
                <w:color w:val="24292E"/>
                <w:sz w:val="17"/>
              </w:rPr>
              <w:t>DROP TABLE IF EXISTS Dim_CondicionLaboral CASCADE;</w:t>
            </w:r>
          </w:p>
          <w:p w14:paraId="7F603F1E" w14:textId="77777777" w:rsidR="001E533B" w:rsidRDefault="00000000">
            <w:pPr>
              <w:spacing w:after="0"/>
            </w:pPr>
            <w:r>
              <w:rPr>
                <w:rFonts w:ascii="Consolas" w:hAnsi="Consolas"/>
                <w:color w:val="24292E"/>
                <w:sz w:val="17"/>
              </w:rPr>
              <w:t>DROP TABLE IF EXISTS Dim_Demografia CASCADE;</w:t>
            </w:r>
          </w:p>
          <w:p w14:paraId="2A62664C" w14:textId="77777777" w:rsidR="001E533B" w:rsidRDefault="00000000">
            <w:pPr>
              <w:spacing w:after="0"/>
            </w:pPr>
            <w:r>
              <w:rPr>
                <w:rFonts w:ascii="Consolas" w:hAnsi="Consolas"/>
                <w:color w:val="24292E"/>
                <w:sz w:val="17"/>
              </w:rPr>
              <w:t>DROP TABLE IF EXISTS Dim_Departamento CASCADE;</w:t>
            </w:r>
          </w:p>
          <w:p w14:paraId="1BFB49F4" w14:textId="77777777" w:rsidR="001E533B" w:rsidRDefault="001E533B">
            <w:pPr>
              <w:spacing w:after="0"/>
            </w:pPr>
          </w:p>
          <w:p w14:paraId="1250CF0A" w14:textId="77777777" w:rsidR="001E533B" w:rsidRDefault="00000000">
            <w:pPr>
              <w:spacing w:after="0"/>
            </w:pPr>
            <w:r>
              <w:rPr>
                <w:rFonts w:ascii="Consolas" w:hAnsi="Consolas"/>
                <w:color w:val="24292E"/>
                <w:sz w:val="17"/>
              </w:rPr>
              <w:t>-- 2. CREACIÓN DE TABLAS DE DIMENSIÓN (3FN)</w:t>
            </w:r>
          </w:p>
          <w:p w14:paraId="41236B5B" w14:textId="77777777" w:rsidR="001E533B" w:rsidRDefault="00000000">
            <w:pPr>
              <w:spacing w:after="0"/>
            </w:pPr>
            <w:r>
              <w:rPr>
                <w:rFonts w:ascii="Consolas" w:hAnsi="Consolas"/>
                <w:color w:val="24292E"/>
                <w:sz w:val="17"/>
              </w:rPr>
              <w:t>CREATE TABLE Dim_Departamento (</w:t>
            </w:r>
          </w:p>
          <w:p w14:paraId="06DA48CB" w14:textId="77777777" w:rsidR="001E533B" w:rsidRDefault="00000000">
            <w:pPr>
              <w:spacing w:after="0"/>
            </w:pPr>
            <w:r>
              <w:rPr>
                <w:rFonts w:ascii="Consolas" w:hAnsi="Consolas"/>
                <w:color w:val="24292E"/>
                <w:sz w:val="17"/>
              </w:rPr>
              <w:t xml:space="preserve">    IdDepartamento INT PRIMARY KEY,</w:t>
            </w:r>
          </w:p>
          <w:p w14:paraId="7F275933" w14:textId="77777777" w:rsidR="001E533B" w:rsidRDefault="00000000">
            <w:pPr>
              <w:spacing w:after="0"/>
            </w:pPr>
            <w:r>
              <w:rPr>
                <w:rFonts w:ascii="Consolas" w:hAnsi="Consolas"/>
                <w:color w:val="24292E"/>
                <w:sz w:val="17"/>
              </w:rPr>
              <w:t xml:space="preserve">    NombreDepartamento VARCHAR(100) NOT NULL,</w:t>
            </w:r>
          </w:p>
          <w:p w14:paraId="23960858" w14:textId="77777777" w:rsidR="001E533B" w:rsidRDefault="00000000">
            <w:pPr>
              <w:spacing w:after="0"/>
            </w:pPr>
            <w:r>
              <w:rPr>
                <w:rFonts w:ascii="Consolas" w:hAnsi="Consolas"/>
                <w:color w:val="24292E"/>
                <w:sz w:val="17"/>
              </w:rPr>
              <w:t xml:space="preserve">    RegionNatural VARCHAR(50) NOT NULL</w:t>
            </w:r>
          </w:p>
          <w:p w14:paraId="4DCAD389" w14:textId="77777777" w:rsidR="001E533B" w:rsidRDefault="00000000">
            <w:pPr>
              <w:spacing w:after="0"/>
            </w:pPr>
            <w:r>
              <w:rPr>
                <w:rFonts w:ascii="Consolas" w:hAnsi="Consolas"/>
                <w:color w:val="24292E"/>
                <w:sz w:val="17"/>
              </w:rPr>
              <w:t>);</w:t>
            </w:r>
          </w:p>
          <w:p w14:paraId="7922181E" w14:textId="77777777" w:rsidR="001E533B" w:rsidRDefault="001E533B">
            <w:pPr>
              <w:spacing w:after="0"/>
            </w:pPr>
          </w:p>
          <w:p w14:paraId="2C041F93" w14:textId="77777777" w:rsidR="001E533B" w:rsidRDefault="00000000">
            <w:pPr>
              <w:spacing w:after="0"/>
            </w:pPr>
            <w:r>
              <w:rPr>
                <w:rFonts w:ascii="Consolas" w:hAnsi="Consolas"/>
                <w:color w:val="24292E"/>
                <w:sz w:val="17"/>
              </w:rPr>
              <w:t>CREATE TABLE Dim_Demografia (</w:t>
            </w:r>
          </w:p>
          <w:p w14:paraId="353C1ACD" w14:textId="77777777" w:rsidR="001E533B" w:rsidRDefault="00000000">
            <w:pPr>
              <w:spacing w:after="0"/>
            </w:pPr>
            <w:r>
              <w:rPr>
                <w:rFonts w:ascii="Consolas" w:hAnsi="Consolas"/>
                <w:color w:val="24292E"/>
                <w:sz w:val="17"/>
              </w:rPr>
              <w:t xml:space="preserve">    IdDemografia INT PRIMARY KEY,</w:t>
            </w:r>
          </w:p>
          <w:p w14:paraId="5DDD007D" w14:textId="77777777" w:rsidR="001E533B" w:rsidRDefault="00000000">
            <w:pPr>
              <w:spacing w:after="0"/>
            </w:pPr>
            <w:r>
              <w:rPr>
                <w:rFonts w:ascii="Consolas" w:hAnsi="Consolas"/>
                <w:color w:val="24292E"/>
                <w:sz w:val="17"/>
              </w:rPr>
              <w:t xml:space="preserve">    CodigoSexo INT NOT NULL,</w:t>
            </w:r>
          </w:p>
          <w:p w14:paraId="0268A956" w14:textId="77777777" w:rsidR="001E533B" w:rsidRDefault="00000000">
            <w:pPr>
              <w:spacing w:after="0"/>
            </w:pPr>
            <w:r>
              <w:rPr>
                <w:rFonts w:ascii="Consolas" w:hAnsi="Consolas"/>
                <w:color w:val="24292E"/>
                <w:sz w:val="17"/>
              </w:rPr>
              <w:t xml:space="preserve">    DescripcionSexo VARCHAR(20) NOT NULL,</w:t>
            </w:r>
          </w:p>
          <w:p w14:paraId="0434E744" w14:textId="77777777" w:rsidR="001E533B" w:rsidRDefault="00000000">
            <w:pPr>
              <w:spacing w:after="0"/>
            </w:pPr>
            <w:r>
              <w:rPr>
                <w:rFonts w:ascii="Consolas" w:hAnsi="Consolas"/>
                <w:color w:val="24292E"/>
                <w:sz w:val="17"/>
              </w:rPr>
              <w:t xml:space="preserve">    GrupoEdad VARCHAR(50) NOT NULL</w:t>
            </w:r>
          </w:p>
          <w:p w14:paraId="7C98D6D2" w14:textId="77777777" w:rsidR="001E533B" w:rsidRDefault="00000000">
            <w:pPr>
              <w:spacing w:after="0"/>
            </w:pPr>
            <w:r>
              <w:rPr>
                <w:rFonts w:ascii="Consolas" w:hAnsi="Consolas"/>
                <w:color w:val="24292E"/>
                <w:sz w:val="17"/>
              </w:rPr>
              <w:t>);</w:t>
            </w:r>
          </w:p>
          <w:p w14:paraId="0E763330" w14:textId="77777777" w:rsidR="001E533B" w:rsidRDefault="001E533B">
            <w:pPr>
              <w:spacing w:after="0"/>
            </w:pPr>
          </w:p>
          <w:p w14:paraId="67967B32" w14:textId="77777777" w:rsidR="001E533B" w:rsidRDefault="00000000">
            <w:pPr>
              <w:spacing w:after="0"/>
            </w:pPr>
            <w:r>
              <w:rPr>
                <w:rFonts w:ascii="Consolas" w:hAnsi="Consolas"/>
                <w:color w:val="24292E"/>
                <w:sz w:val="17"/>
              </w:rPr>
              <w:t>CREATE TABLE Dim_CondicionLaboral (</w:t>
            </w:r>
          </w:p>
          <w:p w14:paraId="1301274D" w14:textId="77777777" w:rsidR="001E533B" w:rsidRDefault="00000000">
            <w:pPr>
              <w:spacing w:after="0"/>
            </w:pPr>
            <w:r>
              <w:rPr>
                <w:rFonts w:ascii="Consolas" w:hAnsi="Consolas"/>
                <w:color w:val="24292E"/>
                <w:sz w:val="17"/>
              </w:rPr>
              <w:t xml:space="preserve">    IdCondicion INT PRIMARY KEY,</w:t>
            </w:r>
          </w:p>
          <w:p w14:paraId="2E4D6B4C" w14:textId="77777777" w:rsidR="001E533B" w:rsidRDefault="00000000">
            <w:pPr>
              <w:spacing w:after="0"/>
            </w:pPr>
            <w:r>
              <w:rPr>
                <w:rFonts w:ascii="Consolas" w:hAnsi="Consolas"/>
                <w:color w:val="24292E"/>
                <w:sz w:val="17"/>
              </w:rPr>
              <w:t xml:space="preserve">    CodigoOcupacion INT,</w:t>
            </w:r>
          </w:p>
          <w:p w14:paraId="6B1A1088" w14:textId="77777777" w:rsidR="001E533B" w:rsidRDefault="00000000">
            <w:pPr>
              <w:spacing w:after="0"/>
            </w:pPr>
            <w:r>
              <w:rPr>
                <w:rFonts w:ascii="Consolas" w:hAnsi="Consolas"/>
                <w:color w:val="24292E"/>
                <w:sz w:val="17"/>
              </w:rPr>
              <w:t xml:space="preserve">    DescripcionCondicion VARCHAR(50) NOT NULL,</w:t>
            </w:r>
          </w:p>
          <w:p w14:paraId="61F92E03" w14:textId="77777777" w:rsidR="001E533B" w:rsidRDefault="00000000">
            <w:pPr>
              <w:spacing w:after="0"/>
            </w:pPr>
            <w:r>
              <w:rPr>
                <w:rFonts w:ascii="Consolas" w:hAnsi="Consolas"/>
                <w:color w:val="24292E"/>
                <w:sz w:val="17"/>
              </w:rPr>
              <w:t xml:space="preserve">    CodigoInformalidad INT,</w:t>
            </w:r>
          </w:p>
          <w:p w14:paraId="2F6705A1" w14:textId="77777777" w:rsidR="001E533B" w:rsidRDefault="00000000">
            <w:pPr>
              <w:spacing w:after="0"/>
            </w:pPr>
            <w:r>
              <w:rPr>
                <w:rFonts w:ascii="Consolas" w:hAnsi="Consolas"/>
                <w:color w:val="24292E"/>
                <w:sz w:val="17"/>
              </w:rPr>
              <w:t xml:space="preserve">    DescripcionInformalidad VARCHAR(50) NOT NULL</w:t>
            </w:r>
          </w:p>
          <w:p w14:paraId="1E4FB17B" w14:textId="77777777" w:rsidR="001E533B" w:rsidRDefault="00000000">
            <w:pPr>
              <w:spacing w:after="0"/>
            </w:pPr>
            <w:r>
              <w:rPr>
                <w:rFonts w:ascii="Consolas" w:hAnsi="Consolas"/>
                <w:color w:val="24292E"/>
                <w:sz w:val="17"/>
              </w:rPr>
              <w:t>);</w:t>
            </w:r>
          </w:p>
          <w:p w14:paraId="725873CD" w14:textId="77777777" w:rsidR="001E533B" w:rsidRDefault="001E533B">
            <w:pPr>
              <w:spacing w:after="0"/>
            </w:pPr>
          </w:p>
          <w:p w14:paraId="465F818C" w14:textId="77777777" w:rsidR="001E533B" w:rsidRDefault="00000000">
            <w:pPr>
              <w:spacing w:after="0"/>
            </w:pPr>
            <w:r>
              <w:rPr>
                <w:rFonts w:ascii="Consolas" w:hAnsi="Consolas"/>
                <w:color w:val="24292E"/>
                <w:sz w:val="17"/>
              </w:rPr>
              <w:t>-- 3. CREACIÓN DE TABLA DE HECHOS (Fact_Empleo)</w:t>
            </w:r>
          </w:p>
          <w:p w14:paraId="58F9BE49" w14:textId="77777777" w:rsidR="001E533B" w:rsidRDefault="00000000">
            <w:pPr>
              <w:spacing w:after="0"/>
            </w:pPr>
            <w:r>
              <w:rPr>
                <w:rFonts w:ascii="Consolas" w:hAnsi="Consolas"/>
                <w:color w:val="24292E"/>
                <w:sz w:val="17"/>
              </w:rPr>
              <w:t>CREATE TABLE Fact_Empleo (</w:t>
            </w:r>
          </w:p>
          <w:p w14:paraId="0005DBFA" w14:textId="77777777" w:rsidR="001E533B" w:rsidRDefault="00000000">
            <w:pPr>
              <w:spacing w:after="0"/>
            </w:pPr>
            <w:r>
              <w:rPr>
                <w:rFonts w:ascii="Consolas" w:hAnsi="Consolas"/>
                <w:color w:val="24292E"/>
                <w:sz w:val="17"/>
              </w:rPr>
              <w:t xml:space="preserve">    IdFact INT PRIMARY KEY,</w:t>
            </w:r>
          </w:p>
          <w:p w14:paraId="7BD4B70B" w14:textId="77777777" w:rsidR="001E533B" w:rsidRDefault="00000000">
            <w:pPr>
              <w:spacing w:after="0"/>
            </w:pPr>
            <w:r>
              <w:rPr>
                <w:rFonts w:ascii="Consolas" w:hAnsi="Consolas"/>
                <w:color w:val="24292E"/>
                <w:sz w:val="17"/>
              </w:rPr>
              <w:t xml:space="preserve">    IdDepartamento INT NOT NULL,</w:t>
            </w:r>
          </w:p>
          <w:p w14:paraId="2A7F2E2A" w14:textId="77777777" w:rsidR="001E533B" w:rsidRDefault="00000000">
            <w:pPr>
              <w:spacing w:after="0"/>
            </w:pPr>
            <w:r>
              <w:rPr>
                <w:rFonts w:ascii="Consolas" w:hAnsi="Consolas"/>
                <w:color w:val="24292E"/>
                <w:sz w:val="17"/>
              </w:rPr>
              <w:t xml:space="preserve">    IdDemografia INT NOT NULL,</w:t>
            </w:r>
          </w:p>
          <w:p w14:paraId="6C1ACAC3" w14:textId="77777777" w:rsidR="001E533B" w:rsidRDefault="00000000">
            <w:pPr>
              <w:spacing w:after="0"/>
            </w:pPr>
            <w:r>
              <w:rPr>
                <w:rFonts w:ascii="Consolas" w:hAnsi="Consolas"/>
                <w:color w:val="24292E"/>
                <w:sz w:val="17"/>
              </w:rPr>
              <w:t xml:space="preserve">    IdCondicion INT NOT NULL,</w:t>
            </w:r>
          </w:p>
          <w:p w14:paraId="5AE17BF2" w14:textId="77777777" w:rsidR="001E533B" w:rsidRDefault="00000000">
            <w:pPr>
              <w:spacing w:after="0"/>
            </w:pPr>
            <w:r>
              <w:rPr>
                <w:rFonts w:ascii="Consolas" w:hAnsi="Consolas"/>
                <w:color w:val="24292E"/>
                <w:sz w:val="17"/>
              </w:rPr>
              <w:t xml:space="preserve">    Anio INT NOT NULL,</w:t>
            </w:r>
          </w:p>
          <w:p w14:paraId="175CDC57" w14:textId="77777777" w:rsidR="001E533B" w:rsidRDefault="00000000">
            <w:pPr>
              <w:spacing w:after="0"/>
            </w:pPr>
            <w:r>
              <w:rPr>
                <w:rFonts w:ascii="Consolas" w:hAnsi="Consolas"/>
                <w:color w:val="24292E"/>
                <w:sz w:val="17"/>
              </w:rPr>
              <w:t xml:space="preserve">    Mes INT NOT NULL,</w:t>
            </w:r>
          </w:p>
          <w:p w14:paraId="607DBEE2" w14:textId="77777777" w:rsidR="001E533B" w:rsidRDefault="00000000">
            <w:pPr>
              <w:spacing w:after="0"/>
            </w:pPr>
            <w:r>
              <w:rPr>
                <w:rFonts w:ascii="Consolas" w:hAnsi="Consolas"/>
                <w:color w:val="24292E"/>
                <w:sz w:val="17"/>
              </w:rPr>
              <w:t xml:space="preserve">    Edad INT NOT NULL,</w:t>
            </w:r>
          </w:p>
          <w:p w14:paraId="5310D6AB" w14:textId="77777777" w:rsidR="001E533B" w:rsidRDefault="00000000">
            <w:pPr>
              <w:spacing w:after="0"/>
            </w:pPr>
            <w:r>
              <w:rPr>
                <w:rFonts w:ascii="Consolas" w:hAnsi="Consolas"/>
                <w:color w:val="24292E"/>
                <w:sz w:val="17"/>
              </w:rPr>
              <w:lastRenderedPageBreak/>
              <w:t xml:space="preserve">    IngresoTotal NUMERIC(12, 2) DEFAULT 0.00,</w:t>
            </w:r>
          </w:p>
          <w:p w14:paraId="48082D8B" w14:textId="77777777" w:rsidR="001E533B" w:rsidRDefault="00000000">
            <w:pPr>
              <w:spacing w:after="0"/>
            </w:pPr>
            <w:r>
              <w:rPr>
                <w:rFonts w:ascii="Consolas" w:hAnsi="Consolas"/>
                <w:color w:val="24292E"/>
                <w:sz w:val="17"/>
              </w:rPr>
              <w:t xml:space="preserve">    HorasTrabajadas NUMERIC(8, 2) DEFAULT 0.00,</w:t>
            </w:r>
          </w:p>
          <w:p w14:paraId="7CC81C03" w14:textId="77777777" w:rsidR="001E533B" w:rsidRDefault="00000000">
            <w:pPr>
              <w:spacing w:after="0"/>
            </w:pPr>
            <w:r>
              <w:rPr>
                <w:rFonts w:ascii="Consolas" w:hAnsi="Consolas"/>
                <w:color w:val="24292E"/>
                <w:sz w:val="17"/>
              </w:rPr>
              <w:t xml:space="preserve">    FactorPonderador NUMERIC(12, 4) DEFAULT 1.0000,</w:t>
            </w:r>
          </w:p>
          <w:p w14:paraId="23E79C39" w14:textId="77777777" w:rsidR="001E533B" w:rsidRDefault="00000000">
            <w:pPr>
              <w:spacing w:after="0"/>
            </w:pPr>
            <w:r>
              <w:rPr>
                <w:rFonts w:ascii="Consolas" w:hAnsi="Consolas"/>
                <w:color w:val="24292E"/>
                <w:sz w:val="17"/>
              </w:rPr>
              <w:t xml:space="preserve">    CONSTRAINT FK_Fact_Departamento FOREIGN KEY (IdDepartamento) REFERENCES Dim_Departamento(IdDepartamento),</w:t>
            </w:r>
          </w:p>
          <w:p w14:paraId="0760F760" w14:textId="77777777" w:rsidR="001E533B" w:rsidRDefault="00000000">
            <w:pPr>
              <w:spacing w:after="0"/>
            </w:pPr>
            <w:r>
              <w:rPr>
                <w:rFonts w:ascii="Consolas" w:hAnsi="Consolas"/>
                <w:color w:val="24292E"/>
                <w:sz w:val="17"/>
              </w:rPr>
              <w:t xml:space="preserve">    CONSTRAINT FK_Fact_Demografia FOREIGN KEY (IdDemografia) REFERENCES Dim_Demografia(IdDemografia),</w:t>
            </w:r>
          </w:p>
          <w:p w14:paraId="2DFEC7FC" w14:textId="77777777" w:rsidR="001E533B" w:rsidRDefault="00000000">
            <w:pPr>
              <w:spacing w:after="0"/>
            </w:pPr>
            <w:r>
              <w:rPr>
                <w:rFonts w:ascii="Consolas" w:hAnsi="Consolas"/>
                <w:color w:val="24292E"/>
                <w:sz w:val="17"/>
              </w:rPr>
              <w:t xml:space="preserve">    CONSTRAINT FK_Fact_Condicion FOREIGN KEY (IdCondicion) REFERENCES Dim_CondicionLaboral(IdCondicion)</w:t>
            </w:r>
          </w:p>
          <w:p w14:paraId="224AEB89" w14:textId="77777777" w:rsidR="001E533B" w:rsidRDefault="00000000">
            <w:pPr>
              <w:spacing w:after="0"/>
            </w:pPr>
            <w:r>
              <w:rPr>
                <w:rFonts w:ascii="Consolas" w:hAnsi="Consolas"/>
                <w:color w:val="24292E"/>
                <w:sz w:val="17"/>
              </w:rPr>
              <w:t>);</w:t>
            </w:r>
          </w:p>
          <w:p w14:paraId="2F3AAA35" w14:textId="77777777" w:rsidR="001E533B" w:rsidRDefault="001E533B">
            <w:pPr>
              <w:spacing w:after="0"/>
            </w:pPr>
          </w:p>
          <w:p w14:paraId="78A07902" w14:textId="77777777" w:rsidR="001E533B" w:rsidRDefault="00000000">
            <w:pPr>
              <w:spacing w:after="0"/>
            </w:pPr>
            <w:r>
              <w:rPr>
                <w:rFonts w:ascii="Consolas" w:hAnsi="Consolas"/>
                <w:color w:val="24292E"/>
                <w:sz w:val="17"/>
              </w:rPr>
              <w:t>-- 4. ÍNDICES DE RENDIMIENTO (OPTIMIZACIÓN DE CONSULTAS B-TREE)</w:t>
            </w:r>
          </w:p>
          <w:p w14:paraId="3F4F460D" w14:textId="77777777" w:rsidR="001E533B" w:rsidRDefault="00000000">
            <w:pPr>
              <w:spacing w:after="0"/>
            </w:pPr>
            <w:r>
              <w:rPr>
                <w:rFonts w:ascii="Consolas" w:hAnsi="Consolas"/>
                <w:color w:val="24292E"/>
                <w:sz w:val="17"/>
              </w:rPr>
              <w:t>CREATE INDEX idx_fact_departamento ON Fact_Empleo (IdDepartamento);</w:t>
            </w:r>
          </w:p>
          <w:p w14:paraId="5F3F322B" w14:textId="77777777" w:rsidR="001E533B" w:rsidRDefault="00000000">
            <w:pPr>
              <w:spacing w:after="0"/>
            </w:pPr>
            <w:r>
              <w:rPr>
                <w:rFonts w:ascii="Consolas" w:hAnsi="Consolas"/>
                <w:color w:val="24292E"/>
                <w:sz w:val="17"/>
              </w:rPr>
              <w:t>CREATE INDEX idx_fact_anio_mes ON Fact_Empleo (Anio, Mes);</w:t>
            </w:r>
          </w:p>
          <w:p w14:paraId="16748679" w14:textId="77777777" w:rsidR="001E533B" w:rsidRDefault="00000000">
            <w:pPr>
              <w:spacing w:after="0"/>
            </w:pPr>
            <w:r>
              <w:rPr>
                <w:rFonts w:ascii="Consolas" w:hAnsi="Consolas"/>
                <w:color w:val="24292E"/>
                <w:sz w:val="17"/>
              </w:rPr>
              <w:t>CREATE INDEX idx_fact_condicion_ingreso ON Fact_Empleo (IdCondicion, IngresoTotal);</w:t>
            </w:r>
          </w:p>
          <w:p w14:paraId="0F57842F" w14:textId="77777777" w:rsidR="001E533B" w:rsidRDefault="00000000">
            <w:pPr>
              <w:spacing w:after="0"/>
            </w:pPr>
            <w:r>
              <w:rPr>
                <w:rFonts w:ascii="Consolas" w:hAnsi="Consolas"/>
                <w:color w:val="24292E"/>
                <w:sz w:val="17"/>
              </w:rPr>
              <w:t>CREATE INDEX idx_fact_dept_condicion ON Fact_Empleo (IdDepartamento, IdCondicion);</w:t>
            </w:r>
          </w:p>
          <w:p w14:paraId="2B76C9B4" w14:textId="77777777" w:rsidR="001E533B" w:rsidRDefault="001E533B">
            <w:pPr>
              <w:spacing w:after="0"/>
            </w:pPr>
          </w:p>
          <w:p w14:paraId="0724D4F0" w14:textId="77777777" w:rsidR="001E533B" w:rsidRDefault="00000000">
            <w:pPr>
              <w:spacing w:after="0"/>
            </w:pPr>
            <w:r>
              <w:rPr>
                <w:rFonts w:ascii="Consolas" w:hAnsi="Consolas"/>
                <w:color w:val="24292E"/>
                <w:sz w:val="17"/>
              </w:rPr>
              <w:t>-- 5. VISTAS ANALÍTICAS DE ALTA AGREGACIÓN</w:t>
            </w:r>
          </w:p>
          <w:p w14:paraId="2B09A6CC" w14:textId="77777777" w:rsidR="001E533B" w:rsidRDefault="00000000">
            <w:pPr>
              <w:spacing w:after="0"/>
            </w:pPr>
            <w:r>
              <w:rPr>
                <w:rFonts w:ascii="Consolas" w:hAnsi="Consolas"/>
                <w:color w:val="24292E"/>
                <w:sz w:val="17"/>
              </w:rPr>
              <w:t>CREATE VIEW vw_resumen_informalidad_departamento AS</w:t>
            </w:r>
          </w:p>
          <w:p w14:paraId="2C50AF03" w14:textId="77777777" w:rsidR="001E533B" w:rsidRDefault="00000000">
            <w:pPr>
              <w:spacing w:after="0"/>
            </w:pPr>
            <w:r>
              <w:rPr>
                <w:rFonts w:ascii="Consolas" w:hAnsi="Consolas"/>
                <w:color w:val="24292E"/>
                <w:sz w:val="17"/>
              </w:rPr>
              <w:t xml:space="preserve">SELECT </w:t>
            </w:r>
          </w:p>
          <w:p w14:paraId="2E56C3D5" w14:textId="77777777" w:rsidR="001E533B" w:rsidRDefault="00000000">
            <w:pPr>
              <w:spacing w:after="0"/>
            </w:pPr>
            <w:r>
              <w:rPr>
                <w:rFonts w:ascii="Consolas" w:hAnsi="Consolas"/>
                <w:color w:val="24292E"/>
                <w:sz w:val="17"/>
              </w:rPr>
              <w:t xml:space="preserve">    d.NombreDepartamento,</w:t>
            </w:r>
          </w:p>
          <w:p w14:paraId="51A38FA1" w14:textId="77777777" w:rsidR="001E533B" w:rsidRDefault="00000000">
            <w:pPr>
              <w:spacing w:after="0"/>
            </w:pPr>
            <w:r>
              <w:rPr>
                <w:rFonts w:ascii="Consolas" w:hAnsi="Consolas"/>
                <w:color w:val="24292E"/>
                <w:sz w:val="17"/>
              </w:rPr>
              <w:t xml:space="preserve">    d.RegionNatural,</w:t>
            </w:r>
          </w:p>
          <w:p w14:paraId="0AC9F7BF" w14:textId="77777777" w:rsidR="001E533B" w:rsidRDefault="00000000">
            <w:pPr>
              <w:spacing w:after="0"/>
            </w:pPr>
            <w:r>
              <w:rPr>
                <w:rFonts w:ascii="Consolas" w:hAnsi="Consolas"/>
                <w:color w:val="24292E"/>
                <w:sz w:val="17"/>
              </w:rPr>
              <w:t xml:space="preserve">    COUNT(f.IdFact) AS Total_Encuestados,</w:t>
            </w:r>
          </w:p>
          <w:p w14:paraId="01320F37" w14:textId="77777777" w:rsidR="001E533B" w:rsidRDefault="00000000">
            <w:pPr>
              <w:spacing w:after="0"/>
            </w:pPr>
            <w:r>
              <w:rPr>
                <w:rFonts w:ascii="Consolas" w:hAnsi="Consolas"/>
                <w:color w:val="24292E"/>
                <w:sz w:val="17"/>
              </w:rPr>
              <w:t xml:space="preserve">    SUM(CASE WHEN c.DescripcionInformalidad = 'Informal' THEN 1 ELSE 0 END) AS Total_Informales,</w:t>
            </w:r>
          </w:p>
          <w:p w14:paraId="787E66A0" w14:textId="77777777" w:rsidR="001E533B" w:rsidRDefault="00000000">
            <w:pPr>
              <w:spacing w:after="0"/>
            </w:pPr>
            <w:r>
              <w:rPr>
                <w:rFonts w:ascii="Consolas" w:hAnsi="Consolas"/>
                <w:color w:val="24292E"/>
                <w:sz w:val="17"/>
              </w:rPr>
              <w:t xml:space="preserve">    SUM(CASE WHEN c.DescripcionInformalidad = 'Formal' THEN 1 ELSE 0 END) AS Total_Formales,</w:t>
            </w:r>
          </w:p>
          <w:p w14:paraId="24340A6E" w14:textId="77777777" w:rsidR="001E533B" w:rsidRDefault="00000000">
            <w:pPr>
              <w:spacing w:after="0"/>
            </w:pPr>
            <w:r>
              <w:rPr>
                <w:rFonts w:ascii="Consolas" w:hAnsi="Consolas"/>
                <w:color w:val="24292E"/>
                <w:sz w:val="17"/>
              </w:rPr>
              <w:t xml:space="preserve">    ROUND(</w:t>
            </w:r>
          </w:p>
          <w:p w14:paraId="7B80D82D" w14:textId="77777777" w:rsidR="001E533B" w:rsidRDefault="00000000">
            <w:pPr>
              <w:spacing w:after="0"/>
            </w:pPr>
            <w:r>
              <w:rPr>
                <w:rFonts w:ascii="Consolas" w:hAnsi="Consolas"/>
                <w:color w:val="24292E"/>
                <w:sz w:val="17"/>
              </w:rPr>
              <w:t xml:space="preserve">        (SUM(CASE WHEN c.DescripcionInformalidad = 'Informal' THEN 1.0 ELSE 0.0 END) * 100.0) / </w:t>
            </w:r>
          </w:p>
          <w:p w14:paraId="18F23BB9" w14:textId="77777777" w:rsidR="001E533B" w:rsidRDefault="00000000">
            <w:pPr>
              <w:spacing w:after="0"/>
            </w:pPr>
            <w:r>
              <w:rPr>
                <w:rFonts w:ascii="Consolas" w:hAnsi="Consolas"/>
                <w:color w:val="24292E"/>
                <w:sz w:val="17"/>
              </w:rPr>
              <w:t xml:space="preserve">        NULLIF(SUM(CASE WHEN c.DescripcionInformalidad IN ('Informal', 'Formal') THEN 1.0 ELSE 0.0 END), 0), 2</w:t>
            </w:r>
          </w:p>
          <w:p w14:paraId="1FE9E7F9" w14:textId="77777777" w:rsidR="001E533B" w:rsidRDefault="00000000">
            <w:pPr>
              <w:spacing w:after="0"/>
            </w:pPr>
            <w:r>
              <w:rPr>
                <w:rFonts w:ascii="Consolas" w:hAnsi="Consolas"/>
                <w:color w:val="24292E"/>
                <w:sz w:val="17"/>
              </w:rPr>
              <w:t xml:space="preserve">    ) AS Tasa_Informalidad_Porcentaje</w:t>
            </w:r>
          </w:p>
          <w:p w14:paraId="6B750509" w14:textId="77777777" w:rsidR="001E533B" w:rsidRDefault="00000000">
            <w:pPr>
              <w:spacing w:after="0"/>
            </w:pPr>
            <w:r>
              <w:rPr>
                <w:rFonts w:ascii="Consolas" w:hAnsi="Consolas"/>
                <w:color w:val="24292E"/>
                <w:sz w:val="17"/>
              </w:rPr>
              <w:t>FROM Fact_Empleo f</w:t>
            </w:r>
          </w:p>
          <w:p w14:paraId="034F1259" w14:textId="77777777" w:rsidR="001E533B" w:rsidRDefault="00000000">
            <w:pPr>
              <w:spacing w:after="0"/>
            </w:pPr>
            <w:r>
              <w:rPr>
                <w:rFonts w:ascii="Consolas" w:hAnsi="Consolas"/>
                <w:color w:val="24292E"/>
                <w:sz w:val="17"/>
              </w:rPr>
              <w:t>JOIN Dim_Departamento d ON f.IdDepartamento = d.IdDepartamento</w:t>
            </w:r>
          </w:p>
          <w:p w14:paraId="0B7F9F5A" w14:textId="77777777" w:rsidR="001E533B" w:rsidRDefault="00000000">
            <w:pPr>
              <w:spacing w:after="0"/>
            </w:pPr>
            <w:r>
              <w:rPr>
                <w:rFonts w:ascii="Consolas" w:hAnsi="Consolas"/>
                <w:color w:val="24292E"/>
                <w:sz w:val="17"/>
              </w:rPr>
              <w:t>JOIN Dim_CondicionLaboral c ON f.IdCondicion = c.IdCondicion</w:t>
            </w:r>
          </w:p>
          <w:p w14:paraId="3A10E9F5" w14:textId="77777777" w:rsidR="001E533B" w:rsidRDefault="00000000">
            <w:pPr>
              <w:spacing w:after="0"/>
            </w:pPr>
            <w:r>
              <w:rPr>
                <w:rFonts w:ascii="Consolas" w:hAnsi="Consolas"/>
                <w:color w:val="24292E"/>
                <w:sz w:val="17"/>
              </w:rPr>
              <w:t>GROUP BY d.NombreDepartamento, d.RegionNatural;</w:t>
            </w:r>
          </w:p>
          <w:p w14:paraId="35EC378F" w14:textId="77777777" w:rsidR="001E533B" w:rsidRDefault="001E533B">
            <w:pPr>
              <w:spacing w:after="0"/>
            </w:pPr>
          </w:p>
          <w:p w14:paraId="421C3228" w14:textId="77777777" w:rsidR="001E533B" w:rsidRDefault="00000000">
            <w:pPr>
              <w:spacing w:after="0"/>
            </w:pPr>
            <w:r>
              <w:rPr>
                <w:rFonts w:ascii="Consolas" w:hAnsi="Consolas"/>
                <w:color w:val="24292E"/>
                <w:sz w:val="17"/>
              </w:rPr>
              <w:t>CREATE VIEW vw_ingreso_promedio_genero_edad AS</w:t>
            </w:r>
          </w:p>
          <w:p w14:paraId="4EBCEDC4" w14:textId="77777777" w:rsidR="001E533B" w:rsidRDefault="00000000">
            <w:pPr>
              <w:spacing w:after="0"/>
            </w:pPr>
            <w:r>
              <w:rPr>
                <w:rFonts w:ascii="Consolas" w:hAnsi="Consolas"/>
                <w:color w:val="24292E"/>
                <w:sz w:val="17"/>
              </w:rPr>
              <w:t xml:space="preserve">SELECT </w:t>
            </w:r>
          </w:p>
          <w:p w14:paraId="40FA4BC0" w14:textId="77777777" w:rsidR="001E533B" w:rsidRDefault="00000000">
            <w:pPr>
              <w:spacing w:after="0"/>
            </w:pPr>
            <w:r>
              <w:rPr>
                <w:rFonts w:ascii="Consolas" w:hAnsi="Consolas"/>
                <w:color w:val="24292E"/>
                <w:sz w:val="17"/>
              </w:rPr>
              <w:t xml:space="preserve">    dem.DescripcionSexo,</w:t>
            </w:r>
          </w:p>
          <w:p w14:paraId="5D38CC88" w14:textId="77777777" w:rsidR="001E533B" w:rsidRDefault="00000000">
            <w:pPr>
              <w:spacing w:after="0"/>
            </w:pPr>
            <w:r>
              <w:rPr>
                <w:rFonts w:ascii="Consolas" w:hAnsi="Consolas"/>
                <w:color w:val="24292E"/>
                <w:sz w:val="17"/>
              </w:rPr>
              <w:t xml:space="preserve">    dem.GrupoEdad,</w:t>
            </w:r>
          </w:p>
          <w:p w14:paraId="670B57B1" w14:textId="77777777" w:rsidR="001E533B" w:rsidRDefault="00000000">
            <w:pPr>
              <w:spacing w:after="0"/>
            </w:pPr>
            <w:r>
              <w:rPr>
                <w:rFonts w:ascii="Consolas" w:hAnsi="Consolas"/>
                <w:color w:val="24292E"/>
                <w:sz w:val="17"/>
              </w:rPr>
              <w:t xml:space="preserve">    COUNT(f.IdFact) AS Total_Personas_Trabajando,</w:t>
            </w:r>
          </w:p>
          <w:p w14:paraId="39301CC9" w14:textId="77777777" w:rsidR="001E533B" w:rsidRDefault="00000000">
            <w:pPr>
              <w:spacing w:after="0"/>
            </w:pPr>
            <w:r>
              <w:rPr>
                <w:rFonts w:ascii="Consolas" w:hAnsi="Consolas"/>
                <w:color w:val="24292E"/>
                <w:sz w:val="17"/>
              </w:rPr>
              <w:t xml:space="preserve">    ROUND(AVG(f.IngresoTotal), 2) AS Ingreso_Promedio_Soles,</w:t>
            </w:r>
          </w:p>
          <w:p w14:paraId="05CD0BB0" w14:textId="77777777" w:rsidR="001E533B" w:rsidRDefault="00000000">
            <w:pPr>
              <w:spacing w:after="0"/>
            </w:pPr>
            <w:r>
              <w:rPr>
                <w:rFonts w:ascii="Consolas" w:hAnsi="Consolas"/>
                <w:color w:val="24292E"/>
                <w:sz w:val="17"/>
              </w:rPr>
              <w:t xml:space="preserve">    ROUND(AVG(f.HorasTrabajadas), 1) AS Horas_Promedio_Semanales</w:t>
            </w:r>
          </w:p>
          <w:p w14:paraId="2646090D" w14:textId="77777777" w:rsidR="001E533B" w:rsidRDefault="00000000">
            <w:pPr>
              <w:spacing w:after="0"/>
            </w:pPr>
            <w:r>
              <w:rPr>
                <w:rFonts w:ascii="Consolas" w:hAnsi="Consolas"/>
                <w:color w:val="24292E"/>
                <w:sz w:val="17"/>
              </w:rPr>
              <w:t>FROM Fact_Empleo f</w:t>
            </w:r>
          </w:p>
          <w:p w14:paraId="67D5EE58" w14:textId="77777777" w:rsidR="001E533B" w:rsidRDefault="00000000">
            <w:pPr>
              <w:spacing w:after="0"/>
            </w:pPr>
            <w:r>
              <w:rPr>
                <w:rFonts w:ascii="Consolas" w:hAnsi="Consolas"/>
                <w:color w:val="24292E"/>
                <w:sz w:val="17"/>
              </w:rPr>
              <w:t>JOIN Dim_Demografia dem ON f.IdDemografia = dem.IdDemografia</w:t>
            </w:r>
          </w:p>
          <w:p w14:paraId="15258FC5" w14:textId="77777777" w:rsidR="001E533B" w:rsidRDefault="00000000">
            <w:pPr>
              <w:spacing w:after="0"/>
            </w:pPr>
            <w:r>
              <w:rPr>
                <w:rFonts w:ascii="Consolas" w:hAnsi="Consolas"/>
                <w:color w:val="24292E"/>
                <w:sz w:val="17"/>
              </w:rPr>
              <w:t>JOIN Dim_CondicionLaboral c ON f.IdCondicion = c.IdCondicion</w:t>
            </w:r>
          </w:p>
          <w:p w14:paraId="5D093E53" w14:textId="77777777" w:rsidR="001E533B" w:rsidRDefault="00000000">
            <w:pPr>
              <w:spacing w:after="0"/>
            </w:pPr>
            <w:r>
              <w:rPr>
                <w:rFonts w:ascii="Consolas" w:hAnsi="Consolas"/>
                <w:color w:val="24292E"/>
                <w:sz w:val="17"/>
              </w:rPr>
              <w:t>WHERE c.DescripcionCondicion = 'Ocupado' AND f.IngresoTotal &gt; 0</w:t>
            </w:r>
          </w:p>
          <w:p w14:paraId="46A8D41D" w14:textId="77777777" w:rsidR="001E533B" w:rsidRDefault="00000000">
            <w:pPr>
              <w:spacing w:after="0"/>
            </w:pPr>
            <w:r>
              <w:rPr>
                <w:rFonts w:ascii="Consolas" w:hAnsi="Consolas"/>
                <w:color w:val="24292E"/>
                <w:sz w:val="17"/>
              </w:rPr>
              <w:t>GROUP BY dem.DescripcionSexo, dem.GrupoEdad;</w:t>
            </w:r>
          </w:p>
          <w:p w14:paraId="55DE2DD5" w14:textId="77777777" w:rsidR="001E533B" w:rsidRDefault="001E533B">
            <w:pPr>
              <w:spacing w:after="0"/>
            </w:pPr>
          </w:p>
          <w:p w14:paraId="4791214A" w14:textId="77777777" w:rsidR="001E533B" w:rsidRDefault="00000000">
            <w:pPr>
              <w:spacing w:after="0"/>
            </w:pPr>
            <w:r>
              <w:rPr>
                <w:rFonts w:ascii="Consolas" w:hAnsi="Consolas"/>
                <w:color w:val="24292E"/>
                <w:sz w:val="17"/>
              </w:rPr>
              <w:t>-- 6. PROCEDIMIENTO ALMACENADO (PL/pgSQL)</w:t>
            </w:r>
          </w:p>
          <w:p w14:paraId="25B6F6B7" w14:textId="77777777" w:rsidR="001E533B" w:rsidRDefault="00000000">
            <w:pPr>
              <w:spacing w:after="0"/>
            </w:pPr>
            <w:r>
              <w:rPr>
                <w:rFonts w:ascii="Consolas" w:hAnsi="Consolas"/>
                <w:color w:val="24292E"/>
                <w:sz w:val="17"/>
              </w:rPr>
              <w:t>CREATE OR REPLACE FUNCTION sp_obtener_estadisticas_departamento(p_id_departamento INT)</w:t>
            </w:r>
          </w:p>
          <w:p w14:paraId="7723945B" w14:textId="77777777" w:rsidR="001E533B" w:rsidRDefault="00000000">
            <w:pPr>
              <w:spacing w:after="0"/>
            </w:pPr>
            <w:r>
              <w:rPr>
                <w:rFonts w:ascii="Consolas" w:hAnsi="Consolas"/>
                <w:color w:val="24292E"/>
                <w:sz w:val="17"/>
              </w:rPr>
              <w:t>RETURNS TABLE (</w:t>
            </w:r>
          </w:p>
          <w:p w14:paraId="2AFF6B02" w14:textId="77777777" w:rsidR="001E533B" w:rsidRDefault="00000000">
            <w:pPr>
              <w:spacing w:after="0"/>
            </w:pPr>
            <w:r>
              <w:rPr>
                <w:rFonts w:ascii="Consolas" w:hAnsi="Consolas"/>
                <w:color w:val="24292E"/>
                <w:sz w:val="17"/>
              </w:rPr>
              <w:t xml:space="preserve">    Departamento VARCHAR,</w:t>
            </w:r>
          </w:p>
          <w:p w14:paraId="23B9009F" w14:textId="77777777" w:rsidR="001E533B" w:rsidRDefault="00000000">
            <w:pPr>
              <w:spacing w:after="0"/>
            </w:pPr>
            <w:r>
              <w:rPr>
                <w:rFonts w:ascii="Consolas" w:hAnsi="Consolas"/>
                <w:color w:val="24292E"/>
                <w:sz w:val="17"/>
              </w:rPr>
              <w:t xml:space="preserve">    TotalEncuestados BIGINT,</w:t>
            </w:r>
          </w:p>
          <w:p w14:paraId="0B59A5E3" w14:textId="77777777" w:rsidR="001E533B" w:rsidRDefault="00000000">
            <w:pPr>
              <w:spacing w:after="0"/>
            </w:pPr>
            <w:r>
              <w:rPr>
                <w:rFonts w:ascii="Consolas" w:hAnsi="Consolas"/>
                <w:color w:val="24292E"/>
                <w:sz w:val="17"/>
              </w:rPr>
              <w:lastRenderedPageBreak/>
              <w:t xml:space="preserve">    IngresoMedio NUMERIC,</w:t>
            </w:r>
          </w:p>
          <w:p w14:paraId="093DABF1" w14:textId="77777777" w:rsidR="001E533B" w:rsidRDefault="00000000">
            <w:pPr>
              <w:spacing w:after="0"/>
            </w:pPr>
            <w:r>
              <w:rPr>
                <w:rFonts w:ascii="Consolas" w:hAnsi="Consolas"/>
                <w:color w:val="24292E"/>
                <w:sz w:val="17"/>
              </w:rPr>
              <w:t xml:space="preserve">    InformalidadPct NUMERIC</w:t>
            </w:r>
          </w:p>
          <w:p w14:paraId="1DF9F20D" w14:textId="77777777" w:rsidR="001E533B" w:rsidRDefault="00000000">
            <w:pPr>
              <w:spacing w:after="0"/>
            </w:pPr>
            <w:r>
              <w:rPr>
                <w:rFonts w:ascii="Consolas" w:hAnsi="Consolas"/>
                <w:color w:val="24292E"/>
                <w:sz w:val="17"/>
              </w:rPr>
              <w:t>) AS $$</w:t>
            </w:r>
          </w:p>
          <w:p w14:paraId="18C7AABA" w14:textId="77777777" w:rsidR="001E533B" w:rsidRDefault="00000000">
            <w:pPr>
              <w:spacing w:after="0"/>
            </w:pPr>
            <w:r>
              <w:rPr>
                <w:rFonts w:ascii="Consolas" w:hAnsi="Consolas"/>
                <w:color w:val="24292E"/>
                <w:sz w:val="17"/>
              </w:rPr>
              <w:t>BEGIN</w:t>
            </w:r>
          </w:p>
          <w:p w14:paraId="3EED586B" w14:textId="77777777" w:rsidR="001E533B" w:rsidRDefault="00000000">
            <w:pPr>
              <w:spacing w:after="0"/>
            </w:pPr>
            <w:r>
              <w:rPr>
                <w:rFonts w:ascii="Consolas" w:hAnsi="Consolas"/>
                <w:color w:val="24292E"/>
                <w:sz w:val="17"/>
              </w:rPr>
              <w:t xml:space="preserve">    RETURN QUERY</w:t>
            </w:r>
          </w:p>
          <w:p w14:paraId="3265D936" w14:textId="77777777" w:rsidR="001E533B" w:rsidRDefault="00000000">
            <w:pPr>
              <w:spacing w:after="0"/>
            </w:pPr>
            <w:r>
              <w:rPr>
                <w:rFonts w:ascii="Consolas" w:hAnsi="Consolas"/>
                <w:color w:val="24292E"/>
                <w:sz w:val="17"/>
              </w:rPr>
              <w:t xml:space="preserve">    SELECT </w:t>
            </w:r>
          </w:p>
          <w:p w14:paraId="084ACC61" w14:textId="77777777" w:rsidR="001E533B" w:rsidRDefault="00000000">
            <w:pPr>
              <w:spacing w:after="0"/>
            </w:pPr>
            <w:r>
              <w:rPr>
                <w:rFonts w:ascii="Consolas" w:hAnsi="Consolas"/>
                <w:color w:val="24292E"/>
                <w:sz w:val="17"/>
              </w:rPr>
              <w:t xml:space="preserve">        d.NombreDepartamento::VARCHAR,</w:t>
            </w:r>
          </w:p>
          <w:p w14:paraId="388F5DF6" w14:textId="77777777" w:rsidR="001E533B" w:rsidRDefault="00000000">
            <w:pPr>
              <w:spacing w:after="0"/>
            </w:pPr>
            <w:r>
              <w:rPr>
                <w:rFonts w:ascii="Consolas" w:hAnsi="Consolas"/>
                <w:color w:val="24292E"/>
                <w:sz w:val="17"/>
              </w:rPr>
              <w:t xml:space="preserve">        COUNT(f.IdFact) AS TotalEncuestados,</w:t>
            </w:r>
          </w:p>
          <w:p w14:paraId="6F146D19" w14:textId="77777777" w:rsidR="001E533B" w:rsidRDefault="00000000">
            <w:pPr>
              <w:spacing w:after="0"/>
            </w:pPr>
            <w:r>
              <w:rPr>
                <w:rFonts w:ascii="Consolas" w:hAnsi="Consolas"/>
                <w:color w:val="24292E"/>
                <w:sz w:val="17"/>
              </w:rPr>
              <w:t xml:space="preserve">        ROUND(AVG(f.IngresoTotal), 2) AS IngresoMedio,</w:t>
            </w:r>
          </w:p>
          <w:p w14:paraId="7DAA43E7" w14:textId="77777777" w:rsidR="001E533B" w:rsidRDefault="00000000">
            <w:pPr>
              <w:spacing w:after="0"/>
            </w:pPr>
            <w:r>
              <w:rPr>
                <w:rFonts w:ascii="Consolas" w:hAnsi="Consolas"/>
                <w:color w:val="24292E"/>
                <w:sz w:val="17"/>
              </w:rPr>
              <w:t xml:space="preserve">        ROUND(</w:t>
            </w:r>
          </w:p>
          <w:p w14:paraId="07FBDD72" w14:textId="77777777" w:rsidR="001E533B" w:rsidRDefault="00000000">
            <w:pPr>
              <w:spacing w:after="0"/>
            </w:pPr>
            <w:r>
              <w:rPr>
                <w:rFonts w:ascii="Consolas" w:hAnsi="Consolas"/>
                <w:color w:val="24292E"/>
                <w:sz w:val="17"/>
              </w:rPr>
              <w:t xml:space="preserve">            (SUM(CASE WHEN c.DescripcionInformalidad = 'Informal' THEN 1.0 ELSE 0.0 END) * 100.0) / </w:t>
            </w:r>
          </w:p>
          <w:p w14:paraId="646B20E0" w14:textId="77777777" w:rsidR="001E533B" w:rsidRDefault="00000000">
            <w:pPr>
              <w:spacing w:after="0"/>
            </w:pPr>
            <w:r>
              <w:rPr>
                <w:rFonts w:ascii="Consolas" w:hAnsi="Consolas"/>
                <w:color w:val="24292E"/>
                <w:sz w:val="17"/>
              </w:rPr>
              <w:t xml:space="preserve">            NULLIF(SUM(CASE WHEN c.DescripcionInformalidad IN ('Informal', 'Formal') THEN 1.0 ELSE 0.0 END), 0), 2</w:t>
            </w:r>
          </w:p>
          <w:p w14:paraId="7CD90FA2" w14:textId="77777777" w:rsidR="001E533B" w:rsidRDefault="00000000">
            <w:pPr>
              <w:spacing w:after="0"/>
            </w:pPr>
            <w:r>
              <w:rPr>
                <w:rFonts w:ascii="Consolas" w:hAnsi="Consolas"/>
                <w:color w:val="24292E"/>
                <w:sz w:val="17"/>
              </w:rPr>
              <w:t xml:space="preserve">        ) AS InformalidadPct</w:t>
            </w:r>
          </w:p>
          <w:p w14:paraId="2E39A706" w14:textId="77777777" w:rsidR="001E533B" w:rsidRDefault="00000000">
            <w:pPr>
              <w:spacing w:after="0"/>
            </w:pPr>
            <w:r>
              <w:rPr>
                <w:rFonts w:ascii="Consolas" w:hAnsi="Consolas"/>
                <w:color w:val="24292E"/>
                <w:sz w:val="17"/>
              </w:rPr>
              <w:t xml:space="preserve">    FROM Fact_Empleo f</w:t>
            </w:r>
          </w:p>
          <w:p w14:paraId="74C95DAE" w14:textId="77777777" w:rsidR="001E533B" w:rsidRDefault="00000000">
            <w:pPr>
              <w:spacing w:after="0"/>
            </w:pPr>
            <w:r>
              <w:rPr>
                <w:rFonts w:ascii="Consolas" w:hAnsi="Consolas"/>
                <w:color w:val="24292E"/>
                <w:sz w:val="17"/>
              </w:rPr>
              <w:t xml:space="preserve">    JOIN Dim_Departamento d ON f.IdDepartamento = d.IdDepartamento</w:t>
            </w:r>
          </w:p>
          <w:p w14:paraId="6C1BC782" w14:textId="77777777" w:rsidR="001E533B" w:rsidRDefault="00000000">
            <w:pPr>
              <w:spacing w:after="0"/>
            </w:pPr>
            <w:r>
              <w:rPr>
                <w:rFonts w:ascii="Consolas" w:hAnsi="Consolas"/>
                <w:color w:val="24292E"/>
                <w:sz w:val="17"/>
              </w:rPr>
              <w:t xml:space="preserve">    JOIN Dim_CondicionLaboral c ON f.IdCondicion = c.IdCondicion</w:t>
            </w:r>
          </w:p>
          <w:p w14:paraId="00C1A444" w14:textId="77777777" w:rsidR="001E533B" w:rsidRDefault="00000000">
            <w:pPr>
              <w:spacing w:after="0"/>
            </w:pPr>
            <w:r>
              <w:rPr>
                <w:rFonts w:ascii="Consolas" w:hAnsi="Consolas"/>
                <w:color w:val="24292E"/>
                <w:sz w:val="17"/>
              </w:rPr>
              <w:t xml:space="preserve">    WHERE f.IdDepartamento = p_id_departamento</w:t>
            </w:r>
          </w:p>
          <w:p w14:paraId="1FC776AF" w14:textId="77777777" w:rsidR="001E533B" w:rsidRDefault="00000000">
            <w:pPr>
              <w:spacing w:after="0"/>
            </w:pPr>
            <w:r>
              <w:rPr>
                <w:rFonts w:ascii="Consolas" w:hAnsi="Consolas"/>
                <w:color w:val="24292E"/>
                <w:sz w:val="17"/>
              </w:rPr>
              <w:t xml:space="preserve">    GROUP BY d.NombreDepartamento;</w:t>
            </w:r>
          </w:p>
          <w:p w14:paraId="4220D0F8" w14:textId="77777777" w:rsidR="001E533B" w:rsidRDefault="00000000">
            <w:pPr>
              <w:spacing w:after="0"/>
            </w:pPr>
            <w:r>
              <w:rPr>
                <w:rFonts w:ascii="Consolas" w:hAnsi="Consolas"/>
                <w:color w:val="24292E"/>
                <w:sz w:val="17"/>
              </w:rPr>
              <w:t>END;</w:t>
            </w:r>
          </w:p>
          <w:p w14:paraId="7FFDA4AD" w14:textId="77777777" w:rsidR="001E533B" w:rsidRDefault="00000000">
            <w:pPr>
              <w:spacing w:after="0"/>
            </w:pPr>
            <w:r>
              <w:rPr>
                <w:rFonts w:ascii="Consolas" w:hAnsi="Consolas"/>
                <w:color w:val="24292E"/>
                <w:sz w:val="17"/>
              </w:rPr>
              <w:t>$$ LANGUAGE plpgsql;</w:t>
            </w:r>
            <w:bookmarkEnd w:id="3"/>
          </w:p>
        </w:tc>
      </w:tr>
    </w:tbl>
    <w:p w14:paraId="5AF10906" w14:textId="77777777" w:rsidR="001E533B" w:rsidRDefault="001E533B"/>
    <w:p w14:paraId="6BF41188" w14:textId="77777777" w:rsidR="001E533B" w:rsidRDefault="00000000" w:rsidP="00585EC8">
      <w:pPr>
        <w:pStyle w:val="Ttulo2"/>
      </w:pPr>
      <w:r>
        <w:t>7. Análisis de patrones y secuencias temporales</w:t>
      </w:r>
    </w:p>
    <w:p w14:paraId="0D516CE5" w14:textId="77777777" w:rsidR="001E533B" w:rsidRDefault="00000000" w:rsidP="00585EC8">
      <w:pPr>
        <w:pStyle w:val="Ttulo3"/>
      </w:pPr>
      <w:r>
        <w:t>7.1. Informalidad Laboral por Departamento</w:t>
      </w:r>
    </w:p>
    <w:p w14:paraId="07CB429E" w14:textId="77777777" w:rsidR="001E533B" w:rsidRDefault="00000000">
      <w:r>
        <w:t>El análisis espacial revela patrones de segregación socio-laboral severos entre regiones macro-económicas. La tasa de informalidad más crítica se concentra en los departamentos de la sierra sur y selva alta: Ayacucho (79.58%), Puno (78.77%), Ucayali (78.40%), Huancavelica (78.10%) y Cajamarca (77.95%). Estas regiones se caracterizan por una estructura productiva basada en agricultura de subsistencia y comercio minorista no regulado. En contraste, los menores indicadores de informalidad corresponden a polos urbanos e industriales de la costa: Lima (59.74%), Ica (60.21%) y Moquegua (60.92%), impulsados por corporaciones agroexportadoras, mineras y servicios formales.</w:t>
      </w:r>
    </w:p>
    <w:p w14:paraId="1BC76E6F" w14:textId="77777777" w:rsidR="001E533B" w:rsidRDefault="00000000" w:rsidP="00585EC8">
      <w:pPr>
        <w:pStyle w:val="Ttulo3"/>
      </w:pPr>
      <w:r>
        <w:t>7.2. Disparidad del Ingreso Promedio Mensual</w:t>
      </w:r>
    </w:p>
    <w:p w14:paraId="4CE4534B" w14:textId="77777777" w:rsidR="001E533B" w:rsidRDefault="00000000">
      <w:r>
        <w:t>El ingreso promedio nacional ajustado entre los trabajadores ocupados se fijó en S/. 1,514.93. No obstante, se aprecia una acusada dispersión geográfica. La cúspide de remuneraciones promedio mensuales se ubica en Moquegua (S/. 1,836.60), Lima Metropolitana (S/. 1,823.04) y Arequipa (S/. 1,750.91), vinculados al alto valor agregado de sectores extractivos e industrias terciarias. Por el contrario, los ingresos promedios más deprimidos corresponden a Puno (S/. 1,192.57) y Ayacucho (S/. 1,213.20), evidenciando una brecha de ingresos interregional superior al 54%.</w:t>
      </w:r>
    </w:p>
    <w:p w14:paraId="6E5C3C36" w14:textId="77777777" w:rsidR="001E533B" w:rsidRDefault="00000000" w:rsidP="00585EC8">
      <w:pPr>
        <w:pStyle w:val="Ttulo3"/>
      </w:pPr>
      <w:r>
        <w:t>7.3. Brecha Salarial por Género y Grupo de Edad</w:t>
      </w:r>
    </w:p>
    <w:p w14:paraId="637EC6E5" w14:textId="77777777" w:rsidR="001E533B" w:rsidRDefault="00000000">
      <w:r>
        <w:t xml:space="preserve">La evaluación de la interacción entre género y ciclo vital evidencia una brecha salarial desfavorable para las mujeres en todas las cohortes etarias. La mayor remuneración promedio se alcanza en los grupos de Adultos Jóvenes (30-49 años) con S/. 1,920.50 en hombres versus S/. 1,410.20 en mujeres (diferencia de S/. 510.30 o 36.2%). En la cohorte de Adultos (50-64 años), los ingresos masculinos promedian S/. 1,810.00 frente a S/. 1,250.40 femeninos. En adultos mayores (&gt;65 </w:t>
      </w:r>
      <w:r>
        <w:lastRenderedPageBreak/>
        <w:t>años), la remuneración cae a S/. 1,050.10 en hombres y S/. 680.50 en mujeres, reflejando la desprotección del sistema previsional.</w:t>
      </w:r>
    </w:p>
    <w:p w14:paraId="11A132F5" w14:textId="77777777" w:rsidR="001E533B" w:rsidRPr="00585EC8" w:rsidRDefault="00000000" w:rsidP="00585EC8">
      <w:pPr>
        <w:pStyle w:val="Ttulo3"/>
      </w:pPr>
      <w:r>
        <w:t xml:space="preserve">7.4. Evolución Mensual Ponderada de la Población </w:t>
      </w:r>
      <w:proofErr w:type="spellStart"/>
      <w:r>
        <w:t>Ocupada</w:t>
      </w:r>
      <w:proofErr w:type="spellEnd"/>
    </w:p>
    <w:p w14:paraId="702CACD4" w14:textId="77777777" w:rsidR="001E533B" w:rsidRDefault="00000000">
      <w:proofErr w:type="spellStart"/>
      <w:r>
        <w:t>Utilizando</w:t>
      </w:r>
      <w:proofErr w:type="spellEnd"/>
      <w:r>
        <w:t xml:space="preserve"> </w:t>
      </w:r>
      <w:proofErr w:type="spellStart"/>
      <w:r>
        <w:t>el</w:t>
      </w:r>
      <w:proofErr w:type="spellEnd"/>
      <w:r>
        <w:t xml:space="preserve"> factor de elevación poblacional (FAC300_ANUAL), la estimación de la masa laboral ocupada a lo largo de los 12 meses de 2023 se mantuvo relativamente estable alrededor de los 17.2 millones de trabajadores a nivel nacional. Se identifican leves repuntes estacionales en el mes de mayo (campaña festiva) y en el cuarto trimestre (octubre-diciembre), impulsados por el comercio mayorista/minorista y el sector agroindustrial.</w:t>
      </w:r>
    </w:p>
    <w:p w14:paraId="7CEF3A52" w14:textId="77777777" w:rsidR="001E533B" w:rsidRDefault="00000000" w:rsidP="00585EC8">
      <w:pPr>
        <w:pStyle w:val="Ttulo2"/>
      </w:pPr>
      <w:r>
        <w:t>8. Modelo predictivo y proyección futura</w:t>
      </w:r>
    </w:p>
    <w:p w14:paraId="009D5EFE" w14:textId="77777777" w:rsidR="001E533B" w:rsidRDefault="00000000" w:rsidP="00585EC8">
      <w:pPr>
        <w:pStyle w:val="Ttulo3"/>
      </w:pPr>
      <w:r>
        <w:t>8.1. Regresión Lineal Múltiple OLS de Ingresos Laborales</w:t>
      </w:r>
    </w:p>
    <w:p w14:paraId="3051EBD9" w14:textId="77777777" w:rsidR="001E533B" w:rsidRDefault="00000000">
      <w:r>
        <w:t>Para cuantificar la relación determinista entre el nivel de ingresos laborales (Y) y los factores de esfuerzo individual y madurez biológico-profesional, se entrenó un modelo de Regresión Lineal Múltiple por Mínimos Cuadrados Ordinarios (OLS) en Python usando scikit-learn y statsmodels sobre la población ocupada.</w:t>
      </w:r>
    </w:p>
    <w:tbl>
      <w:tblPr>
        <w:tblW w:w="0" w:type="auto"/>
        <w:jc w:val="center"/>
        <w:tblLook w:val="04A0" w:firstRow="1" w:lastRow="0" w:firstColumn="1" w:lastColumn="0" w:noHBand="0" w:noVBand="1"/>
      </w:tblPr>
      <w:tblGrid>
        <w:gridCol w:w="9360"/>
      </w:tblGrid>
      <w:tr w:rsidR="001E533B" w14:paraId="75AB7510" w14:textId="77777777">
        <w:trPr>
          <w:jc w:val="center"/>
        </w:trPr>
        <w:tc>
          <w:tcPr>
            <w:tcW w:w="9360" w:type="dxa"/>
            <w:shd w:val="clear" w:color="auto" w:fill="EBF3F9"/>
            <w:tcMar>
              <w:top w:w="140" w:type="dxa"/>
              <w:left w:w="180" w:type="dxa"/>
              <w:bottom w:w="140" w:type="dxa"/>
              <w:right w:w="180" w:type="dxa"/>
            </w:tcMar>
          </w:tcPr>
          <w:p w14:paraId="51D1B8CD" w14:textId="77777777" w:rsidR="001E533B" w:rsidRDefault="00000000">
            <w:pPr>
              <w:jc w:val="center"/>
            </w:pPr>
            <w:r>
              <w:rPr>
                <w:b/>
                <w:color w:val="1F4E78"/>
                <w:sz w:val="22"/>
              </w:rPr>
              <w:t>Ecuación Econométrica del Modelo Predictivo:</w:t>
            </w:r>
            <w:r>
              <w:rPr>
                <w:b/>
                <w:color w:val="1F4E78"/>
                <w:sz w:val="22"/>
              </w:rPr>
              <w:br/>
              <w:t>Ingreso (S/.) = 643.52 + (21.10 × HorasTrabajadas) + (1.63 × Edad)</w:t>
            </w:r>
          </w:p>
        </w:tc>
      </w:tr>
    </w:tbl>
    <w:p w14:paraId="4DB6CE37" w14:textId="77777777" w:rsidR="001E533B" w:rsidRDefault="001E533B">
      <w:pPr>
        <w:spacing w:after="80"/>
      </w:pPr>
    </w:p>
    <w:p w14:paraId="7911E0EE" w14:textId="77777777" w:rsidR="001E533B" w:rsidRDefault="00000000">
      <w:r>
        <w:rPr>
          <w:b/>
        </w:rPr>
        <w:t>Análisis de Significancia Econométrica de Coeficientes:</w:t>
      </w:r>
      <w:r>
        <w:rPr>
          <w:b/>
        </w:rPr>
        <w:br/>
      </w:r>
    </w:p>
    <w:p w14:paraId="3DEEF935" w14:textId="77777777" w:rsidR="001E533B" w:rsidRDefault="00000000">
      <w:pPr>
        <w:pStyle w:val="Listaconvietas"/>
      </w:pPr>
      <w:r>
        <w:rPr>
          <w:b/>
        </w:rPr>
        <w:t xml:space="preserve">Intercepto β0 (643.52, p &lt; 0.001): </w:t>
      </w:r>
      <w:r>
        <w:t>Representa el ingreso base de partida teórico atribuible al salario mínimo de subsistencia sin acumulación de horas adicionales ni experiencia.</w:t>
      </w:r>
    </w:p>
    <w:p w14:paraId="13DB2BB7" w14:textId="77777777" w:rsidR="001E533B" w:rsidRDefault="00000000">
      <w:pPr>
        <w:pStyle w:val="Listaconvietas"/>
      </w:pPr>
      <w:r>
        <w:rPr>
          <w:b/>
        </w:rPr>
        <w:t xml:space="preserve">Pendiente β1 - Horas Trabajadas (+21.10, p &lt; 0.001): </w:t>
      </w:r>
      <w:r>
        <w:t>Indica que por cada hora semanal adicional dedicada al trabajo, el ingreso mensual estimado se incrementa en S/. 21.10. Demuestra que la jornada laboral es el determinante de mayor sensibilidad del ingreso.</w:t>
      </w:r>
    </w:p>
    <w:p w14:paraId="5A28CD91" w14:textId="77777777" w:rsidR="001E533B" w:rsidRDefault="00000000">
      <w:pPr>
        <w:pStyle w:val="Listaconvietas"/>
      </w:pPr>
      <w:r>
        <w:rPr>
          <w:b/>
        </w:rPr>
        <w:t xml:space="preserve">Pendiente β2 - Edad (+1.63, p &lt; 0.001): </w:t>
      </w:r>
      <w:r>
        <w:t>Refleja el retorno marginal por año adicional de experiencia acumulada, aportando S/. 1.63 mensuales adicionales por cada año de edad.</w:t>
      </w:r>
    </w:p>
    <w:p w14:paraId="6A631574" w14:textId="77777777" w:rsidR="001E533B" w:rsidRDefault="00000000" w:rsidP="00585EC8">
      <w:pPr>
        <w:pStyle w:val="Ttulo3"/>
      </w:pPr>
      <w:r>
        <w:t>8.2. Proyección de Ingresos Salariales a 5 Años (2024 – 2028)</w:t>
      </w:r>
    </w:p>
    <w:p w14:paraId="763B04EA" w14:textId="77777777" w:rsidR="001E533B" w:rsidRDefault="00000000">
      <w:r>
        <w:t>Aplicando la tendencia del modelo temporal lineal sobre la serie de datos ponderados, se ejecutó una simulación predictiva de la evolución del ingreso medio mensual laboral en el Perú para el quinquenio 2024–2028:</w:t>
      </w:r>
    </w:p>
    <w:tbl>
      <w:tblPr>
        <w:tblW w:w="0" w:type="auto"/>
        <w:jc w:val="center"/>
        <w:tblLook w:val="04A0" w:firstRow="1" w:lastRow="0" w:firstColumn="1" w:lastColumn="0" w:noHBand="0" w:noVBand="1"/>
      </w:tblPr>
      <w:tblGrid>
        <w:gridCol w:w="1872"/>
        <w:gridCol w:w="1872"/>
        <w:gridCol w:w="1872"/>
        <w:gridCol w:w="1872"/>
        <w:gridCol w:w="1872"/>
      </w:tblGrid>
      <w:tr w:rsidR="001E533B" w14:paraId="02E74A3D" w14:textId="77777777">
        <w:trPr>
          <w:jc w:val="center"/>
        </w:trPr>
        <w:tc>
          <w:tcPr>
            <w:tcW w:w="1872" w:type="dxa"/>
            <w:shd w:val="clear" w:color="auto" w:fill="1F4E78"/>
            <w:tcMar>
              <w:top w:w="120" w:type="dxa"/>
              <w:left w:w="150" w:type="dxa"/>
              <w:bottom w:w="120" w:type="dxa"/>
              <w:right w:w="150" w:type="dxa"/>
            </w:tcMar>
          </w:tcPr>
          <w:p w14:paraId="513875ED" w14:textId="77777777" w:rsidR="001E533B" w:rsidRDefault="00000000">
            <w:pPr>
              <w:jc w:val="center"/>
            </w:pPr>
            <w:r>
              <w:rPr>
                <w:b/>
                <w:color w:val="FFFFFF"/>
                <w:sz w:val="19"/>
              </w:rPr>
              <w:t>Año</w:t>
            </w:r>
          </w:p>
        </w:tc>
        <w:tc>
          <w:tcPr>
            <w:tcW w:w="1872" w:type="dxa"/>
            <w:shd w:val="clear" w:color="auto" w:fill="1F4E78"/>
            <w:tcMar>
              <w:top w:w="120" w:type="dxa"/>
              <w:left w:w="150" w:type="dxa"/>
              <w:bottom w:w="120" w:type="dxa"/>
              <w:right w:w="150" w:type="dxa"/>
            </w:tcMar>
          </w:tcPr>
          <w:p w14:paraId="7E10D4BE" w14:textId="77777777" w:rsidR="001E533B" w:rsidRDefault="00000000">
            <w:pPr>
              <w:jc w:val="center"/>
            </w:pPr>
            <w:r>
              <w:rPr>
                <w:b/>
                <w:color w:val="FFFFFF"/>
                <w:sz w:val="19"/>
              </w:rPr>
              <w:t>Ingreso Promedio Proyectado (S/.)</w:t>
            </w:r>
          </w:p>
        </w:tc>
        <w:tc>
          <w:tcPr>
            <w:tcW w:w="1872" w:type="dxa"/>
            <w:shd w:val="clear" w:color="auto" w:fill="1F4E78"/>
            <w:tcMar>
              <w:top w:w="120" w:type="dxa"/>
              <w:left w:w="150" w:type="dxa"/>
              <w:bottom w:w="120" w:type="dxa"/>
              <w:right w:w="150" w:type="dxa"/>
            </w:tcMar>
          </w:tcPr>
          <w:p w14:paraId="66BE8072" w14:textId="77777777" w:rsidR="001E533B" w:rsidRDefault="00000000">
            <w:pPr>
              <w:jc w:val="center"/>
            </w:pPr>
            <w:r>
              <w:rPr>
                <w:b/>
                <w:color w:val="FFFFFF"/>
                <w:sz w:val="19"/>
              </w:rPr>
              <w:t>Variación Anual (S/.)</w:t>
            </w:r>
          </w:p>
        </w:tc>
        <w:tc>
          <w:tcPr>
            <w:tcW w:w="1872" w:type="dxa"/>
            <w:shd w:val="clear" w:color="auto" w:fill="1F4E78"/>
            <w:tcMar>
              <w:top w:w="120" w:type="dxa"/>
              <w:left w:w="150" w:type="dxa"/>
              <w:bottom w:w="120" w:type="dxa"/>
              <w:right w:w="150" w:type="dxa"/>
            </w:tcMar>
          </w:tcPr>
          <w:p w14:paraId="35528655" w14:textId="77777777" w:rsidR="001E533B" w:rsidRDefault="00000000">
            <w:pPr>
              <w:jc w:val="center"/>
            </w:pPr>
            <w:r>
              <w:rPr>
                <w:b/>
                <w:color w:val="FFFFFF"/>
                <w:sz w:val="19"/>
              </w:rPr>
              <w:t>Crecimiento %</w:t>
            </w:r>
          </w:p>
        </w:tc>
        <w:tc>
          <w:tcPr>
            <w:tcW w:w="1872" w:type="dxa"/>
            <w:shd w:val="clear" w:color="auto" w:fill="1F4E78"/>
            <w:tcMar>
              <w:top w:w="120" w:type="dxa"/>
              <w:left w:w="150" w:type="dxa"/>
              <w:bottom w:w="120" w:type="dxa"/>
              <w:right w:w="150" w:type="dxa"/>
            </w:tcMar>
          </w:tcPr>
          <w:p w14:paraId="39F83A74" w14:textId="77777777" w:rsidR="001E533B" w:rsidRDefault="00000000">
            <w:pPr>
              <w:jc w:val="center"/>
            </w:pPr>
            <w:r>
              <w:rPr>
                <w:b/>
                <w:color w:val="FFFFFF"/>
                <w:sz w:val="19"/>
              </w:rPr>
              <w:t>Tendencia Estimada</w:t>
            </w:r>
          </w:p>
        </w:tc>
      </w:tr>
      <w:tr w:rsidR="001E533B" w14:paraId="43EC860C" w14:textId="77777777">
        <w:trPr>
          <w:jc w:val="center"/>
        </w:trPr>
        <w:tc>
          <w:tcPr>
            <w:tcW w:w="1872" w:type="dxa"/>
            <w:shd w:val="clear" w:color="auto" w:fill="F9FAFB"/>
            <w:tcMar>
              <w:top w:w="90" w:type="dxa"/>
              <w:left w:w="120" w:type="dxa"/>
              <w:bottom w:w="90" w:type="dxa"/>
              <w:right w:w="120" w:type="dxa"/>
            </w:tcMar>
          </w:tcPr>
          <w:p w14:paraId="7E17AE51" w14:textId="77777777" w:rsidR="001E533B" w:rsidRDefault="00000000">
            <w:r>
              <w:rPr>
                <w:sz w:val="18"/>
              </w:rPr>
              <w:t>2023 (Real)</w:t>
            </w:r>
          </w:p>
        </w:tc>
        <w:tc>
          <w:tcPr>
            <w:tcW w:w="1872" w:type="dxa"/>
            <w:shd w:val="clear" w:color="auto" w:fill="F9FAFB"/>
            <w:tcMar>
              <w:top w:w="90" w:type="dxa"/>
              <w:left w:w="120" w:type="dxa"/>
              <w:bottom w:w="90" w:type="dxa"/>
              <w:right w:w="120" w:type="dxa"/>
            </w:tcMar>
          </w:tcPr>
          <w:p w14:paraId="6D87676A" w14:textId="77777777" w:rsidR="001E533B" w:rsidRDefault="00000000">
            <w:r>
              <w:rPr>
                <w:b/>
                <w:sz w:val="18"/>
              </w:rPr>
              <w:t>S/. 1,514.93</w:t>
            </w:r>
          </w:p>
        </w:tc>
        <w:tc>
          <w:tcPr>
            <w:tcW w:w="1872" w:type="dxa"/>
            <w:shd w:val="clear" w:color="auto" w:fill="F9FAFB"/>
            <w:tcMar>
              <w:top w:w="90" w:type="dxa"/>
              <w:left w:w="120" w:type="dxa"/>
              <w:bottom w:w="90" w:type="dxa"/>
              <w:right w:w="120" w:type="dxa"/>
            </w:tcMar>
          </w:tcPr>
          <w:p w14:paraId="7E97465D" w14:textId="77777777" w:rsidR="001E533B" w:rsidRDefault="00000000">
            <w:r>
              <w:rPr>
                <w:sz w:val="18"/>
              </w:rPr>
              <w:t>Base Histórica INEI</w:t>
            </w:r>
          </w:p>
        </w:tc>
        <w:tc>
          <w:tcPr>
            <w:tcW w:w="1872" w:type="dxa"/>
            <w:shd w:val="clear" w:color="auto" w:fill="F9FAFB"/>
            <w:tcMar>
              <w:top w:w="90" w:type="dxa"/>
              <w:left w:w="120" w:type="dxa"/>
              <w:bottom w:w="90" w:type="dxa"/>
              <w:right w:w="120" w:type="dxa"/>
            </w:tcMar>
          </w:tcPr>
          <w:p w14:paraId="0C735D8B" w14:textId="77777777" w:rsidR="001E533B" w:rsidRDefault="00000000">
            <w:r>
              <w:rPr>
                <w:sz w:val="18"/>
              </w:rPr>
              <w:t>0.0%</w:t>
            </w:r>
          </w:p>
        </w:tc>
        <w:tc>
          <w:tcPr>
            <w:tcW w:w="1872" w:type="dxa"/>
            <w:shd w:val="clear" w:color="auto" w:fill="F9FAFB"/>
            <w:tcMar>
              <w:top w:w="90" w:type="dxa"/>
              <w:left w:w="120" w:type="dxa"/>
              <w:bottom w:w="90" w:type="dxa"/>
              <w:right w:w="120" w:type="dxa"/>
            </w:tcMar>
          </w:tcPr>
          <w:p w14:paraId="40D8456F" w14:textId="77777777" w:rsidR="001E533B" w:rsidRDefault="00000000">
            <w:r>
              <w:rPr>
                <w:sz w:val="18"/>
              </w:rPr>
              <w:t>Base de Referencia</w:t>
            </w:r>
          </w:p>
        </w:tc>
      </w:tr>
      <w:tr w:rsidR="001E533B" w14:paraId="22BDA2C0" w14:textId="77777777">
        <w:trPr>
          <w:jc w:val="center"/>
        </w:trPr>
        <w:tc>
          <w:tcPr>
            <w:tcW w:w="1872" w:type="dxa"/>
            <w:shd w:val="clear" w:color="auto" w:fill="FFFFFF"/>
            <w:tcMar>
              <w:top w:w="90" w:type="dxa"/>
              <w:left w:w="120" w:type="dxa"/>
              <w:bottom w:w="90" w:type="dxa"/>
              <w:right w:w="120" w:type="dxa"/>
            </w:tcMar>
          </w:tcPr>
          <w:p w14:paraId="63DF4237" w14:textId="77777777" w:rsidR="001E533B" w:rsidRDefault="00000000">
            <w:r>
              <w:rPr>
                <w:sz w:val="18"/>
              </w:rPr>
              <w:t>2024</w:t>
            </w:r>
          </w:p>
        </w:tc>
        <w:tc>
          <w:tcPr>
            <w:tcW w:w="1872" w:type="dxa"/>
            <w:shd w:val="clear" w:color="auto" w:fill="FFFFFF"/>
            <w:tcMar>
              <w:top w:w="90" w:type="dxa"/>
              <w:left w:w="120" w:type="dxa"/>
              <w:bottom w:w="90" w:type="dxa"/>
              <w:right w:w="120" w:type="dxa"/>
            </w:tcMar>
          </w:tcPr>
          <w:p w14:paraId="06FC193E" w14:textId="77777777" w:rsidR="001E533B" w:rsidRDefault="00000000">
            <w:r>
              <w:rPr>
                <w:b/>
                <w:sz w:val="18"/>
              </w:rPr>
              <w:t>S/. 1,751.91</w:t>
            </w:r>
          </w:p>
        </w:tc>
        <w:tc>
          <w:tcPr>
            <w:tcW w:w="1872" w:type="dxa"/>
            <w:shd w:val="clear" w:color="auto" w:fill="FFFFFF"/>
            <w:tcMar>
              <w:top w:w="90" w:type="dxa"/>
              <w:left w:w="120" w:type="dxa"/>
              <w:bottom w:w="90" w:type="dxa"/>
              <w:right w:w="120" w:type="dxa"/>
            </w:tcMar>
          </w:tcPr>
          <w:p w14:paraId="10610A29" w14:textId="77777777" w:rsidR="001E533B" w:rsidRDefault="00000000">
            <w:r>
              <w:rPr>
                <w:sz w:val="18"/>
              </w:rPr>
              <w:t>+236.98</w:t>
            </w:r>
          </w:p>
        </w:tc>
        <w:tc>
          <w:tcPr>
            <w:tcW w:w="1872" w:type="dxa"/>
            <w:shd w:val="clear" w:color="auto" w:fill="FFFFFF"/>
            <w:tcMar>
              <w:top w:w="90" w:type="dxa"/>
              <w:left w:w="120" w:type="dxa"/>
              <w:bottom w:w="90" w:type="dxa"/>
              <w:right w:w="120" w:type="dxa"/>
            </w:tcMar>
          </w:tcPr>
          <w:p w14:paraId="75CF87EE" w14:textId="77777777" w:rsidR="001E533B" w:rsidRDefault="00000000">
            <w:r>
              <w:rPr>
                <w:sz w:val="18"/>
              </w:rPr>
              <w:t>+15.6%</w:t>
            </w:r>
          </w:p>
        </w:tc>
        <w:tc>
          <w:tcPr>
            <w:tcW w:w="1872" w:type="dxa"/>
            <w:shd w:val="clear" w:color="auto" w:fill="FFFFFF"/>
            <w:tcMar>
              <w:top w:w="90" w:type="dxa"/>
              <w:left w:w="120" w:type="dxa"/>
              <w:bottom w:w="90" w:type="dxa"/>
              <w:right w:w="120" w:type="dxa"/>
            </w:tcMar>
          </w:tcPr>
          <w:p w14:paraId="359EA8C7" w14:textId="77777777" w:rsidR="001E533B" w:rsidRDefault="00000000">
            <w:r>
              <w:rPr>
                <w:sz w:val="18"/>
              </w:rPr>
              <w:t>Crecimiento Acelerado</w:t>
            </w:r>
          </w:p>
        </w:tc>
      </w:tr>
      <w:tr w:rsidR="001E533B" w14:paraId="55911BBB" w14:textId="77777777">
        <w:trPr>
          <w:jc w:val="center"/>
        </w:trPr>
        <w:tc>
          <w:tcPr>
            <w:tcW w:w="1872" w:type="dxa"/>
            <w:shd w:val="clear" w:color="auto" w:fill="F9FAFB"/>
            <w:tcMar>
              <w:top w:w="90" w:type="dxa"/>
              <w:left w:w="120" w:type="dxa"/>
              <w:bottom w:w="90" w:type="dxa"/>
              <w:right w:w="120" w:type="dxa"/>
            </w:tcMar>
          </w:tcPr>
          <w:p w14:paraId="60196C06" w14:textId="77777777" w:rsidR="001E533B" w:rsidRDefault="00000000">
            <w:r>
              <w:rPr>
                <w:sz w:val="18"/>
              </w:rPr>
              <w:lastRenderedPageBreak/>
              <w:t>2025</w:t>
            </w:r>
          </w:p>
        </w:tc>
        <w:tc>
          <w:tcPr>
            <w:tcW w:w="1872" w:type="dxa"/>
            <w:shd w:val="clear" w:color="auto" w:fill="F9FAFB"/>
            <w:tcMar>
              <w:top w:w="90" w:type="dxa"/>
              <w:left w:w="120" w:type="dxa"/>
              <w:bottom w:w="90" w:type="dxa"/>
              <w:right w:w="120" w:type="dxa"/>
            </w:tcMar>
          </w:tcPr>
          <w:p w14:paraId="4A521EEF" w14:textId="77777777" w:rsidR="001E533B" w:rsidRDefault="00000000">
            <w:r>
              <w:rPr>
                <w:b/>
                <w:sz w:val="18"/>
              </w:rPr>
              <w:t>S/. 1,849.62</w:t>
            </w:r>
          </w:p>
        </w:tc>
        <w:tc>
          <w:tcPr>
            <w:tcW w:w="1872" w:type="dxa"/>
            <w:shd w:val="clear" w:color="auto" w:fill="F9FAFB"/>
            <w:tcMar>
              <w:top w:w="90" w:type="dxa"/>
              <w:left w:w="120" w:type="dxa"/>
              <w:bottom w:w="90" w:type="dxa"/>
              <w:right w:w="120" w:type="dxa"/>
            </w:tcMar>
          </w:tcPr>
          <w:p w14:paraId="4B79A139" w14:textId="77777777" w:rsidR="001E533B" w:rsidRDefault="00000000">
            <w:r>
              <w:rPr>
                <w:sz w:val="18"/>
              </w:rPr>
              <w:t>+97.71</w:t>
            </w:r>
          </w:p>
        </w:tc>
        <w:tc>
          <w:tcPr>
            <w:tcW w:w="1872" w:type="dxa"/>
            <w:shd w:val="clear" w:color="auto" w:fill="F9FAFB"/>
            <w:tcMar>
              <w:top w:w="90" w:type="dxa"/>
              <w:left w:w="120" w:type="dxa"/>
              <w:bottom w:w="90" w:type="dxa"/>
              <w:right w:w="120" w:type="dxa"/>
            </w:tcMar>
          </w:tcPr>
          <w:p w14:paraId="142ADEDA" w14:textId="77777777" w:rsidR="001E533B" w:rsidRDefault="00000000">
            <w:r>
              <w:rPr>
                <w:sz w:val="18"/>
              </w:rPr>
              <w:t>+5.6%</w:t>
            </w:r>
          </w:p>
        </w:tc>
        <w:tc>
          <w:tcPr>
            <w:tcW w:w="1872" w:type="dxa"/>
            <w:shd w:val="clear" w:color="auto" w:fill="F9FAFB"/>
            <w:tcMar>
              <w:top w:w="90" w:type="dxa"/>
              <w:left w:w="120" w:type="dxa"/>
              <w:bottom w:w="90" w:type="dxa"/>
              <w:right w:w="120" w:type="dxa"/>
            </w:tcMar>
          </w:tcPr>
          <w:p w14:paraId="4BB40E30" w14:textId="77777777" w:rsidR="001E533B" w:rsidRDefault="00000000">
            <w:r>
              <w:rPr>
                <w:sz w:val="18"/>
              </w:rPr>
              <w:t>Crecimiento Moderado</w:t>
            </w:r>
          </w:p>
        </w:tc>
      </w:tr>
      <w:tr w:rsidR="001E533B" w14:paraId="3DA5A8DC" w14:textId="77777777">
        <w:trPr>
          <w:jc w:val="center"/>
        </w:trPr>
        <w:tc>
          <w:tcPr>
            <w:tcW w:w="1872" w:type="dxa"/>
            <w:shd w:val="clear" w:color="auto" w:fill="FFFFFF"/>
            <w:tcMar>
              <w:top w:w="90" w:type="dxa"/>
              <w:left w:w="120" w:type="dxa"/>
              <w:bottom w:w="90" w:type="dxa"/>
              <w:right w:w="120" w:type="dxa"/>
            </w:tcMar>
          </w:tcPr>
          <w:p w14:paraId="3AE1BC09" w14:textId="77777777" w:rsidR="001E533B" w:rsidRDefault="00000000">
            <w:r>
              <w:rPr>
                <w:sz w:val="18"/>
              </w:rPr>
              <w:t>2026</w:t>
            </w:r>
          </w:p>
        </w:tc>
        <w:tc>
          <w:tcPr>
            <w:tcW w:w="1872" w:type="dxa"/>
            <w:shd w:val="clear" w:color="auto" w:fill="FFFFFF"/>
            <w:tcMar>
              <w:top w:w="90" w:type="dxa"/>
              <w:left w:w="120" w:type="dxa"/>
              <w:bottom w:w="90" w:type="dxa"/>
              <w:right w:w="120" w:type="dxa"/>
            </w:tcMar>
          </w:tcPr>
          <w:p w14:paraId="00F77CB7" w14:textId="77777777" w:rsidR="001E533B" w:rsidRDefault="00000000">
            <w:r>
              <w:rPr>
                <w:b/>
                <w:sz w:val="18"/>
              </w:rPr>
              <w:t>S/. 1,947.32</w:t>
            </w:r>
          </w:p>
        </w:tc>
        <w:tc>
          <w:tcPr>
            <w:tcW w:w="1872" w:type="dxa"/>
            <w:shd w:val="clear" w:color="auto" w:fill="FFFFFF"/>
            <w:tcMar>
              <w:top w:w="90" w:type="dxa"/>
              <w:left w:w="120" w:type="dxa"/>
              <w:bottom w:w="90" w:type="dxa"/>
              <w:right w:w="120" w:type="dxa"/>
            </w:tcMar>
          </w:tcPr>
          <w:p w14:paraId="31782AFC" w14:textId="77777777" w:rsidR="001E533B" w:rsidRDefault="00000000">
            <w:r>
              <w:rPr>
                <w:sz w:val="18"/>
              </w:rPr>
              <w:t>+97.70</w:t>
            </w:r>
          </w:p>
        </w:tc>
        <w:tc>
          <w:tcPr>
            <w:tcW w:w="1872" w:type="dxa"/>
            <w:shd w:val="clear" w:color="auto" w:fill="FFFFFF"/>
            <w:tcMar>
              <w:top w:w="90" w:type="dxa"/>
              <w:left w:w="120" w:type="dxa"/>
              <w:bottom w:w="90" w:type="dxa"/>
              <w:right w:w="120" w:type="dxa"/>
            </w:tcMar>
          </w:tcPr>
          <w:p w14:paraId="6A15C95B" w14:textId="77777777" w:rsidR="001E533B" w:rsidRDefault="00000000">
            <w:r>
              <w:rPr>
                <w:sz w:val="18"/>
              </w:rPr>
              <w:t>+5.3%</w:t>
            </w:r>
          </w:p>
        </w:tc>
        <w:tc>
          <w:tcPr>
            <w:tcW w:w="1872" w:type="dxa"/>
            <w:shd w:val="clear" w:color="auto" w:fill="FFFFFF"/>
            <w:tcMar>
              <w:top w:w="90" w:type="dxa"/>
              <w:left w:w="120" w:type="dxa"/>
              <w:bottom w:w="90" w:type="dxa"/>
              <w:right w:w="120" w:type="dxa"/>
            </w:tcMar>
          </w:tcPr>
          <w:p w14:paraId="60DA9C29" w14:textId="77777777" w:rsidR="001E533B" w:rsidRDefault="00000000">
            <w:r>
              <w:rPr>
                <w:sz w:val="18"/>
              </w:rPr>
              <w:t>Crecimiento Sostenido</w:t>
            </w:r>
          </w:p>
        </w:tc>
      </w:tr>
      <w:tr w:rsidR="001E533B" w14:paraId="4A5EB0BE" w14:textId="77777777">
        <w:trPr>
          <w:jc w:val="center"/>
        </w:trPr>
        <w:tc>
          <w:tcPr>
            <w:tcW w:w="1872" w:type="dxa"/>
            <w:shd w:val="clear" w:color="auto" w:fill="F9FAFB"/>
            <w:tcMar>
              <w:top w:w="90" w:type="dxa"/>
              <w:left w:w="120" w:type="dxa"/>
              <w:bottom w:w="90" w:type="dxa"/>
              <w:right w:w="120" w:type="dxa"/>
            </w:tcMar>
          </w:tcPr>
          <w:p w14:paraId="174BE334" w14:textId="77777777" w:rsidR="001E533B" w:rsidRDefault="00000000">
            <w:r>
              <w:rPr>
                <w:sz w:val="18"/>
              </w:rPr>
              <w:t>2027</w:t>
            </w:r>
          </w:p>
        </w:tc>
        <w:tc>
          <w:tcPr>
            <w:tcW w:w="1872" w:type="dxa"/>
            <w:shd w:val="clear" w:color="auto" w:fill="F9FAFB"/>
            <w:tcMar>
              <w:top w:w="90" w:type="dxa"/>
              <w:left w:w="120" w:type="dxa"/>
              <w:bottom w:w="90" w:type="dxa"/>
              <w:right w:w="120" w:type="dxa"/>
            </w:tcMar>
          </w:tcPr>
          <w:p w14:paraId="55580F37" w14:textId="77777777" w:rsidR="001E533B" w:rsidRDefault="00000000">
            <w:r>
              <w:rPr>
                <w:b/>
                <w:sz w:val="18"/>
              </w:rPr>
              <w:t>S/. 2,045.02</w:t>
            </w:r>
          </w:p>
        </w:tc>
        <w:tc>
          <w:tcPr>
            <w:tcW w:w="1872" w:type="dxa"/>
            <w:shd w:val="clear" w:color="auto" w:fill="F9FAFB"/>
            <w:tcMar>
              <w:top w:w="90" w:type="dxa"/>
              <w:left w:w="120" w:type="dxa"/>
              <w:bottom w:w="90" w:type="dxa"/>
              <w:right w:w="120" w:type="dxa"/>
            </w:tcMar>
          </w:tcPr>
          <w:p w14:paraId="2E4C9C34" w14:textId="77777777" w:rsidR="001E533B" w:rsidRDefault="00000000">
            <w:r>
              <w:rPr>
                <w:sz w:val="18"/>
              </w:rPr>
              <w:t>+97.70</w:t>
            </w:r>
          </w:p>
        </w:tc>
        <w:tc>
          <w:tcPr>
            <w:tcW w:w="1872" w:type="dxa"/>
            <w:shd w:val="clear" w:color="auto" w:fill="F9FAFB"/>
            <w:tcMar>
              <w:top w:w="90" w:type="dxa"/>
              <w:left w:w="120" w:type="dxa"/>
              <w:bottom w:w="90" w:type="dxa"/>
              <w:right w:w="120" w:type="dxa"/>
            </w:tcMar>
          </w:tcPr>
          <w:p w14:paraId="4C114DF5" w14:textId="77777777" w:rsidR="001E533B" w:rsidRDefault="00000000">
            <w:r>
              <w:rPr>
                <w:sz w:val="18"/>
              </w:rPr>
              <w:t>+5.0%</w:t>
            </w:r>
          </w:p>
        </w:tc>
        <w:tc>
          <w:tcPr>
            <w:tcW w:w="1872" w:type="dxa"/>
            <w:shd w:val="clear" w:color="auto" w:fill="F9FAFB"/>
            <w:tcMar>
              <w:top w:w="90" w:type="dxa"/>
              <w:left w:w="120" w:type="dxa"/>
              <w:bottom w:w="90" w:type="dxa"/>
              <w:right w:w="120" w:type="dxa"/>
            </w:tcMar>
          </w:tcPr>
          <w:p w14:paraId="4EE88C64" w14:textId="77777777" w:rsidR="001E533B" w:rsidRDefault="00000000">
            <w:r>
              <w:rPr>
                <w:sz w:val="18"/>
              </w:rPr>
              <w:t>Crecimiento Sostenido</w:t>
            </w:r>
          </w:p>
        </w:tc>
      </w:tr>
      <w:tr w:rsidR="001E533B" w14:paraId="11A21B83" w14:textId="77777777">
        <w:trPr>
          <w:jc w:val="center"/>
        </w:trPr>
        <w:tc>
          <w:tcPr>
            <w:tcW w:w="1872" w:type="dxa"/>
            <w:shd w:val="clear" w:color="auto" w:fill="FFFFFF"/>
            <w:tcMar>
              <w:top w:w="90" w:type="dxa"/>
              <w:left w:w="120" w:type="dxa"/>
              <w:bottom w:w="90" w:type="dxa"/>
              <w:right w:w="120" w:type="dxa"/>
            </w:tcMar>
          </w:tcPr>
          <w:p w14:paraId="2DAF4FC0" w14:textId="77777777" w:rsidR="001E533B" w:rsidRDefault="00000000">
            <w:r>
              <w:rPr>
                <w:sz w:val="18"/>
              </w:rPr>
              <w:t>2028</w:t>
            </w:r>
          </w:p>
        </w:tc>
        <w:tc>
          <w:tcPr>
            <w:tcW w:w="1872" w:type="dxa"/>
            <w:shd w:val="clear" w:color="auto" w:fill="FFFFFF"/>
            <w:tcMar>
              <w:top w:w="90" w:type="dxa"/>
              <w:left w:w="120" w:type="dxa"/>
              <w:bottom w:w="90" w:type="dxa"/>
              <w:right w:w="120" w:type="dxa"/>
            </w:tcMar>
          </w:tcPr>
          <w:p w14:paraId="399353B7" w14:textId="77777777" w:rsidR="001E533B" w:rsidRDefault="00000000">
            <w:r>
              <w:rPr>
                <w:b/>
                <w:sz w:val="18"/>
              </w:rPr>
              <w:t>S/. 2,142.73</w:t>
            </w:r>
          </w:p>
        </w:tc>
        <w:tc>
          <w:tcPr>
            <w:tcW w:w="1872" w:type="dxa"/>
            <w:shd w:val="clear" w:color="auto" w:fill="FFFFFF"/>
            <w:tcMar>
              <w:top w:w="90" w:type="dxa"/>
              <w:left w:w="120" w:type="dxa"/>
              <w:bottom w:w="90" w:type="dxa"/>
              <w:right w:w="120" w:type="dxa"/>
            </w:tcMar>
          </w:tcPr>
          <w:p w14:paraId="63FF5A96" w14:textId="77777777" w:rsidR="001E533B" w:rsidRDefault="00000000">
            <w:r>
              <w:rPr>
                <w:sz w:val="18"/>
              </w:rPr>
              <w:t>+97.71</w:t>
            </w:r>
          </w:p>
        </w:tc>
        <w:tc>
          <w:tcPr>
            <w:tcW w:w="1872" w:type="dxa"/>
            <w:shd w:val="clear" w:color="auto" w:fill="FFFFFF"/>
            <w:tcMar>
              <w:top w:w="90" w:type="dxa"/>
              <w:left w:w="120" w:type="dxa"/>
              <w:bottom w:w="90" w:type="dxa"/>
              <w:right w:w="120" w:type="dxa"/>
            </w:tcMar>
          </w:tcPr>
          <w:p w14:paraId="564314CB" w14:textId="77777777" w:rsidR="001E533B" w:rsidRDefault="00000000">
            <w:r>
              <w:rPr>
                <w:sz w:val="18"/>
              </w:rPr>
              <w:t>+4.8%</w:t>
            </w:r>
          </w:p>
        </w:tc>
        <w:tc>
          <w:tcPr>
            <w:tcW w:w="1872" w:type="dxa"/>
            <w:shd w:val="clear" w:color="auto" w:fill="FFFFFF"/>
            <w:tcMar>
              <w:top w:w="90" w:type="dxa"/>
              <w:left w:w="120" w:type="dxa"/>
              <w:bottom w:w="90" w:type="dxa"/>
              <w:right w:w="120" w:type="dxa"/>
            </w:tcMar>
          </w:tcPr>
          <w:p w14:paraId="66818397" w14:textId="77777777" w:rsidR="001E533B" w:rsidRDefault="00000000">
            <w:r>
              <w:rPr>
                <w:sz w:val="18"/>
              </w:rPr>
              <w:t>Proyección Quinquenal</w:t>
            </w:r>
          </w:p>
        </w:tc>
      </w:tr>
    </w:tbl>
    <w:p w14:paraId="13063A66" w14:textId="77777777" w:rsidR="001E533B" w:rsidRDefault="001E533B"/>
    <w:p w14:paraId="70FB0B4E" w14:textId="77777777" w:rsidR="001E533B" w:rsidRDefault="00000000" w:rsidP="00585EC8">
      <w:pPr>
        <w:pStyle w:val="Ttulo2"/>
      </w:pPr>
      <w:r>
        <w:t>9. Gráficos y visualizaciones</w:t>
      </w:r>
    </w:p>
    <w:p w14:paraId="69EDAEA3" w14:textId="77777777" w:rsidR="001E533B" w:rsidRDefault="00000000">
      <w:pPr>
        <w:spacing w:before="240" w:after="40"/>
        <w:jc w:val="center"/>
      </w:pPr>
      <w:r>
        <w:rPr>
          <w:noProof/>
        </w:rPr>
        <w:drawing>
          <wp:inline distT="0" distB="0" distL="0" distR="0" wp14:anchorId="024017BA" wp14:editId="6FDAF2B0">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a_informalidad_dpto.png"/>
                    <pic:cNvPicPr/>
                  </pic:nvPicPr>
                  <pic:blipFill>
                    <a:blip r:embed="rId6"/>
                    <a:stretch>
                      <a:fillRect/>
                    </a:stretch>
                  </pic:blipFill>
                  <pic:spPr>
                    <a:xfrm>
                      <a:off x="0" y="0"/>
                      <a:ext cx="5303520" cy="2651760"/>
                    </a:xfrm>
                    <a:prstGeom prst="rect">
                      <a:avLst/>
                    </a:prstGeom>
                  </pic:spPr>
                </pic:pic>
              </a:graphicData>
            </a:graphic>
          </wp:inline>
        </w:drawing>
      </w:r>
    </w:p>
    <w:p w14:paraId="5E51946E" w14:textId="77777777" w:rsidR="001E533B" w:rsidRDefault="00000000">
      <w:pPr>
        <w:spacing w:after="80"/>
        <w:jc w:val="center"/>
      </w:pPr>
      <w:r>
        <w:rPr>
          <w:i/>
          <w:color w:val="555555"/>
          <w:sz w:val="19"/>
        </w:rPr>
        <w:t>Figura 1: Tasa de Informalidad Laboral (%) por Departamento en el Perú (EPEN 2023)</w:t>
      </w:r>
    </w:p>
    <w:p w14:paraId="7AB82B68" w14:textId="77777777" w:rsidR="001E533B" w:rsidRDefault="00000000">
      <w:pPr>
        <w:spacing w:after="280"/>
      </w:pPr>
      <w:r>
        <w:rPr>
          <w:sz w:val="19"/>
        </w:rPr>
        <w:t>Interpretación de la Figura 1: Se observa la marcada brecha de informalidad entre los departamentos de la sierra/selva (Ayacucho 79.58%, Puno 78.77%) y los departamentos costeros (Lima 59.74%, Ica 60.21%). La línea roja discontinua representa la media nacional del 71.2%.</w:t>
      </w:r>
    </w:p>
    <w:p w14:paraId="066620C2" w14:textId="77777777" w:rsidR="001E533B" w:rsidRDefault="00000000">
      <w:pPr>
        <w:spacing w:before="240" w:after="40"/>
        <w:jc w:val="center"/>
      </w:pPr>
      <w:r>
        <w:rPr>
          <w:noProof/>
        </w:rPr>
        <w:lastRenderedPageBreak/>
        <w:drawing>
          <wp:inline distT="0" distB="0" distL="0" distR="0" wp14:anchorId="3D9D4C04" wp14:editId="567A0C98">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o_promedio_dpto.png"/>
                    <pic:cNvPicPr/>
                  </pic:nvPicPr>
                  <pic:blipFill>
                    <a:blip r:embed="rId7"/>
                    <a:stretch>
                      <a:fillRect/>
                    </a:stretch>
                  </pic:blipFill>
                  <pic:spPr>
                    <a:xfrm>
                      <a:off x="0" y="0"/>
                      <a:ext cx="5303520" cy="2651760"/>
                    </a:xfrm>
                    <a:prstGeom prst="rect">
                      <a:avLst/>
                    </a:prstGeom>
                  </pic:spPr>
                </pic:pic>
              </a:graphicData>
            </a:graphic>
          </wp:inline>
        </w:drawing>
      </w:r>
    </w:p>
    <w:p w14:paraId="17035C37" w14:textId="77777777" w:rsidR="001E533B" w:rsidRDefault="00000000">
      <w:pPr>
        <w:spacing w:after="80"/>
        <w:jc w:val="center"/>
      </w:pPr>
      <w:r>
        <w:rPr>
          <w:i/>
          <w:color w:val="555555"/>
          <w:sz w:val="19"/>
        </w:rPr>
        <w:t>Figura 2: Ingreso Promedio Mensual del Trabajo (S/.) según Departamento</w:t>
      </w:r>
    </w:p>
    <w:p w14:paraId="76F5641F" w14:textId="77777777" w:rsidR="001E533B" w:rsidRDefault="00000000">
      <w:pPr>
        <w:spacing w:after="280"/>
      </w:pPr>
      <w:r>
        <w:rPr>
          <w:sz w:val="19"/>
        </w:rPr>
        <w:t>Interpretación de la Figura 2: Moquegua (S/. 1,836.60) y Lima (S/. 1,823.04) lideran el ranking de ingresos medios, mientras que Puno (S/. 1,192.57) registra los menores ingresos del país, evidenciando una disparidad superior al 54%.</w:t>
      </w:r>
    </w:p>
    <w:p w14:paraId="3F0EF7AB" w14:textId="77777777" w:rsidR="001E533B" w:rsidRDefault="00000000">
      <w:pPr>
        <w:spacing w:before="240" w:after="40"/>
        <w:jc w:val="center"/>
      </w:pPr>
      <w:r>
        <w:rPr>
          <w:noProof/>
        </w:rPr>
        <w:drawing>
          <wp:inline distT="0" distB="0" distL="0" distR="0" wp14:anchorId="23420693" wp14:editId="370309B3">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cha_ingreso_genero.png"/>
                    <pic:cNvPicPr/>
                  </pic:nvPicPr>
                  <pic:blipFill>
                    <a:blip r:embed="rId8"/>
                    <a:stretch>
                      <a:fillRect/>
                    </a:stretch>
                  </pic:blipFill>
                  <pic:spPr>
                    <a:xfrm>
                      <a:off x="0" y="0"/>
                      <a:ext cx="5303520" cy="2651760"/>
                    </a:xfrm>
                    <a:prstGeom prst="rect">
                      <a:avLst/>
                    </a:prstGeom>
                  </pic:spPr>
                </pic:pic>
              </a:graphicData>
            </a:graphic>
          </wp:inline>
        </w:drawing>
      </w:r>
    </w:p>
    <w:p w14:paraId="3C401F15" w14:textId="77777777" w:rsidR="001E533B" w:rsidRDefault="00000000">
      <w:pPr>
        <w:spacing w:after="80"/>
        <w:jc w:val="center"/>
      </w:pPr>
      <w:r>
        <w:rPr>
          <w:i/>
          <w:color w:val="555555"/>
          <w:sz w:val="19"/>
        </w:rPr>
        <w:t>Figura 3: Brecha Salarial Mensual por Género y Grupos Etarios (S/.)</w:t>
      </w:r>
    </w:p>
    <w:p w14:paraId="02F538CE" w14:textId="77777777" w:rsidR="001E533B" w:rsidRDefault="00000000">
      <w:pPr>
        <w:spacing w:after="280"/>
      </w:pPr>
      <w:r>
        <w:rPr>
          <w:sz w:val="19"/>
        </w:rPr>
        <w:t>Interpretación de la Figura 3: Muestra la persistente brecha salarial por género. Los ingresos masculinos (barras azules) superan consistentemente a los femeninos (barras naranjas) en todos los tramos etarios, alcanzando su pico máximo en la adultez joven (30-49 años).</w:t>
      </w:r>
    </w:p>
    <w:p w14:paraId="1490F7F4" w14:textId="77777777" w:rsidR="001E533B" w:rsidRDefault="00000000">
      <w:pPr>
        <w:spacing w:before="240" w:after="40"/>
        <w:jc w:val="center"/>
      </w:pPr>
      <w:r>
        <w:rPr>
          <w:noProof/>
        </w:rPr>
        <w:lastRenderedPageBreak/>
        <w:drawing>
          <wp:inline distT="0" distB="0" distL="0" distR="0" wp14:anchorId="0A97D8C5" wp14:editId="7E63AEA4">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dencia_empleo_mensual.png"/>
                    <pic:cNvPicPr/>
                  </pic:nvPicPr>
                  <pic:blipFill>
                    <a:blip r:embed="rId9"/>
                    <a:stretch>
                      <a:fillRect/>
                    </a:stretch>
                  </pic:blipFill>
                  <pic:spPr>
                    <a:xfrm>
                      <a:off x="0" y="0"/>
                      <a:ext cx="5303520" cy="2651760"/>
                    </a:xfrm>
                    <a:prstGeom prst="rect">
                      <a:avLst/>
                    </a:prstGeom>
                  </pic:spPr>
                </pic:pic>
              </a:graphicData>
            </a:graphic>
          </wp:inline>
        </w:drawing>
      </w:r>
    </w:p>
    <w:p w14:paraId="1884F934" w14:textId="77777777" w:rsidR="001E533B" w:rsidRDefault="00000000">
      <w:pPr>
        <w:spacing w:after="80"/>
        <w:jc w:val="center"/>
      </w:pPr>
      <w:r>
        <w:rPr>
          <w:i/>
          <w:color w:val="555555"/>
          <w:sz w:val="19"/>
        </w:rPr>
        <w:t>Figura 4: Evolución Mensual Ponderada de la Población Ocupada Nacional en 2023</w:t>
      </w:r>
    </w:p>
    <w:p w14:paraId="4058F4CA" w14:textId="77777777" w:rsidR="001E533B" w:rsidRDefault="00000000">
      <w:pPr>
        <w:spacing w:after="280"/>
      </w:pPr>
      <w:r>
        <w:rPr>
          <w:sz w:val="19"/>
        </w:rPr>
        <w:t>Interpretación de la Figura 4: Ilustra el comportamiento mensual de la población ocupada ponderada en 2023, manteniéndose estable alrededor de los 17.2 millones de personas con repuntes al cierre del año.</w:t>
      </w:r>
    </w:p>
    <w:p w14:paraId="2FB3CC5D" w14:textId="77777777" w:rsidR="001E533B" w:rsidRDefault="00000000">
      <w:pPr>
        <w:spacing w:before="240" w:after="40"/>
        <w:jc w:val="center"/>
      </w:pPr>
      <w:r>
        <w:rPr>
          <w:noProof/>
        </w:rPr>
        <w:drawing>
          <wp:inline distT="0" distB="0" distL="0" distR="0" wp14:anchorId="512FC8CE" wp14:editId="31377129">
            <wp:extent cx="5303520"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prediccion_regresion.png"/>
                    <pic:cNvPicPr/>
                  </pic:nvPicPr>
                  <pic:blipFill>
                    <a:blip r:embed="rId10"/>
                    <a:stretch>
                      <a:fillRect/>
                    </a:stretch>
                  </pic:blipFill>
                  <pic:spPr>
                    <a:xfrm>
                      <a:off x="0" y="0"/>
                      <a:ext cx="5303520" cy="2651760"/>
                    </a:xfrm>
                    <a:prstGeom prst="rect">
                      <a:avLst/>
                    </a:prstGeom>
                  </pic:spPr>
                </pic:pic>
              </a:graphicData>
            </a:graphic>
          </wp:inline>
        </w:drawing>
      </w:r>
    </w:p>
    <w:p w14:paraId="1FB3E39A" w14:textId="77777777" w:rsidR="001E533B" w:rsidRDefault="00000000">
      <w:pPr>
        <w:spacing w:after="80"/>
        <w:jc w:val="center"/>
      </w:pPr>
      <w:r>
        <w:rPr>
          <w:i/>
          <w:color w:val="555555"/>
          <w:sz w:val="19"/>
        </w:rPr>
        <w:t>Figura 5: Modelo Predictivo OLS de Regresión Lineal y Proyección Salarial a 5 Años (2024–2028)</w:t>
      </w:r>
    </w:p>
    <w:p w14:paraId="532F604A" w14:textId="77777777" w:rsidR="001E533B" w:rsidRDefault="00000000">
      <w:pPr>
        <w:spacing w:after="280"/>
      </w:pPr>
      <w:r>
        <w:rPr>
          <w:sz w:val="19"/>
        </w:rPr>
        <w:t>Interpretación de la Figura 5: Visualiza el ajuste del modelo predictivo OLS y la proyección lineal ascendente hacia el año 2028, alcanzando una estimación media nacional de S/. 2,142.73 soles.</w:t>
      </w:r>
    </w:p>
    <w:p w14:paraId="5B8DCC73" w14:textId="77777777" w:rsidR="001E533B" w:rsidRDefault="00000000" w:rsidP="00585EC8">
      <w:pPr>
        <w:pStyle w:val="Ttulo2"/>
      </w:pPr>
      <w:r>
        <w:t>10. Interpretación de resultados</w:t>
      </w:r>
    </w:p>
    <w:p w14:paraId="69E94240" w14:textId="77777777" w:rsidR="001E533B" w:rsidRDefault="00000000">
      <w:r>
        <w:t>La integración de los hallazgos empíricos del modelo relacional, el análisis exploratorio y la regresión econométrica permite extraer tres diagnósticos estructurales fundamentales:</w:t>
      </w:r>
    </w:p>
    <w:p w14:paraId="349F6F5C" w14:textId="77777777" w:rsidR="001E533B" w:rsidRDefault="00000000">
      <w:pPr>
        <w:pStyle w:val="Listaconvietas"/>
      </w:pPr>
      <w:r>
        <w:rPr>
          <w:b/>
        </w:rPr>
        <w:t xml:space="preserve">1. Trampa de Baja Productividad e Informalidad Regional: </w:t>
      </w:r>
      <w:r>
        <w:t>Existe una correlación inversa directa entre la tasa de informalidad departamental y el ingreso medio mensual. Las regiones andinas con informalidad superior al 78% operan bajo esquemas de subsistencia con baja intensidad de capital y nula tecnología, imposibilitando incrementos salariales sostenidos.</w:t>
      </w:r>
    </w:p>
    <w:p w14:paraId="637FFBA7" w14:textId="77777777" w:rsidR="001E533B" w:rsidRDefault="00000000">
      <w:pPr>
        <w:pStyle w:val="Listaconvietas"/>
      </w:pPr>
      <w:r>
        <w:rPr>
          <w:b/>
        </w:rPr>
        <w:lastRenderedPageBreak/>
        <w:t xml:space="preserve">2. Elasticidad Ingreso-Jornada Laboral: </w:t>
      </w:r>
      <w:r>
        <w:t>El coeficiente econométrico b1 (+21.10) demuestra que el principal mecanismo disponible para el trabajador peruano para incrementar sus ingresos es la extensión de su jornada laboral semanal (esfuerzo cuantitativo) más que la productividad marginal por hora trabajada.</w:t>
      </w:r>
    </w:p>
    <w:p w14:paraId="3FE630B3" w14:textId="77777777" w:rsidR="001E533B" w:rsidRDefault="00000000">
      <w:pPr>
        <w:pStyle w:val="Listaconvietas"/>
      </w:pPr>
      <w:r>
        <w:rPr>
          <w:b/>
        </w:rPr>
        <w:t xml:space="preserve">3. Brecha de Género Estructural: </w:t>
      </w:r>
      <w:r>
        <w:t>La brecha salarial desfavorece a las mujeres en un promedio del 36.2% en edad fértil y laboral activa (30-49 años), atribuible a barreras de inserción, concentración en empleos informales a tiempo parcial y la carga no remunerada de labores de cuidado doméstico.</w:t>
      </w:r>
    </w:p>
    <w:p w14:paraId="7CE7269B" w14:textId="77777777" w:rsidR="001E533B" w:rsidRDefault="00000000" w:rsidP="00585EC8">
      <w:pPr>
        <w:pStyle w:val="Ttulo2"/>
      </w:pPr>
      <w:r>
        <w:t>11. Conclusiones</w:t>
      </w:r>
    </w:p>
    <w:p w14:paraId="4AC0F182" w14:textId="77777777" w:rsidR="001E533B" w:rsidRDefault="00000000">
      <w:pPr>
        <w:pStyle w:val="Listaconvietas"/>
      </w:pPr>
      <w:r>
        <w:rPr>
          <w:sz w:val="20"/>
        </w:rPr>
        <w:t>Eficiencia de la Arquitectura de Datos 3FN: La descomposición de la base plana monolítica de 132 columnas en un esquema dimensional relacional en Tercera Forma Normal (Fact_Empleo y 3 Dimensiones) redujo la redundancia en un 70% y aceleró las consultas analíticas sobre 449,202 registros.</w:t>
      </w:r>
    </w:p>
    <w:p w14:paraId="66FDE2F6" w14:textId="77777777" w:rsidR="001E533B" w:rsidRDefault="00000000">
      <w:pPr>
        <w:pStyle w:val="Listaconvietas"/>
      </w:pPr>
      <w:r>
        <w:rPr>
          <w:sz w:val="20"/>
        </w:rPr>
        <w:t>Rigor en el Pipeline ETL: El proceso de limpieza en Python depuró 31,651 registros no pertenecientes a la población objetivo habitual (RESIDENT == 1), consolidando un marco analítico de 417,551 observaciones válidas.</w:t>
      </w:r>
    </w:p>
    <w:p w14:paraId="34F8F64C" w14:textId="77777777" w:rsidR="001E533B" w:rsidRDefault="00000000">
      <w:pPr>
        <w:pStyle w:val="Listaconvietas"/>
      </w:pPr>
      <w:r>
        <w:rPr>
          <w:sz w:val="20"/>
        </w:rPr>
        <w:t>Profunda Fragmentación Territorial: Se confirmó la dualidad socioeconómica del Perú, enfrentando a polos de alta productividad formal (Moquegua con S/. 1,836.60 y Lima con S/. 1,823.04) contra regiones de informalidad masiva (Ayacucho con 79.58% y Puno con 78.77%).</w:t>
      </w:r>
    </w:p>
    <w:p w14:paraId="4E0D8FE9" w14:textId="77777777" w:rsidR="001E533B" w:rsidRDefault="00000000">
      <w:pPr>
        <w:pStyle w:val="Listaconvietas"/>
      </w:pPr>
      <w:r>
        <w:rPr>
          <w:sz w:val="20"/>
        </w:rPr>
        <w:t>Sensibilidad del Modelo Predictivo: La Regresión Lineal Múltiple OLS demostró que las horas trabajadas por semana (S/. 21.10/hora) y la edad (S/. 1.63/año) determinan el ingreso laboral con significancia estadística p &lt; 0.001.</w:t>
      </w:r>
    </w:p>
    <w:p w14:paraId="7956B05D" w14:textId="77777777" w:rsidR="001E533B" w:rsidRDefault="00000000">
      <w:pPr>
        <w:pStyle w:val="Listaconvietas"/>
      </w:pPr>
      <w:r>
        <w:rPr>
          <w:sz w:val="20"/>
        </w:rPr>
        <w:t>Proyección Quinquenal Creciente: La proyección de tendencia pronostica un incremento progresivo del ingreso laboral promedio nacional en el Perú desde S/. 1,514.93 en 2023 hasta S/. 2,142.73 en 2028.</w:t>
      </w:r>
    </w:p>
    <w:p w14:paraId="0DB8CE02" w14:textId="77777777" w:rsidR="001E533B" w:rsidRDefault="00000000">
      <w:pPr>
        <w:pStyle w:val="Listaconvietas"/>
      </w:pPr>
      <w:r>
        <w:rPr>
          <w:sz w:val="20"/>
        </w:rPr>
        <w:t>Recomendación de Política Pública: Se requiere priorizar políticas de formalización laboral regionalizada e incentivos a la productividad en las regiones andinas y de selva para acortar las disparidades de ingresos.</w:t>
      </w:r>
    </w:p>
    <w:p w14:paraId="05C3DDB3" w14:textId="77777777" w:rsidR="001E533B" w:rsidRDefault="00000000" w:rsidP="00585EC8">
      <w:pPr>
        <w:pStyle w:val="Ttulo2"/>
      </w:pPr>
      <w:r>
        <w:t>12. Referencias</w:t>
      </w:r>
    </w:p>
    <w:p w14:paraId="461CCDA1" w14:textId="77777777" w:rsidR="001E533B" w:rsidRDefault="00000000">
      <w:pPr>
        <w:spacing w:after="80"/>
        <w:ind w:left="720" w:hanging="720"/>
      </w:pPr>
      <w:r>
        <w:rPr>
          <w:sz w:val="19"/>
        </w:rPr>
        <w:t>Codd, E. F. (1970). A Relational Model of Data for Large Shared Data Banks. Communications of the ACM, 13(6), 377–387.</w:t>
      </w:r>
    </w:p>
    <w:p w14:paraId="5A097CC4" w14:textId="77777777" w:rsidR="001E533B" w:rsidRDefault="00000000">
      <w:pPr>
        <w:spacing w:after="80"/>
        <w:ind w:left="720" w:hanging="720"/>
      </w:pPr>
      <w:r>
        <w:rPr>
          <w:sz w:val="19"/>
        </w:rPr>
        <w:t>Instituto Nacional de Estadística e Informática (INEI). (2023). Encuesta Permanente de Empleo Nacional (EPEN) 2023 – Ficha Técnica y Microdatos Abiertos. Lima, Perú. Recuperado de https://www.inei.gob.pe/microdatos/</w:t>
      </w:r>
    </w:p>
    <w:p w14:paraId="39045EE5" w14:textId="77777777" w:rsidR="001E533B" w:rsidRDefault="00000000">
      <w:pPr>
        <w:spacing w:after="80"/>
        <w:ind w:left="720" w:hanging="720"/>
      </w:pPr>
      <w:r>
        <w:rPr>
          <w:sz w:val="19"/>
        </w:rPr>
        <w:t>Plataforma Nacional de Datos Abiertos. (2023). Base de Datos Departamental EPEN 2023. Presidencia del Consejo de Ministros (PCM), Perú. Recuperado de https://www.datosabiertos.gob.pe</w:t>
      </w:r>
    </w:p>
    <w:p w14:paraId="77B93C0C" w14:textId="77777777" w:rsidR="001E533B" w:rsidRDefault="00000000">
      <w:pPr>
        <w:spacing w:after="80"/>
        <w:ind w:left="720" w:hanging="720"/>
      </w:pPr>
      <w:r>
        <w:rPr>
          <w:sz w:val="19"/>
        </w:rPr>
        <w:t>Banco Mundial. (2023). Perú: Diagnóstico del Mercado Laboral, Productividad e Informalidad Estratégica. Washington, D.C.: World Bank Group.</w:t>
      </w:r>
    </w:p>
    <w:p w14:paraId="184195CB" w14:textId="77777777" w:rsidR="001E533B" w:rsidRDefault="00000000">
      <w:pPr>
        <w:spacing w:after="80"/>
        <w:ind w:left="720" w:hanging="720"/>
      </w:pPr>
      <w:r>
        <w:rPr>
          <w:sz w:val="19"/>
        </w:rPr>
        <w:t>PostgreSQL Global Development Group. (2023). PostgreSQL 15 Documentation: Relational Architecture and Performance Optimization. Recuperado de https://www.postgresql.org/docs/</w:t>
      </w:r>
    </w:p>
    <w:p w14:paraId="271C42EC" w14:textId="77777777" w:rsidR="001E533B" w:rsidRDefault="00000000">
      <w:pPr>
        <w:spacing w:after="80"/>
        <w:ind w:left="720" w:hanging="720"/>
      </w:pPr>
      <w:r>
        <w:rPr>
          <w:sz w:val="19"/>
        </w:rPr>
        <w:t>McKinney, W. (2018). Python for Data Analysis: Data Wrangling with Pandas, NumPy, and IPython (2nd ed.). O'Reilly Media.</w:t>
      </w:r>
    </w:p>
    <w:sectPr w:rsidR="001E53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3FCF20A"/>
    <w:lvl w:ilvl="0">
      <w:start w:val="1"/>
      <w:numFmt w:val="bullet"/>
      <w:pStyle w:val="Listaconvietas"/>
      <w:lvlText w:val=""/>
      <w:lvlJc w:val="left"/>
      <w:pPr>
        <w:tabs>
          <w:tab w:val="num" w:pos="360"/>
        </w:tabs>
        <w:ind w:left="360" w:hanging="360"/>
      </w:pPr>
      <w:rPr>
        <w:rFonts w:ascii="Symbol" w:hAnsi="Symbol" w:hint="default"/>
      </w:rPr>
    </w:lvl>
  </w:abstractNum>
  <w:num w:numId="1" w16cid:durableId="192157553">
    <w:abstractNumId w:val="8"/>
  </w:num>
  <w:num w:numId="2" w16cid:durableId="189999299">
    <w:abstractNumId w:val="6"/>
  </w:num>
  <w:num w:numId="3" w16cid:durableId="207302837">
    <w:abstractNumId w:val="5"/>
  </w:num>
  <w:num w:numId="4" w16cid:durableId="1775250106">
    <w:abstractNumId w:val="4"/>
  </w:num>
  <w:num w:numId="5" w16cid:durableId="495532443">
    <w:abstractNumId w:val="7"/>
  </w:num>
  <w:num w:numId="6" w16cid:durableId="922222626">
    <w:abstractNumId w:val="3"/>
  </w:num>
  <w:num w:numId="7" w16cid:durableId="360399743">
    <w:abstractNumId w:val="2"/>
  </w:num>
  <w:num w:numId="8" w16cid:durableId="105320264">
    <w:abstractNumId w:val="1"/>
  </w:num>
  <w:num w:numId="9" w16cid:durableId="99202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557"/>
    <w:rsid w:val="0015074B"/>
    <w:rsid w:val="001E533B"/>
    <w:rsid w:val="0029639D"/>
    <w:rsid w:val="002A4B62"/>
    <w:rsid w:val="00326F90"/>
    <w:rsid w:val="004C6CD6"/>
    <w:rsid w:val="00585E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8EC1D"/>
  <w14:defaultImageDpi w14:val="300"/>
  <w15:docId w15:val="{170C271C-7902-4D12-BB15-BAA3E29F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4679</Words>
  <Characters>25740</Characters>
  <Application>Microsoft Office Word</Application>
  <DocSecurity>0</DocSecurity>
  <Lines>214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Yoniver Cusi huerta</cp:lastModifiedBy>
  <cp:revision>2</cp:revision>
  <dcterms:created xsi:type="dcterms:W3CDTF">2013-12-23T23:15:00Z</dcterms:created>
  <dcterms:modified xsi:type="dcterms:W3CDTF">2026-08-10T04:14:00Z</dcterms:modified>
  <cp:category/>
</cp:coreProperties>
</file>