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872AB" w:rsidRPr="00891CC2" w:rsidRDefault="00000000" w:rsidP="00BB4DC6">
      <w:pPr>
        <w:spacing w:after="100"/>
        <w:jc w:val="center"/>
        <w:rPr>
          <w:color w:val="000000" w:themeColor="text1"/>
        </w:rPr>
      </w:pPr>
      <w:r w:rsidRPr="00891CC2">
        <w:rPr>
          <w:b/>
          <w:color w:val="000000" w:themeColor="text1"/>
        </w:rPr>
        <w:t>ĐẠI HỌC CÔNG NGHỆ TP.HCM (HUTECH) - KHOA CÔNG NGHỆ THÔNG TIN</w:t>
      </w:r>
    </w:p>
    <w:p w:rsidR="007872AB" w:rsidRPr="00891CC2" w:rsidRDefault="00000000" w:rsidP="00BB4DC6">
      <w:pPr>
        <w:spacing w:after="100"/>
        <w:jc w:val="center"/>
        <w:rPr>
          <w:color w:val="000000" w:themeColor="text1"/>
        </w:rPr>
      </w:pPr>
      <w:r w:rsidRPr="00891CC2">
        <w:rPr>
          <w:b/>
          <w:color w:val="000000" w:themeColor="text1"/>
          <w:sz w:val="25"/>
        </w:rPr>
        <w:t>THỰC HÀNH PHÂN TÍCH THIẾT KẾ HƯỚNG ĐỐI TƯỢNG (OOAD) - BÀI 6</w:t>
      </w:r>
    </w:p>
    <w:p w:rsidR="007872AB" w:rsidRPr="00891CC2" w:rsidRDefault="00000000" w:rsidP="00BB4DC6">
      <w:pPr>
        <w:spacing w:before="120" w:after="240"/>
        <w:jc w:val="center"/>
        <w:rPr>
          <w:color w:val="000000" w:themeColor="text1"/>
        </w:rPr>
      </w:pPr>
      <w:r w:rsidRPr="00891CC2">
        <w:rPr>
          <w:b/>
          <w:color w:val="000000" w:themeColor="text1"/>
          <w:sz w:val="34"/>
        </w:rPr>
        <w:t>HỆ THỐNG QUẢN LÝ CÔNG TY DU LỊCH VĂN HÓA VIỆT</w:t>
      </w:r>
      <w:r w:rsidRPr="00891CC2">
        <w:rPr>
          <w:b/>
          <w:color w:val="000000" w:themeColor="text1"/>
          <w:sz w:val="34"/>
        </w:rPr>
        <w:br/>
        <w:t>BẢN ĐẶC TẢ UML &amp; HIỆN THỰC ĐẦY ĐỦ BẰNG NGÔN NGỮ JAVA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91CC2" w:rsidRPr="00891CC2">
        <w:trPr>
          <w:jc w:val="center"/>
        </w:trPr>
        <w:tc>
          <w:tcPr>
            <w:tcW w:w="9360" w:type="dxa"/>
            <w:tcBorders>
              <w:left w:val="single" w:sz="30" w:space="0" w:color="1B365D"/>
            </w:tcBorders>
            <w:shd w:val="clear" w:color="auto" w:fill="F1F5F9"/>
          </w:tcPr>
          <w:p w:rsidR="007872AB" w:rsidRPr="00891CC2" w:rsidRDefault="00000000" w:rsidP="00BB4DC6">
            <w:pPr>
              <w:spacing w:before="60" w:after="60"/>
              <w:rPr>
                <w:color w:val="000000" w:themeColor="text1"/>
              </w:rPr>
            </w:pPr>
            <w:r w:rsidRPr="00891CC2">
              <w:rPr>
                <w:b/>
                <w:color w:val="000000" w:themeColor="text1"/>
                <w:sz w:val="20"/>
              </w:rPr>
              <w:t xml:space="preserve">📌 Báo cáo tích hợp đầy đủ sơ đồ UML trực quan: </w:t>
            </w:r>
            <w:r w:rsidRPr="00891CC2">
              <w:rPr>
                <w:color w:val="000000" w:themeColor="text1"/>
                <w:sz w:val="20"/>
              </w:rPr>
              <w:t>Tài liệu tích hợp đầy đủ 9 sơ đồ UML đồ họa chuẩn (Use Case tổng quát, Use Case phân rã, Activity Diagrams, Sequence Diagrams), bảng thiết kế lớp, cơ sở dữ liệu và mã nguồn Java Swing + JDBC sẵn sàng vận hành trên MacOS với VS Code.</w:t>
            </w:r>
          </w:p>
        </w:tc>
      </w:tr>
    </w:tbl>
    <w:p w:rsidR="007872AB" w:rsidRPr="00891CC2" w:rsidRDefault="007872AB" w:rsidP="00BB4DC6">
      <w:pPr>
        <w:spacing w:after="80"/>
        <w:rPr>
          <w:color w:val="000000" w:themeColor="text1"/>
        </w:rPr>
      </w:pPr>
    </w:p>
    <w:p w:rsidR="007872AB" w:rsidRPr="00891CC2" w:rsidRDefault="00000000" w:rsidP="00BB4DC6">
      <w:pPr>
        <w:keepNext/>
        <w:spacing w:before="280" w:after="80"/>
        <w:rPr>
          <w:color w:val="000000" w:themeColor="text1"/>
        </w:rPr>
      </w:pPr>
      <w:r w:rsidRPr="00891CC2">
        <w:rPr>
          <w:b/>
          <w:color w:val="000000" w:themeColor="text1"/>
          <w:sz w:val="30"/>
        </w:rPr>
        <w:t>1. Mô hình Kiến trúc Phân tầng Hệ thống</w:t>
      </w:r>
    </w:p>
    <w:p w:rsidR="007872AB" w:rsidRPr="00891CC2" w:rsidRDefault="00000000" w:rsidP="00BB4DC6">
      <w:pPr>
        <w:spacing w:after="100"/>
        <w:rPr>
          <w:color w:val="000000" w:themeColor="text1"/>
        </w:rPr>
      </w:pPr>
      <w:r w:rsidRPr="00891CC2">
        <w:rPr>
          <w:color w:val="000000" w:themeColor="text1"/>
        </w:rPr>
        <w:t>Hệ thống chuyển đổi trọn vẹn mô hình 3 tầng từ C# WinForms sang chuẩn Java Desktop:</w:t>
      </w:r>
    </w:p>
    <w:p w:rsidR="007872AB" w:rsidRPr="00891CC2" w:rsidRDefault="00000000" w:rsidP="00BB4DC6">
      <w:pPr>
        <w:spacing w:after="100"/>
        <w:rPr>
          <w:color w:val="000000" w:themeColor="text1"/>
        </w:rPr>
      </w:pPr>
      <w:r w:rsidRPr="00891CC2">
        <w:rPr>
          <w:color w:val="000000" w:themeColor="text1"/>
        </w:rPr>
        <w:t>• Presentation Layer: Java Swing (JFrame, JDialog, JTable, DefaultTableModel, JComboBox).</w:t>
      </w:r>
    </w:p>
    <w:p w:rsidR="007872AB" w:rsidRPr="00891CC2" w:rsidRDefault="00000000" w:rsidP="00BB4DC6">
      <w:pPr>
        <w:spacing w:after="100"/>
        <w:rPr>
          <w:color w:val="000000" w:themeColor="text1"/>
        </w:rPr>
      </w:pPr>
      <w:r w:rsidRPr="00891CC2">
        <w:rPr>
          <w:color w:val="000000" w:themeColor="text1"/>
        </w:rPr>
        <w:t>• Service Layer: Các lớp Service độc lập chứa nghiệp vụ (DangKyDoanService, PhanCongService, TourService,...).</w:t>
      </w:r>
    </w:p>
    <w:p w:rsidR="007872AB" w:rsidRPr="00891CC2" w:rsidRDefault="00000000" w:rsidP="00BB4DC6">
      <w:pPr>
        <w:spacing w:after="100"/>
        <w:rPr>
          <w:color w:val="000000" w:themeColor="text1"/>
        </w:rPr>
      </w:pPr>
      <w:r w:rsidRPr="00891CC2">
        <w:rPr>
          <w:color w:val="000000" w:themeColor="text1"/>
        </w:rPr>
        <w:t>• Data Access Layer: Db.java bao bọc JDBC (PreparedStatement, Connection Pool, Transaction Management).</w:t>
      </w:r>
    </w:p>
    <w:p w:rsidR="007872AB" w:rsidRPr="00891CC2" w:rsidRDefault="00000000" w:rsidP="00BB4DC6">
      <w:pPr>
        <w:spacing w:after="100"/>
        <w:rPr>
          <w:color w:val="000000" w:themeColor="text1"/>
        </w:rPr>
      </w:pPr>
      <w:r w:rsidRPr="00891CC2">
        <w:rPr>
          <w:color w:val="000000" w:themeColor="text1"/>
        </w:rPr>
        <w:t>• Database Layer: SQL Server (QuanLyCongTyDuLich DB).</w:t>
      </w:r>
    </w:p>
    <w:p w:rsidR="007872AB" w:rsidRPr="00891CC2" w:rsidRDefault="00000000" w:rsidP="00BB4DC6">
      <w:pPr>
        <w:keepNext/>
        <w:spacing w:before="120" w:after="40"/>
        <w:jc w:val="center"/>
        <w:rPr>
          <w:color w:val="000000" w:themeColor="text1"/>
        </w:rPr>
      </w:pPr>
      <w:r w:rsidRPr="00891CC2">
        <w:rPr>
          <w:noProof/>
          <w:color w:val="000000" w:themeColor="text1"/>
        </w:rPr>
        <w:drawing>
          <wp:inline distT="0" distB="0" distL="0" distR="0">
            <wp:extent cx="5303520" cy="30671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3_ti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2AB" w:rsidRPr="00891CC2" w:rsidRDefault="00000000" w:rsidP="00BB4DC6">
      <w:pPr>
        <w:spacing w:after="160"/>
        <w:jc w:val="center"/>
        <w:rPr>
          <w:color w:val="000000" w:themeColor="text1"/>
        </w:rPr>
      </w:pPr>
      <w:r w:rsidRPr="00891CC2">
        <w:rPr>
          <w:i/>
          <w:color w:val="000000" w:themeColor="text1"/>
          <w:sz w:val="19"/>
        </w:rPr>
        <w:t>Hình 1: Mô hình kiến trúc 3 tầng (UI -&gt; Service -&gt; Data -&gt; SQL Server)</w:t>
      </w:r>
    </w:p>
    <w:p w:rsidR="007872AB" w:rsidRPr="00891CC2" w:rsidRDefault="00000000" w:rsidP="00BB4DC6">
      <w:pPr>
        <w:keepNext/>
        <w:spacing w:before="280" w:after="80"/>
        <w:rPr>
          <w:color w:val="000000" w:themeColor="text1"/>
        </w:rPr>
      </w:pPr>
      <w:r w:rsidRPr="00891CC2">
        <w:rPr>
          <w:b/>
          <w:color w:val="000000" w:themeColor="text1"/>
          <w:sz w:val="30"/>
        </w:rPr>
        <w:lastRenderedPageBreak/>
        <w:t>2. Bảng quy tắc nghiệp vụ (Business Rules)</w:t>
      </w:r>
    </w:p>
    <w:tbl>
      <w:tblPr>
        <w:tblW w:w="0" w:type="auto"/>
        <w:jc w:val="center"/>
        <w:tblBorders>
          <w:top w:val="single" w:sz="4" w:space="0" w:color="D0D7DE"/>
          <w:bottom w:val="single" w:sz="6" w:space="0" w:color="1B365D"/>
          <w:insideH w:val="single" w:sz="4" w:space="0" w:color="E1E4E8"/>
        </w:tblBorders>
        <w:tblLook w:val="04A0" w:firstRow="1" w:lastRow="0" w:firstColumn="1" w:lastColumn="0" w:noHBand="0" w:noVBand="1"/>
      </w:tblPr>
      <w:tblGrid>
        <w:gridCol w:w="1152"/>
        <w:gridCol w:w="4896"/>
        <w:gridCol w:w="3312"/>
      </w:tblGrid>
      <w:tr w:rsidR="00891CC2" w:rsidRPr="00891CC2" w:rsidTr="00BB4DC6">
        <w:trPr>
          <w:tblHeader/>
          <w:jc w:val="center"/>
        </w:trPr>
        <w:tc>
          <w:tcPr>
            <w:tcW w:w="1152" w:type="dxa"/>
            <w:shd w:val="clear" w:color="auto" w:fill="auto"/>
            <w:vAlign w:val="center"/>
          </w:tcPr>
          <w:p w:rsidR="007872AB" w:rsidRPr="00891CC2" w:rsidRDefault="00000000" w:rsidP="00BB4DC6">
            <w:pPr>
              <w:keepNext/>
              <w:spacing w:before="60" w:after="60"/>
              <w:jc w:val="center"/>
              <w:rPr>
                <w:color w:val="000000" w:themeColor="text1"/>
              </w:rPr>
            </w:pPr>
            <w:r w:rsidRPr="00891CC2">
              <w:rPr>
                <w:b/>
                <w:color w:val="000000" w:themeColor="text1"/>
                <w:sz w:val="20"/>
              </w:rPr>
              <w:t>Mã</w:t>
            </w:r>
          </w:p>
        </w:tc>
        <w:tc>
          <w:tcPr>
            <w:tcW w:w="4896" w:type="dxa"/>
            <w:shd w:val="clear" w:color="auto" w:fill="auto"/>
            <w:vAlign w:val="center"/>
          </w:tcPr>
          <w:p w:rsidR="007872AB" w:rsidRPr="00891CC2" w:rsidRDefault="00000000" w:rsidP="00BB4DC6">
            <w:pPr>
              <w:keepNext/>
              <w:spacing w:before="60" w:after="60"/>
              <w:jc w:val="center"/>
              <w:rPr>
                <w:color w:val="000000" w:themeColor="text1"/>
              </w:rPr>
            </w:pPr>
            <w:r w:rsidRPr="00891CC2">
              <w:rPr>
                <w:b/>
                <w:color w:val="000000" w:themeColor="text1"/>
                <w:sz w:val="20"/>
              </w:rPr>
              <w:t>Nội dung quy tắc nghiệp vụ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7872AB" w:rsidRPr="00891CC2" w:rsidRDefault="00000000" w:rsidP="00BB4DC6">
            <w:pPr>
              <w:keepNext/>
              <w:spacing w:before="60" w:after="60"/>
              <w:jc w:val="center"/>
              <w:rPr>
                <w:color w:val="000000" w:themeColor="text1"/>
              </w:rPr>
            </w:pPr>
            <w:r w:rsidRPr="00891CC2">
              <w:rPr>
                <w:b/>
                <w:color w:val="000000" w:themeColor="text1"/>
                <w:sz w:val="20"/>
              </w:rPr>
              <w:t>Hiện thực kỹ thuật trong Java &amp; SQL</w:t>
            </w:r>
          </w:p>
        </w:tc>
      </w:tr>
      <w:tr w:rsidR="00891CC2" w:rsidRPr="00891CC2">
        <w:trPr>
          <w:cantSplit/>
          <w:jc w:val="center"/>
        </w:trPr>
        <w:tc>
          <w:tcPr>
            <w:tcW w:w="1152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BR01</w:t>
            </w:r>
          </w:p>
        </w:tc>
        <w:tc>
          <w:tcPr>
            <w:tcW w:w="4896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Mọi tour xuất phát và kết thúc tại TP.HCM; điểm dừng có thứ tự 1, 2...</w:t>
            </w:r>
          </w:p>
        </w:tc>
        <w:tc>
          <w:tcPr>
            <w:tcW w:w="3312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Bảng TourDiemDung có Primary Key (MaTour, ThuTu).</w:t>
            </w:r>
          </w:p>
        </w:tc>
      </w:tr>
      <w:tr w:rsidR="00891CC2" w:rsidRPr="00891CC2">
        <w:trPr>
          <w:cantSplit/>
          <w:jc w:val="center"/>
        </w:trPr>
        <w:tc>
          <w:tcPr>
            <w:tcW w:w="1152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BR02</w:t>
            </w:r>
          </w:p>
        </w:tc>
        <w:tc>
          <w:tcPr>
            <w:tcW w:w="4896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Khách sạn có hạng sao 2 - 5; nếu không có khách sạn thì NULL.</w:t>
            </w:r>
          </w:p>
        </w:tc>
        <w:tc>
          <w:tcPr>
            <w:tcW w:w="3312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CHECK: (CoKhachSan=0 AND HangSao IS NULL) OR (CoKhachSan=1 AND HangSao BETWEEN 2 AND 5).</w:t>
            </w:r>
          </w:p>
        </w:tc>
      </w:tr>
      <w:tr w:rsidR="00891CC2" w:rsidRPr="00891CC2">
        <w:trPr>
          <w:cantSplit/>
          <w:jc w:val="center"/>
        </w:trPr>
        <w:tc>
          <w:tcPr>
            <w:tcW w:w="1152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BR03</w:t>
            </w:r>
          </w:p>
        </w:tc>
        <w:tc>
          <w:tcPr>
            <w:tcW w:w="4896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Khách lẻ: 1 - 11 người, đăng ký theo chuyến mở, thanh toán 100% vé ngay.</w:t>
            </w:r>
          </w:p>
        </w:tc>
        <w:tc>
          <w:tcPr>
            <w:tcW w:w="3312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DangKyLe.SoNguoi BETWEEN 1 AND 11; DaThanhToan = 1.</w:t>
            </w:r>
          </w:p>
        </w:tc>
      </w:tr>
      <w:tr w:rsidR="00891CC2" w:rsidRPr="00891CC2">
        <w:trPr>
          <w:cantSplit/>
          <w:jc w:val="center"/>
        </w:trPr>
        <w:tc>
          <w:tcPr>
            <w:tcW w:w="1152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BR04</w:t>
            </w:r>
          </w:p>
        </w:tc>
        <w:tc>
          <w:tcPr>
            <w:tcW w:w="4896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Khách đoàn: &gt;= 13 người, chọn ngày đi tùy ý, đặt cọc trước &gt; 0, thanh toán sau tour.</w:t>
            </w:r>
          </w:p>
        </w:tc>
        <w:tc>
          <w:tcPr>
            <w:tcW w:w="3312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DangKyDoan.SoNguoi &gt; 12; TienCoc &gt; 0; TienCoc &lt;= TongTienDuKien; Trạng thái 'Đã đăng ký'.</w:t>
            </w:r>
          </w:p>
        </w:tc>
      </w:tr>
      <w:tr w:rsidR="00891CC2" w:rsidRPr="00891CC2">
        <w:trPr>
          <w:cantSplit/>
          <w:jc w:val="center"/>
        </w:trPr>
        <w:tc>
          <w:tcPr>
            <w:tcW w:w="1152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BR05</w:t>
            </w:r>
          </w:p>
        </w:tc>
        <w:tc>
          <w:tcPr>
            <w:tcW w:w="4896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Đoàn mua bảo hiểm phải nộp danh sách đủ số người cùng đi.</w:t>
            </w:r>
          </w:p>
        </w:tc>
        <w:tc>
          <w:tcPr>
            <w:tcW w:w="3312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DangKyDoanService.java kiểm tra dsThanhVien.size() == soNguoi; lưu bảng ThanhVienDoan.</w:t>
            </w:r>
          </w:p>
        </w:tc>
      </w:tr>
      <w:tr w:rsidR="00891CC2" w:rsidRPr="00891CC2">
        <w:trPr>
          <w:cantSplit/>
          <w:jc w:val="center"/>
        </w:trPr>
        <w:tc>
          <w:tcPr>
            <w:tcW w:w="1152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BR06</w:t>
            </w:r>
          </w:p>
        </w:tc>
        <w:tc>
          <w:tcPr>
            <w:tcW w:w="4896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Mỗi chuyến lẻ có đúng 1 HDV; đoàn có thể nhiều HDV; HDV không bị trùng lịch.</w:t>
            </w:r>
          </w:p>
        </w:tc>
        <w:tc>
          <w:tcPr>
            <w:tcW w:w="3312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UNIQUE Index trên PhanCongHDV(MaChuyen); kiểm tra giao thoa ngày trong PhanCongService.java.</w:t>
            </w:r>
          </w:p>
        </w:tc>
      </w:tr>
      <w:tr w:rsidR="00891CC2" w:rsidRPr="00891CC2">
        <w:trPr>
          <w:cantSplit/>
          <w:jc w:val="center"/>
        </w:trPr>
        <w:tc>
          <w:tcPr>
            <w:tcW w:w="1152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BR07</w:t>
            </w:r>
          </w:p>
        </w:tc>
        <w:tc>
          <w:tcPr>
            <w:tcW w:w="4896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Lương tháng HDV = Lương căn bản + Tổng thù lao tour hoàn thành trong tháng.</w:t>
            </w:r>
          </w:p>
        </w:tc>
        <w:tc>
          <w:tcPr>
            <w:tcW w:w="3312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ThongKeService.java: SUM(ThuLaoTour) nhóm theo HDV với tháng/năm của NgayKetThuc.</w:t>
            </w:r>
          </w:p>
        </w:tc>
      </w:tr>
      <w:tr w:rsidR="00891CC2" w:rsidRPr="00891CC2">
        <w:trPr>
          <w:cantSplit/>
          <w:jc w:val="center"/>
        </w:trPr>
        <w:tc>
          <w:tcPr>
            <w:tcW w:w="1152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BR08</w:t>
            </w:r>
          </w:p>
        </w:tc>
        <w:tc>
          <w:tcPr>
            <w:tcW w:w="4896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Phiếu khảo sát gửi sau tour; tối đa 1 phiếu / đăng ký; điểm 1 - 5.</w:t>
            </w:r>
          </w:p>
        </w:tc>
        <w:tc>
          <w:tcPr>
            <w:tcW w:w="3312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UNIQUE Index UX_KS_Le, UX_KS_Doan; CHECK DiemDanhGia BETWEEN 1 AND 5; NgayGui &gt; NgayKetThuc.</w:t>
            </w:r>
          </w:p>
        </w:tc>
      </w:tr>
      <w:tr w:rsidR="00891CC2" w:rsidRPr="00891CC2">
        <w:trPr>
          <w:cantSplit/>
          <w:jc w:val="center"/>
        </w:trPr>
        <w:tc>
          <w:tcPr>
            <w:tcW w:w="1152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QD01</w:t>
            </w:r>
          </w:p>
        </w:tc>
        <w:tc>
          <w:tcPr>
            <w:tcW w:w="4896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Đúng 12 người: đề không quy định.</w:t>
            </w:r>
          </w:p>
        </w:tc>
        <w:tc>
          <w:tcPr>
            <w:tcW w:w="3312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Hệ thống từ chối ở cả 2 luồng (lẻ và đoàn), yêu cầu xác nhận nghiệp vụ.</w:t>
            </w:r>
          </w:p>
        </w:tc>
      </w:tr>
      <w:tr w:rsidR="00891CC2" w:rsidRPr="00891CC2">
        <w:trPr>
          <w:cantSplit/>
          <w:jc w:val="center"/>
        </w:trPr>
        <w:tc>
          <w:tcPr>
            <w:tcW w:w="1152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QD02</w:t>
            </w:r>
          </w:p>
        </w:tc>
        <w:tc>
          <w:tcPr>
            <w:tcW w:w="4896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Công thức tính ngày kết thúc dự kiến.</w:t>
            </w:r>
          </w:p>
        </w:tc>
        <w:tc>
          <w:tcPr>
            <w:tcW w:w="3312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NgayVe / NgayKetThucDuKien = NgayDi.plusDays(soNgay - 1).</w:t>
            </w:r>
          </w:p>
        </w:tc>
      </w:tr>
      <w:tr w:rsidR="00891CC2" w:rsidRPr="00891CC2">
        <w:trPr>
          <w:cantSplit/>
          <w:jc w:val="center"/>
        </w:trPr>
        <w:tc>
          <w:tcPr>
            <w:tcW w:w="1152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QD03</w:t>
            </w:r>
          </w:p>
        </w:tc>
        <w:tc>
          <w:tcPr>
            <w:tcW w:w="4896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Kinh phí đoàn: Còn lại = Tổng dự kiến - Cọc - Các đợt đã thanh toán sau tour.</w:t>
            </w:r>
          </w:p>
        </w:tc>
        <w:tc>
          <w:tcPr>
            <w:tcW w:w="3312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Kinh phí thanh toán sau khi hoàn tất tour lữ hành.</w:t>
            </w:r>
          </w:p>
        </w:tc>
      </w:tr>
      <w:tr w:rsidR="00891CC2" w:rsidRPr="00891CC2">
        <w:trPr>
          <w:cantSplit/>
          <w:jc w:val="center"/>
        </w:trPr>
        <w:tc>
          <w:tcPr>
            <w:tcW w:w="1152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QD04</w:t>
            </w:r>
          </w:p>
        </w:tc>
        <w:tc>
          <w:tcPr>
            <w:tcW w:w="4896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Thù lao tour do người điều hành nhập trực tiếp khi phân công.</w:t>
            </w:r>
          </w:p>
        </w:tc>
        <w:tc>
          <w:tcPr>
            <w:tcW w:w="3312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Lưu vào cột ThuLaoTour kiểu BigDecimal trong bảng PhanCongHDV.</w:t>
            </w:r>
          </w:p>
        </w:tc>
      </w:tr>
    </w:tbl>
    <w:p w:rsidR="007872AB" w:rsidRPr="00891CC2" w:rsidRDefault="007872AB" w:rsidP="00BB4DC6">
      <w:pPr>
        <w:spacing w:after="80"/>
        <w:rPr>
          <w:color w:val="000000" w:themeColor="text1"/>
        </w:rPr>
      </w:pPr>
    </w:p>
    <w:p w:rsidR="007872AB" w:rsidRPr="00891CC2" w:rsidRDefault="00000000" w:rsidP="00BB4DC6">
      <w:pPr>
        <w:keepNext/>
        <w:spacing w:before="280" w:after="80"/>
        <w:rPr>
          <w:color w:val="000000" w:themeColor="text1"/>
        </w:rPr>
      </w:pPr>
      <w:r w:rsidRPr="00891CC2">
        <w:rPr>
          <w:b/>
          <w:color w:val="000000" w:themeColor="text1"/>
          <w:sz w:val="30"/>
        </w:rPr>
        <w:lastRenderedPageBreak/>
        <w:t>3. Bộ mô hình UML theo trình tự Phân tích - Thiết kế</w:t>
      </w:r>
    </w:p>
    <w:p w:rsidR="007872AB" w:rsidRPr="00891CC2" w:rsidRDefault="00000000" w:rsidP="00BB4DC6">
      <w:pPr>
        <w:keepNext/>
        <w:spacing w:before="200" w:after="60"/>
        <w:rPr>
          <w:color w:val="000000" w:themeColor="text1"/>
        </w:rPr>
      </w:pPr>
      <w:r w:rsidRPr="00891CC2">
        <w:rPr>
          <w:b/>
          <w:color w:val="000000" w:themeColor="text1"/>
          <w:sz w:val="25"/>
        </w:rPr>
        <w:t>3.1. Câu 1 &amp; 2: Danh sách Class, ID, Thuộc tính, Phương thức và Mối liên kết</w:t>
      </w:r>
    </w:p>
    <w:tbl>
      <w:tblPr>
        <w:tblW w:w="0" w:type="auto"/>
        <w:jc w:val="center"/>
        <w:tblBorders>
          <w:top w:val="single" w:sz="4" w:space="0" w:color="D0D7DE"/>
          <w:bottom w:val="single" w:sz="6" w:space="0" w:color="1B365D"/>
          <w:insideH w:val="single" w:sz="4" w:space="0" w:color="E1E4E8"/>
        </w:tblBorders>
        <w:tblLook w:val="04A0" w:firstRow="1" w:lastRow="0" w:firstColumn="1" w:lastColumn="0" w:noHBand="0" w:noVBand="1"/>
      </w:tblPr>
      <w:tblGrid>
        <w:gridCol w:w="1766"/>
        <w:gridCol w:w="1532"/>
        <w:gridCol w:w="2359"/>
        <w:gridCol w:w="1788"/>
        <w:gridCol w:w="2131"/>
      </w:tblGrid>
      <w:tr w:rsidR="00891CC2" w:rsidRPr="00891CC2" w:rsidTr="00BB4DC6">
        <w:trPr>
          <w:tblHeader/>
          <w:jc w:val="center"/>
        </w:trPr>
        <w:tc>
          <w:tcPr>
            <w:tcW w:w="1872" w:type="dxa"/>
            <w:shd w:val="clear" w:color="auto" w:fill="auto"/>
            <w:vAlign w:val="center"/>
          </w:tcPr>
          <w:p w:rsidR="007872AB" w:rsidRPr="00891CC2" w:rsidRDefault="00000000" w:rsidP="00BB4DC6">
            <w:pPr>
              <w:keepNext/>
              <w:spacing w:before="60" w:after="60"/>
              <w:jc w:val="center"/>
              <w:rPr>
                <w:color w:val="000000" w:themeColor="text1"/>
              </w:rPr>
            </w:pPr>
            <w:r w:rsidRPr="00891CC2">
              <w:rPr>
                <w:b/>
                <w:color w:val="000000" w:themeColor="text1"/>
                <w:sz w:val="20"/>
              </w:rPr>
              <w:t>Lớp (Class Java)</w:t>
            </w:r>
          </w:p>
        </w:tc>
        <w:tc>
          <w:tcPr>
            <w:tcW w:w="1584" w:type="dxa"/>
            <w:shd w:val="clear" w:color="auto" w:fill="auto"/>
            <w:vAlign w:val="center"/>
          </w:tcPr>
          <w:p w:rsidR="007872AB" w:rsidRPr="00891CC2" w:rsidRDefault="00000000" w:rsidP="00BB4DC6">
            <w:pPr>
              <w:keepNext/>
              <w:spacing w:before="60" w:after="60"/>
              <w:jc w:val="center"/>
              <w:rPr>
                <w:color w:val="000000" w:themeColor="text1"/>
              </w:rPr>
            </w:pPr>
            <w:r w:rsidRPr="00891CC2">
              <w:rPr>
                <w:b/>
                <w:color w:val="000000" w:themeColor="text1"/>
                <w:sz w:val="20"/>
              </w:rPr>
              <w:t>Định danh (ID)</w:t>
            </w:r>
          </w:p>
        </w:tc>
        <w:tc>
          <w:tcPr>
            <w:tcW w:w="2592" w:type="dxa"/>
            <w:shd w:val="clear" w:color="auto" w:fill="auto"/>
            <w:vAlign w:val="center"/>
          </w:tcPr>
          <w:p w:rsidR="007872AB" w:rsidRPr="00891CC2" w:rsidRDefault="00000000" w:rsidP="00BB4DC6">
            <w:pPr>
              <w:keepNext/>
              <w:spacing w:before="60" w:after="60"/>
              <w:jc w:val="center"/>
              <w:rPr>
                <w:color w:val="000000" w:themeColor="text1"/>
              </w:rPr>
            </w:pPr>
            <w:r w:rsidRPr="00891CC2">
              <w:rPr>
                <w:b/>
                <w:color w:val="000000" w:themeColor="text1"/>
                <w:sz w:val="20"/>
              </w:rPr>
              <w:t>Thuộc tính chính</w:t>
            </w:r>
          </w:p>
        </w:tc>
        <w:tc>
          <w:tcPr>
            <w:tcW w:w="1728" w:type="dxa"/>
            <w:shd w:val="clear" w:color="auto" w:fill="auto"/>
            <w:vAlign w:val="center"/>
          </w:tcPr>
          <w:p w:rsidR="007872AB" w:rsidRPr="00891CC2" w:rsidRDefault="00000000" w:rsidP="00BB4DC6">
            <w:pPr>
              <w:keepNext/>
              <w:spacing w:before="60" w:after="60"/>
              <w:jc w:val="center"/>
              <w:rPr>
                <w:color w:val="000000" w:themeColor="text1"/>
              </w:rPr>
            </w:pPr>
            <w:r w:rsidRPr="00891CC2">
              <w:rPr>
                <w:b/>
                <w:color w:val="000000" w:themeColor="text1"/>
                <w:sz w:val="20"/>
              </w:rPr>
              <w:t>Phương thức tiêu biểu (Methods)</w:t>
            </w:r>
          </w:p>
        </w:tc>
        <w:tc>
          <w:tcPr>
            <w:tcW w:w="1584" w:type="dxa"/>
            <w:shd w:val="clear" w:color="auto" w:fill="auto"/>
            <w:vAlign w:val="center"/>
          </w:tcPr>
          <w:p w:rsidR="007872AB" w:rsidRPr="00891CC2" w:rsidRDefault="00000000" w:rsidP="00BB4DC6">
            <w:pPr>
              <w:keepNext/>
              <w:spacing w:before="60" w:after="60"/>
              <w:jc w:val="center"/>
              <w:rPr>
                <w:color w:val="000000" w:themeColor="text1"/>
              </w:rPr>
            </w:pPr>
            <w:r w:rsidRPr="00891CC2">
              <w:rPr>
                <w:b/>
                <w:color w:val="000000" w:themeColor="text1"/>
                <w:sz w:val="20"/>
              </w:rPr>
              <w:t>Mối liên kết</w:t>
            </w:r>
          </w:p>
        </w:tc>
      </w:tr>
      <w:tr w:rsidR="00891CC2" w:rsidRPr="00891CC2" w:rsidTr="00BB4DC6">
        <w:trPr>
          <w:cantSplit/>
          <w:jc w:val="center"/>
        </w:trPr>
        <w:tc>
          <w:tcPr>
            <w:tcW w:w="1872" w:type="dxa"/>
            <w:shd w:val="clear" w:color="auto" w:fill="auto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Tour</w:t>
            </w:r>
          </w:p>
        </w:tc>
        <w:tc>
          <w:tcPr>
            <w:tcW w:w="1584" w:type="dxa"/>
            <w:shd w:val="clear" w:color="auto" w:fill="auto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maTour</w:t>
            </w:r>
          </w:p>
        </w:tc>
        <w:tc>
          <w:tcPr>
            <w:tcW w:w="2592" w:type="dxa"/>
            <w:shd w:val="clear" w:color="auto" w:fill="auto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maTour, tenTour, soNgay, soDem, donGiaKhach, dangMoBan</w:t>
            </w:r>
          </w:p>
        </w:tc>
        <w:tc>
          <w:tcPr>
            <w:tcW w:w="1728" w:type="dxa"/>
            <w:shd w:val="clear" w:color="auto" w:fill="auto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themTour(), laySoNgay()</w:t>
            </w:r>
          </w:p>
        </w:tc>
        <w:tc>
          <w:tcPr>
            <w:tcW w:w="1584" w:type="dxa"/>
            <w:shd w:val="clear" w:color="auto" w:fill="auto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1-* DiemDung, 1-* ChuyenLe</w:t>
            </w:r>
          </w:p>
        </w:tc>
      </w:tr>
      <w:tr w:rsidR="00891CC2" w:rsidRPr="00891CC2">
        <w:trPr>
          <w:cantSplit/>
          <w:jc w:val="center"/>
        </w:trPr>
        <w:tc>
          <w:tcPr>
            <w:tcW w:w="1872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proofErr w:type="spellStart"/>
            <w:r w:rsidRPr="00891CC2">
              <w:rPr>
                <w:color w:val="000000" w:themeColor="text1"/>
                <w:sz w:val="20"/>
              </w:rPr>
              <w:t>DiemDung</w:t>
            </w:r>
            <w:proofErr w:type="spellEnd"/>
          </w:p>
        </w:tc>
        <w:tc>
          <w:tcPr>
            <w:tcW w:w="1584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maTour+thuTu</w:t>
            </w:r>
          </w:p>
        </w:tc>
        <w:tc>
          <w:tcPr>
            <w:tcW w:w="2592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thuTu, tenDiemDung, doiPhuongTien, coKhachSan, hangSao</w:t>
            </w:r>
          </w:p>
        </w:tc>
        <w:tc>
          <w:tcPr>
            <w:tcW w:w="1728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kiemTraHangSao()</w:t>
            </w:r>
          </w:p>
        </w:tc>
        <w:tc>
          <w:tcPr>
            <w:tcW w:w="1584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*-1 Tour (Composition)</w:t>
            </w:r>
          </w:p>
        </w:tc>
      </w:tr>
      <w:tr w:rsidR="00891CC2" w:rsidRPr="00891CC2">
        <w:trPr>
          <w:cantSplit/>
          <w:jc w:val="center"/>
        </w:trPr>
        <w:tc>
          <w:tcPr>
            <w:tcW w:w="1872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proofErr w:type="spellStart"/>
            <w:r w:rsidRPr="00891CC2">
              <w:rPr>
                <w:color w:val="000000" w:themeColor="text1"/>
                <w:sz w:val="20"/>
              </w:rPr>
              <w:t>ChuyenLe</w:t>
            </w:r>
            <w:proofErr w:type="spellEnd"/>
          </w:p>
        </w:tc>
        <w:tc>
          <w:tcPr>
            <w:tcW w:w="1584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maChuyen</w:t>
            </w:r>
          </w:p>
        </w:tc>
        <w:tc>
          <w:tcPr>
            <w:tcW w:w="2592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maChuyen, ngayDi, ngayVe, diaDiemDon, trangThai</w:t>
            </w:r>
          </w:p>
        </w:tc>
        <w:tc>
          <w:tcPr>
            <w:tcW w:w="1728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taoChuyen(), dongDangKy()</w:t>
            </w:r>
          </w:p>
        </w:tc>
        <w:tc>
          <w:tcPr>
            <w:tcW w:w="1584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*-1 Tour, 1-* DangKyLe</w:t>
            </w:r>
          </w:p>
        </w:tc>
      </w:tr>
      <w:tr w:rsidR="00891CC2" w:rsidRPr="00891CC2">
        <w:trPr>
          <w:cantSplit/>
          <w:jc w:val="center"/>
        </w:trPr>
        <w:tc>
          <w:tcPr>
            <w:tcW w:w="1872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proofErr w:type="spellStart"/>
            <w:r w:rsidRPr="00891CC2">
              <w:rPr>
                <w:color w:val="000000" w:themeColor="text1"/>
                <w:sz w:val="20"/>
              </w:rPr>
              <w:t>PhieuDangKy</w:t>
            </w:r>
            <w:proofErr w:type="spellEnd"/>
            <w:r w:rsidRPr="00891CC2">
              <w:rPr>
                <w:color w:val="000000" w:themeColor="text1"/>
                <w:sz w:val="20"/>
              </w:rPr>
              <w:t xml:space="preserve"> (abs)</w:t>
            </w:r>
          </w:p>
        </w:tc>
        <w:tc>
          <w:tcPr>
            <w:tcW w:w="1584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soPhieu</w:t>
            </w:r>
          </w:p>
        </w:tc>
        <w:tc>
          <w:tcPr>
            <w:tcW w:w="2592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soPhieu, ngayDangKy, soNguoi, trangThai</w:t>
            </w:r>
          </w:p>
        </w:tc>
        <w:tc>
          <w:tcPr>
            <w:tcW w:w="1728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tinhTien()</w:t>
            </w:r>
          </w:p>
        </w:tc>
        <w:tc>
          <w:tcPr>
            <w:tcW w:w="1584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Lớp cha của ĐK Lẻ &amp; ĐK Đoàn</w:t>
            </w:r>
          </w:p>
        </w:tc>
      </w:tr>
      <w:tr w:rsidR="00891CC2" w:rsidRPr="00891CC2">
        <w:trPr>
          <w:cantSplit/>
          <w:jc w:val="center"/>
        </w:trPr>
        <w:tc>
          <w:tcPr>
            <w:tcW w:w="1872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proofErr w:type="spellStart"/>
            <w:r w:rsidRPr="00891CC2">
              <w:rPr>
                <w:color w:val="000000" w:themeColor="text1"/>
                <w:sz w:val="20"/>
              </w:rPr>
              <w:t>DangKyLe</w:t>
            </w:r>
            <w:proofErr w:type="spellEnd"/>
          </w:p>
        </w:tc>
        <w:tc>
          <w:tcPr>
            <w:tcW w:w="1584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soDKLe</w:t>
            </w:r>
          </w:p>
        </w:tc>
        <w:tc>
          <w:tcPr>
            <w:tcW w:w="2592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tenNguoiDangKy, dienThoai, thanhTien</w:t>
            </w:r>
          </w:p>
        </w:tc>
        <w:tc>
          <w:tcPr>
            <w:tcW w:w="1728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dangKy(), tinhThanhTien()</w:t>
            </w:r>
          </w:p>
        </w:tc>
        <w:tc>
          <w:tcPr>
            <w:tcW w:w="1584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*-1 ChuyenLe, *-1 DiemBanVe</w:t>
            </w:r>
          </w:p>
        </w:tc>
      </w:tr>
      <w:tr w:rsidR="00891CC2" w:rsidRPr="00891CC2">
        <w:trPr>
          <w:cantSplit/>
          <w:jc w:val="center"/>
        </w:trPr>
        <w:tc>
          <w:tcPr>
            <w:tcW w:w="1872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proofErr w:type="spellStart"/>
            <w:r w:rsidRPr="00891CC2">
              <w:rPr>
                <w:color w:val="000000" w:themeColor="text1"/>
                <w:sz w:val="20"/>
              </w:rPr>
              <w:t>DangKyDoan</w:t>
            </w:r>
            <w:proofErr w:type="spellEnd"/>
          </w:p>
        </w:tc>
        <w:tc>
          <w:tcPr>
            <w:tcW w:w="1584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soDKDoan</w:t>
            </w:r>
          </w:p>
        </w:tc>
        <w:tc>
          <w:tcPr>
            <w:tcW w:w="2592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ngayDi, ngayKetThucDuKien, tienCoc, tongTienDuKien</w:t>
            </w:r>
          </w:p>
        </w:tc>
        <w:tc>
          <w:tcPr>
            <w:tcW w:w="1728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lapPhieu(), huyMatCoc()</w:t>
            </w:r>
          </w:p>
        </w:tc>
        <w:tc>
          <w:tcPr>
            <w:tcW w:w="1584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*-1 DoanKhach, *-1 Tour, 1-* TV</w:t>
            </w:r>
          </w:p>
        </w:tc>
      </w:tr>
      <w:tr w:rsidR="00891CC2" w:rsidRPr="00891CC2">
        <w:trPr>
          <w:cantSplit/>
          <w:jc w:val="center"/>
        </w:trPr>
        <w:tc>
          <w:tcPr>
            <w:tcW w:w="1872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proofErr w:type="spellStart"/>
            <w:r w:rsidRPr="00891CC2">
              <w:rPr>
                <w:color w:val="000000" w:themeColor="text1"/>
                <w:sz w:val="20"/>
              </w:rPr>
              <w:t>DoanKhach</w:t>
            </w:r>
            <w:proofErr w:type="spellEnd"/>
          </w:p>
        </w:tc>
        <w:tc>
          <w:tcPr>
            <w:tcW w:w="1584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maDoan</w:t>
            </w:r>
          </w:p>
        </w:tc>
        <w:tc>
          <w:tcPr>
            <w:tcW w:w="2592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tenCoQuanDaiDien, diaChi, dienThoai, nguoiDaiDien</w:t>
            </w:r>
          </w:p>
        </w:tc>
        <w:tc>
          <w:tcPr>
            <w:tcW w:w="1728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luuHoacCapNhat()</w:t>
            </w:r>
          </w:p>
        </w:tc>
        <w:tc>
          <w:tcPr>
            <w:tcW w:w="1584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1-* DangKyDoan</w:t>
            </w:r>
          </w:p>
        </w:tc>
      </w:tr>
      <w:tr w:rsidR="00891CC2" w:rsidRPr="00891CC2">
        <w:trPr>
          <w:cantSplit/>
          <w:jc w:val="center"/>
        </w:trPr>
        <w:tc>
          <w:tcPr>
            <w:tcW w:w="1872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proofErr w:type="spellStart"/>
            <w:r w:rsidRPr="00891CC2">
              <w:rPr>
                <w:color w:val="000000" w:themeColor="text1"/>
                <w:sz w:val="20"/>
              </w:rPr>
              <w:t>ThanhVienDoan</w:t>
            </w:r>
            <w:proofErr w:type="spellEnd"/>
          </w:p>
        </w:tc>
        <w:tc>
          <w:tcPr>
            <w:tcW w:w="1584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soDKDoan+stt</w:t>
            </w:r>
          </w:p>
        </w:tc>
        <w:tc>
          <w:tcPr>
            <w:tcW w:w="2592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stt, hoTen, ngaySinh, soGiayTo</w:t>
            </w:r>
          </w:p>
        </w:tc>
        <w:tc>
          <w:tcPr>
            <w:tcW w:w="1728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themThanhVien()</w:t>
            </w:r>
          </w:p>
        </w:tc>
        <w:tc>
          <w:tcPr>
            <w:tcW w:w="1584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*-1 DangKyDoan (Composition)</w:t>
            </w:r>
          </w:p>
        </w:tc>
      </w:tr>
      <w:tr w:rsidR="00891CC2" w:rsidRPr="00891CC2">
        <w:trPr>
          <w:cantSplit/>
          <w:jc w:val="center"/>
        </w:trPr>
        <w:tc>
          <w:tcPr>
            <w:tcW w:w="1872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proofErr w:type="spellStart"/>
            <w:r w:rsidRPr="00891CC2">
              <w:rPr>
                <w:color w:val="000000" w:themeColor="text1"/>
                <w:sz w:val="20"/>
              </w:rPr>
              <w:t>HuongDanVien</w:t>
            </w:r>
            <w:proofErr w:type="spellEnd"/>
          </w:p>
        </w:tc>
        <w:tc>
          <w:tcPr>
            <w:tcW w:w="1584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maHDV</w:t>
            </w:r>
          </w:p>
        </w:tc>
        <w:tc>
          <w:tcPr>
            <w:tcW w:w="2592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hoTen, dienThoai, luongCoBan, dangLamViec</w:t>
            </w:r>
          </w:p>
        </w:tc>
        <w:tc>
          <w:tcPr>
            <w:tcW w:w="1728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themHDV(), tinhLuong()</w:t>
            </w:r>
          </w:p>
        </w:tc>
        <w:tc>
          <w:tcPr>
            <w:tcW w:w="1584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1-* PhanCongHDV</w:t>
            </w:r>
          </w:p>
        </w:tc>
      </w:tr>
      <w:tr w:rsidR="00891CC2" w:rsidRPr="00891CC2">
        <w:trPr>
          <w:cantSplit/>
          <w:jc w:val="center"/>
        </w:trPr>
        <w:tc>
          <w:tcPr>
            <w:tcW w:w="1872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proofErr w:type="spellStart"/>
            <w:r w:rsidRPr="00891CC2">
              <w:rPr>
                <w:color w:val="000000" w:themeColor="text1"/>
                <w:sz w:val="20"/>
              </w:rPr>
              <w:t>PhanCong</w:t>
            </w:r>
            <w:proofErr w:type="spellEnd"/>
          </w:p>
        </w:tc>
        <w:tc>
          <w:tcPr>
            <w:tcW w:w="1584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maPC</w:t>
            </w:r>
          </w:p>
        </w:tc>
        <w:tc>
          <w:tcPr>
            <w:tcW w:w="2592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ngayBatDau, ngayKetThuc, thuLaoTour</w:t>
            </w:r>
          </w:p>
        </w:tc>
        <w:tc>
          <w:tcPr>
            <w:tcW w:w="1728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phanCong(), kiemTraTrungLich()</w:t>
            </w:r>
          </w:p>
        </w:tc>
        <w:tc>
          <w:tcPr>
            <w:tcW w:w="1584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*-1 HDV, *-1 ChuyenLe/DangKyDoan</w:t>
            </w:r>
          </w:p>
        </w:tc>
      </w:tr>
      <w:tr w:rsidR="00891CC2" w:rsidRPr="00891CC2">
        <w:trPr>
          <w:cantSplit/>
          <w:jc w:val="center"/>
        </w:trPr>
        <w:tc>
          <w:tcPr>
            <w:tcW w:w="1872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proofErr w:type="spellStart"/>
            <w:r w:rsidRPr="00891CC2">
              <w:rPr>
                <w:color w:val="000000" w:themeColor="text1"/>
                <w:sz w:val="20"/>
              </w:rPr>
              <w:t>ThanhToanDoan</w:t>
            </w:r>
            <w:proofErr w:type="spellEnd"/>
          </w:p>
        </w:tc>
        <w:tc>
          <w:tcPr>
            <w:tcW w:w="1584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soTT</w:t>
            </w:r>
          </w:p>
        </w:tc>
        <w:tc>
          <w:tcPr>
            <w:tcW w:w="2592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ngayThanhToan, soTien, ghiChu</w:t>
            </w:r>
          </w:p>
        </w:tc>
        <w:tc>
          <w:tcPr>
            <w:tcW w:w="1728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ghiThanhToan()</w:t>
            </w:r>
          </w:p>
        </w:tc>
        <w:tc>
          <w:tcPr>
            <w:tcW w:w="1584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*-1 DangKyDoan</w:t>
            </w:r>
          </w:p>
        </w:tc>
      </w:tr>
      <w:tr w:rsidR="00891CC2" w:rsidRPr="00891CC2">
        <w:trPr>
          <w:cantSplit/>
          <w:jc w:val="center"/>
        </w:trPr>
        <w:tc>
          <w:tcPr>
            <w:tcW w:w="1872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proofErr w:type="spellStart"/>
            <w:r w:rsidRPr="00891CC2">
              <w:rPr>
                <w:color w:val="000000" w:themeColor="text1"/>
                <w:sz w:val="20"/>
              </w:rPr>
              <w:t>PhieuKhaoSat</w:t>
            </w:r>
            <w:proofErr w:type="spellEnd"/>
          </w:p>
        </w:tc>
        <w:tc>
          <w:tcPr>
            <w:tcW w:w="1584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maKhaoSat</w:t>
            </w:r>
          </w:p>
        </w:tc>
        <w:tc>
          <w:tcPr>
            <w:tcW w:w="2592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ngayGui, ngayPhanHoi, diemDanhGia, gopY</w:t>
            </w:r>
          </w:p>
        </w:tc>
        <w:tc>
          <w:tcPr>
            <w:tcW w:w="1728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guiKhaoSat(), ghiPhanHoi()</w:t>
            </w:r>
          </w:p>
        </w:tc>
        <w:tc>
          <w:tcPr>
            <w:tcW w:w="1584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0..1 - 1 PhieuDangKy</w:t>
            </w:r>
          </w:p>
        </w:tc>
      </w:tr>
    </w:tbl>
    <w:p w:rsidR="007872AB" w:rsidRPr="00891CC2" w:rsidRDefault="007872AB" w:rsidP="00BB4DC6">
      <w:pPr>
        <w:spacing w:after="80"/>
        <w:rPr>
          <w:color w:val="000000" w:themeColor="text1"/>
        </w:rPr>
      </w:pPr>
    </w:p>
    <w:p w:rsidR="007872AB" w:rsidRPr="00891CC2" w:rsidRDefault="00000000" w:rsidP="00BB4DC6">
      <w:pPr>
        <w:keepNext/>
        <w:spacing w:before="200" w:after="60"/>
        <w:rPr>
          <w:color w:val="000000" w:themeColor="text1"/>
        </w:rPr>
      </w:pPr>
      <w:r w:rsidRPr="00891CC2">
        <w:rPr>
          <w:b/>
          <w:color w:val="000000" w:themeColor="text1"/>
          <w:sz w:val="25"/>
        </w:rPr>
        <w:t>3.2. Câu 3: Actor và Biểu đồ Use Case tổng quát</w:t>
      </w:r>
    </w:p>
    <w:p w:rsidR="007872AB" w:rsidRPr="00891CC2" w:rsidRDefault="00000000" w:rsidP="00BB4DC6">
      <w:pPr>
        <w:spacing w:after="100"/>
        <w:rPr>
          <w:color w:val="000000" w:themeColor="text1"/>
        </w:rPr>
      </w:pPr>
      <w:r w:rsidRPr="00891CC2">
        <w:rPr>
          <w:color w:val="000000" w:themeColor="text1"/>
        </w:rPr>
        <w:t>Hệ thống quản lý xác định 6 nhóm tác nhân: Khách hàng, NV bán vé, NV kinh doanh, NV điều hành, Kế toán và NV chăm sóc khách hàng.</w:t>
      </w:r>
    </w:p>
    <w:p w:rsidR="007872AB" w:rsidRPr="00891CC2" w:rsidRDefault="00000000" w:rsidP="00BB4DC6">
      <w:pPr>
        <w:keepNext/>
        <w:spacing w:before="160" w:after="60"/>
        <w:jc w:val="center"/>
        <w:rPr>
          <w:color w:val="000000" w:themeColor="text1"/>
        </w:rPr>
      </w:pPr>
      <w:r w:rsidRPr="00891CC2">
        <w:rPr>
          <w:noProof/>
          <w:color w:val="000000" w:themeColor="text1"/>
        </w:rPr>
        <w:lastRenderedPageBreak/>
        <w:drawing>
          <wp:inline distT="0" distB="0" distL="0" distR="0">
            <wp:extent cx="5303520" cy="34302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_tong_qua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2AB" w:rsidRPr="00891CC2" w:rsidRDefault="00000000" w:rsidP="00BB4DC6">
      <w:pPr>
        <w:spacing w:after="160"/>
        <w:jc w:val="center"/>
        <w:rPr>
          <w:color w:val="000000" w:themeColor="text1"/>
        </w:rPr>
      </w:pPr>
      <w:r w:rsidRPr="00891CC2">
        <w:rPr>
          <w:i/>
          <w:color w:val="000000" w:themeColor="text1"/>
          <w:sz w:val="19"/>
        </w:rPr>
        <w:t>Hình 2: Biểu đồ Use Case tổng quát của hệ thống quản lý công ty du lịch</w:t>
      </w:r>
    </w:p>
    <w:p w:rsidR="007872AB" w:rsidRPr="00891CC2" w:rsidRDefault="00000000" w:rsidP="00BB4DC6">
      <w:pPr>
        <w:keepNext/>
        <w:spacing w:before="200" w:after="60"/>
        <w:rPr>
          <w:color w:val="000000" w:themeColor="text1"/>
        </w:rPr>
      </w:pPr>
      <w:r w:rsidRPr="00891CC2">
        <w:rPr>
          <w:b/>
          <w:color w:val="000000" w:themeColor="text1"/>
          <w:sz w:val="25"/>
        </w:rPr>
        <w:t>3.3. Câu 4: Phân rã Use Case từ đăng ký đến kết thúc tour</w:t>
      </w:r>
    </w:p>
    <w:p w:rsidR="007872AB" w:rsidRPr="00891CC2" w:rsidRDefault="00000000" w:rsidP="00BB4DC6">
      <w:pPr>
        <w:spacing w:after="100"/>
        <w:rPr>
          <w:color w:val="000000" w:themeColor="text1"/>
        </w:rPr>
      </w:pPr>
      <w:r w:rsidRPr="00891CC2">
        <w:rPr>
          <w:color w:val="000000" w:themeColor="text1"/>
        </w:rPr>
        <w:t>Biểu đồ phân rã chỉ rõ mối quan hệ &lt;&lt;include&gt;&gt; (chọn chuyến, thanh toán vé lẻ, cọc đoàn, kiểm tra trùng lịch HDV) và &lt;&lt;extend&gt;&gt; (nhập danh sách bảo hiểm, hủy cọc, ghi nhận góp ý).</w:t>
      </w:r>
    </w:p>
    <w:p w:rsidR="007872AB" w:rsidRPr="00891CC2" w:rsidRDefault="00000000" w:rsidP="00BB4DC6">
      <w:pPr>
        <w:keepNext/>
        <w:spacing w:before="160" w:after="60"/>
        <w:jc w:val="center"/>
        <w:rPr>
          <w:color w:val="000000" w:themeColor="text1"/>
        </w:rPr>
      </w:pPr>
      <w:r w:rsidRPr="00891CC2">
        <w:rPr>
          <w:noProof/>
          <w:color w:val="000000" w:themeColor="text1"/>
        </w:rPr>
        <w:drawing>
          <wp:inline distT="0" distB="0" distL="0" distR="0">
            <wp:extent cx="5120640" cy="33964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_dangky_den_ketthu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2AB" w:rsidRPr="00891CC2" w:rsidRDefault="00000000" w:rsidP="00BB4DC6">
      <w:pPr>
        <w:spacing w:after="160"/>
        <w:jc w:val="center"/>
        <w:rPr>
          <w:color w:val="000000" w:themeColor="text1"/>
        </w:rPr>
      </w:pPr>
      <w:r w:rsidRPr="00891CC2">
        <w:rPr>
          <w:i/>
          <w:color w:val="000000" w:themeColor="text1"/>
          <w:sz w:val="19"/>
        </w:rPr>
        <w:t>Hình 3: Phân rã Use Case từ đăng ký tour đến kết thúc tour</w:t>
      </w:r>
    </w:p>
    <w:p w:rsidR="007872AB" w:rsidRPr="00891CC2" w:rsidRDefault="00000000" w:rsidP="00BB4DC6">
      <w:pPr>
        <w:keepNext/>
        <w:spacing w:before="200" w:after="60"/>
        <w:rPr>
          <w:color w:val="000000" w:themeColor="text1"/>
        </w:rPr>
      </w:pPr>
      <w:r w:rsidRPr="00891CC2">
        <w:rPr>
          <w:b/>
          <w:color w:val="000000" w:themeColor="text1"/>
          <w:sz w:val="25"/>
        </w:rPr>
        <w:lastRenderedPageBreak/>
        <w:t>3.4. Câu 6: Sequence Diagram 'Lập phiếu đăng ký tour theo đoàn'</w:t>
      </w:r>
    </w:p>
    <w:p w:rsidR="007872AB" w:rsidRPr="00891CC2" w:rsidRDefault="00000000" w:rsidP="00BB4DC6">
      <w:pPr>
        <w:spacing w:after="100"/>
        <w:rPr>
          <w:color w:val="000000" w:themeColor="text1"/>
        </w:rPr>
      </w:pPr>
      <w:r w:rsidRPr="00891CC2">
        <w:rPr>
          <w:color w:val="000000" w:themeColor="text1"/>
        </w:rPr>
        <w:t>Biểu đồ tuần tự chi tiết luồng xử lý tương tác Boundary - Control - Entity và đảm bảo tính toàn vẹn dữ liệu trong 1 Transaction.</w:t>
      </w:r>
    </w:p>
    <w:p w:rsidR="007872AB" w:rsidRPr="00891CC2" w:rsidRDefault="00000000" w:rsidP="00BB4DC6">
      <w:pPr>
        <w:keepNext/>
        <w:spacing w:before="160" w:after="60"/>
        <w:jc w:val="center"/>
        <w:rPr>
          <w:color w:val="000000" w:themeColor="text1"/>
        </w:rPr>
      </w:pPr>
      <w:r w:rsidRPr="00891CC2">
        <w:rPr>
          <w:noProof/>
          <w:color w:val="000000" w:themeColor="text1"/>
        </w:rPr>
        <w:drawing>
          <wp:inline distT="0" distB="0" distL="0" distR="0">
            <wp:extent cx="5486400" cy="354855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lap_phieu_do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2AB" w:rsidRPr="00891CC2" w:rsidRDefault="00000000" w:rsidP="00BB4DC6">
      <w:pPr>
        <w:spacing w:after="160"/>
        <w:jc w:val="center"/>
        <w:rPr>
          <w:color w:val="000000" w:themeColor="text1"/>
        </w:rPr>
      </w:pPr>
      <w:r w:rsidRPr="00891CC2">
        <w:rPr>
          <w:i/>
          <w:color w:val="000000" w:themeColor="text1"/>
          <w:sz w:val="19"/>
        </w:rPr>
        <w:t>Hình 4: Biểu đồ tuần tự Lập phiếu đăng ký tour theo đoàn (JDBC Transaction)</w:t>
      </w:r>
    </w:p>
    <w:p w:rsidR="007872AB" w:rsidRPr="00891CC2" w:rsidRDefault="00000000" w:rsidP="00BB4DC6">
      <w:pPr>
        <w:keepNext/>
        <w:spacing w:before="280" w:after="80"/>
        <w:rPr>
          <w:color w:val="000000" w:themeColor="text1"/>
        </w:rPr>
      </w:pPr>
      <w:r w:rsidRPr="00891CC2">
        <w:rPr>
          <w:b/>
          <w:color w:val="000000" w:themeColor="text1"/>
          <w:sz w:val="30"/>
        </w:rPr>
        <w:t>4. Phân rã 2 Use Case tiêu biểu bổ sung</w:t>
      </w:r>
    </w:p>
    <w:p w:rsidR="007872AB" w:rsidRPr="00891CC2" w:rsidRDefault="00000000" w:rsidP="00BB4DC6">
      <w:pPr>
        <w:keepNext/>
        <w:spacing w:before="200" w:after="60"/>
        <w:rPr>
          <w:color w:val="000000" w:themeColor="text1"/>
        </w:rPr>
      </w:pPr>
      <w:r w:rsidRPr="00891CC2">
        <w:rPr>
          <w:b/>
          <w:color w:val="000000" w:themeColor="text1"/>
          <w:sz w:val="25"/>
        </w:rPr>
        <w:t>4.1. Phân rã Use Case 'Phân công hướng dẫn viên'</w:t>
      </w:r>
    </w:p>
    <w:p w:rsidR="007872AB" w:rsidRPr="00891CC2" w:rsidRDefault="00000000" w:rsidP="00BB4DC6">
      <w:pPr>
        <w:spacing w:after="100"/>
        <w:rPr>
          <w:color w:val="000000" w:themeColor="text1"/>
        </w:rPr>
      </w:pPr>
      <w:r w:rsidRPr="00891CC2">
        <w:rPr>
          <w:color w:val="000000" w:themeColor="text1"/>
        </w:rPr>
        <w:t>Gồm các Use Case con: Lọc chuyến/đoàn chưa đủ HDV, Chọn HDV đang làm việc, Kiểm tra số lượng HDV 1 HDV/chuyến lẻ, Kiểm tra trùng lịch công tác, và Hủy/Điều chỉnh phân công.</w:t>
      </w:r>
    </w:p>
    <w:p w:rsidR="007872AB" w:rsidRPr="00891CC2" w:rsidRDefault="00000000" w:rsidP="00BB4DC6">
      <w:pPr>
        <w:keepNext/>
        <w:spacing w:before="160" w:after="60"/>
        <w:jc w:val="center"/>
        <w:rPr>
          <w:color w:val="000000" w:themeColor="text1"/>
        </w:rPr>
      </w:pPr>
      <w:r w:rsidRPr="00891CC2">
        <w:rPr>
          <w:noProof/>
          <w:color w:val="000000" w:themeColor="text1"/>
        </w:rPr>
        <w:lastRenderedPageBreak/>
        <w:drawing>
          <wp:inline distT="0" distB="0" distL="0" distR="0">
            <wp:extent cx="4937760" cy="28820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_phancong_hd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88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2AB" w:rsidRPr="00891CC2" w:rsidRDefault="00000000" w:rsidP="00BB4DC6">
      <w:pPr>
        <w:spacing w:after="160"/>
        <w:jc w:val="center"/>
        <w:rPr>
          <w:color w:val="000000" w:themeColor="text1"/>
        </w:rPr>
      </w:pPr>
      <w:r w:rsidRPr="00891CC2">
        <w:rPr>
          <w:i/>
          <w:color w:val="000000" w:themeColor="text1"/>
          <w:sz w:val="19"/>
        </w:rPr>
        <w:t>Hình 5: Phân rã Use Case Phân công hướng dẫn viên</w:t>
      </w:r>
    </w:p>
    <w:p w:rsidR="007872AB" w:rsidRPr="00891CC2" w:rsidRDefault="00000000" w:rsidP="00BB4DC6">
      <w:pPr>
        <w:keepNext/>
        <w:spacing w:before="200" w:after="60"/>
        <w:rPr>
          <w:color w:val="000000" w:themeColor="text1"/>
        </w:rPr>
      </w:pPr>
      <w:r w:rsidRPr="00891CC2">
        <w:rPr>
          <w:b/>
          <w:color w:val="000000" w:themeColor="text1"/>
          <w:sz w:val="25"/>
        </w:rPr>
        <w:t>4.2. Phân rã Use Case 'Tính lương HDV và Báo cáo thống kê'</w:t>
      </w:r>
    </w:p>
    <w:p w:rsidR="007872AB" w:rsidRPr="00891CC2" w:rsidRDefault="00000000" w:rsidP="00BB4DC6">
      <w:pPr>
        <w:spacing w:after="100"/>
        <w:rPr>
          <w:color w:val="000000" w:themeColor="text1"/>
        </w:rPr>
      </w:pPr>
      <w:r w:rsidRPr="00891CC2">
        <w:rPr>
          <w:color w:val="000000" w:themeColor="text1"/>
        </w:rPr>
        <w:t>Gồm các Use Case con: Chọn kỳ tính lương (tháng, năm), Tổng hợp thù lao tour trong kỳ, Tính tổng lương = Lương căn bản + Thù lao, Xuất bảng lương HDV, và Thống kê tổng hợp 5 chỉ số.</w:t>
      </w:r>
    </w:p>
    <w:p w:rsidR="007872AB" w:rsidRPr="00891CC2" w:rsidRDefault="00000000" w:rsidP="00BB4DC6">
      <w:pPr>
        <w:keepNext/>
        <w:spacing w:before="160" w:after="60"/>
        <w:jc w:val="center"/>
        <w:rPr>
          <w:color w:val="000000" w:themeColor="text1"/>
        </w:rPr>
      </w:pPr>
      <w:r w:rsidRPr="00891CC2">
        <w:rPr>
          <w:noProof/>
          <w:color w:val="000000" w:themeColor="text1"/>
        </w:rPr>
        <w:drawing>
          <wp:inline distT="0" distB="0" distL="0" distR="0">
            <wp:extent cx="4937760" cy="288207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_tinhluong_thongk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88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2AB" w:rsidRPr="00891CC2" w:rsidRDefault="00000000" w:rsidP="00BB4DC6">
      <w:pPr>
        <w:spacing w:after="160"/>
        <w:jc w:val="center"/>
        <w:rPr>
          <w:color w:val="000000" w:themeColor="text1"/>
        </w:rPr>
      </w:pPr>
      <w:r w:rsidRPr="00891CC2">
        <w:rPr>
          <w:i/>
          <w:color w:val="000000" w:themeColor="text1"/>
          <w:sz w:val="19"/>
        </w:rPr>
        <w:t>Hình 6: Phân rã Use Case Tính lương HDV và Báo cáo thống kê</w:t>
      </w:r>
    </w:p>
    <w:p w:rsidR="007872AB" w:rsidRPr="00891CC2" w:rsidRDefault="00000000" w:rsidP="00BB4DC6">
      <w:pPr>
        <w:keepNext/>
        <w:spacing w:before="280" w:after="80"/>
        <w:rPr>
          <w:color w:val="000000" w:themeColor="text1"/>
        </w:rPr>
      </w:pPr>
      <w:r w:rsidRPr="00891CC2">
        <w:rPr>
          <w:b/>
          <w:color w:val="000000" w:themeColor="text1"/>
          <w:sz w:val="30"/>
        </w:rPr>
        <w:lastRenderedPageBreak/>
        <w:t>5. Hai (02) Activity Diagrams bổ sung</w:t>
      </w:r>
    </w:p>
    <w:p w:rsidR="007872AB" w:rsidRPr="00891CC2" w:rsidRDefault="00000000" w:rsidP="00BB4DC6">
      <w:pPr>
        <w:keepNext/>
        <w:spacing w:before="200" w:after="60"/>
        <w:rPr>
          <w:color w:val="000000" w:themeColor="text1"/>
        </w:rPr>
      </w:pPr>
      <w:r w:rsidRPr="00891CC2">
        <w:rPr>
          <w:b/>
          <w:color w:val="000000" w:themeColor="text1"/>
          <w:sz w:val="25"/>
        </w:rPr>
        <w:t>5.1. Activity Diagram 1: Lập lịch chuyến khách lẻ &amp; Đóng đăng ký</w:t>
      </w:r>
    </w:p>
    <w:p w:rsidR="007872AB" w:rsidRPr="00891CC2" w:rsidRDefault="00000000" w:rsidP="00BB4DC6">
      <w:pPr>
        <w:spacing w:after="100"/>
        <w:rPr>
          <w:color w:val="000000" w:themeColor="text1"/>
        </w:rPr>
      </w:pPr>
      <w:r w:rsidRPr="00891CC2">
        <w:rPr>
          <w:color w:val="000000" w:themeColor="text1"/>
        </w:rPr>
        <w:t>Mô tả quy trình tạo chuyến đi mới cho khách lẻ, hệ thống tự động tính ngày về = Ngày đi + Số ngày - 1, và quy trình đóng đăng ký khi chuyến khởi hành.</w:t>
      </w:r>
    </w:p>
    <w:p w:rsidR="007872AB" w:rsidRPr="00891CC2" w:rsidRDefault="00000000" w:rsidP="00BB4DC6">
      <w:pPr>
        <w:keepNext/>
        <w:spacing w:before="160" w:after="60"/>
        <w:jc w:val="center"/>
        <w:rPr>
          <w:color w:val="000000" w:themeColor="text1"/>
        </w:rPr>
      </w:pPr>
      <w:r w:rsidRPr="00891CC2">
        <w:rPr>
          <w:noProof/>
          <w:color w:val="000000" w:themeColor="text1"/>
        </w:rPr>
        <w:drawing>
          <wp:inline distT="0" distB="0" distL="0" distR="0">
            <wp:extent cx="3840480" cy="514233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lap_lich_chuyen_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14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2AB" w:rsidRPr="00891CC2" w:rsidRDefault="00000000" w:rsidP="00BB4DC6">
      <w:pPr>
        <w:spacing w:after="160"/>
        <w:jc w:val="center"/>
        <w:rPr>
          <w:color w:val="000000" w:themeColor="text1"/>
        </w:rPr>
      </w:pPr>
      <w:r w:rsidRPr="00891CC2">
        <w:rPr>
          <w:i/>
          <w:color w:val="000000" w:themeColor="text1"/>
          <w:sz w:val="19"/>
        </w:rPr>
        <w:t>Hình 7: Biểu đồ hoạt động Lập lịch chuyến khách lẻ &amp; Đóng đăng ký</w:t>
      </w:r>
    </w:p>
    <w:p w:rsidR="007872AB" w:rsidRPr="00891CC2" w:rsidRDefault="00000000" w:rsidP="00BB4DC6">
      <w:pPr>
        <w:keepNext/>
        <w:spacing w:before="200" w:after="60"/>
        <w:rPr>
          <w:color w:val="000000" w:themeColor="text1"/>
        </w:rPr>
      </w:pPr>
      <w:r w:rsidRPr="00891CC2">
        <w:rPr>
          <w:b/>
          <w:color w:val="000000" w:themeColor="text1"/>
          <w:sz w:val="25"/>
        </w:rPr>
        <w:t>5.2. Activity Diagram 2: Phân công hướng dẫn viên du lịch</w:t>
      </w:r>
    </w:p>
    <w:p w:rsidR="007872AB" w:rsidRPr="00891CC2" w:rsidRDefault="00000000" w:rsidP="00BB4DC6">
      <w:pPr>
        <w:spacing w:after="100"/>
        <w:rPr>
          <w:color w:val="000000" w:themeColor="text1"/>
        </w:rPr>
      </w:pPr>
      <w:r w:rsidRPr="00891CC2">
        <w:rPr>
          <w:color w:val="000000" w:themeColor="text1"/>
        </w:rPr>
        <w:t>Mô tả quy trình điều phối HDV: kiểm tra ràng buộc 1 HDV đối với chuyến lẻ, thuật toán kiểm tra không chồng chéo thời gian công tác và lưu phân công.</w:t>
      </w:r>
    </w:p>
    <w:p w:rsidR="007872AB" w:rsidRPr="00891CC2" w:rsidRDefault="00000000" w:rsidP="00BB4DC6">
      <w:pPr>
        <w:keepNext/>
        <w:spacing w:before="160" w:after="60"/>
        <w:jc w:val="center"/>
        <w:rPr>
          <w:color w:val="000000" w:themeColor="text1"/>
        </w:rPr>
      </w:pPr>
      <w:r w:rsidRPr="00891CC2">
        <w:rPr>
          <w:noProof/>
          <w:color w:val="000000" w:themeColor="text1"/>
        </w:rPr>
        <w:lastRenderedPageBreak/>
        <w:drawing>
          <wp:inline distT="0" distB="0" distL="0" distR="0">
            <wp:extent cx="4389120" cy="52758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phan_cong_hd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27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2AB" w:rsidRPr="00891CC2" w:rsidRDefault="00000000" w:rsidP="00BB4DC6">
      <w:pPr>
        <w:spacing w:after="160"/>
        <w:jc w:val="center"/>
        <w:rPr>
          <w:color w:val="000000" w:themeColor="text1"/>
        </w:rPr>
      </w:pPr>
      <w:r w:rsidRPr="00891CC2">
        <w:rPr>
          <w:i/>
          <w:color w:val="000000" w:themeColor="text1"/>
          <w:sz w:val="19"/>
        </w:rPr>
        <w:t>Hình 8: Biểu đồ hoạt động Phân công hướng dẫn viên du lịch</w:t>
      </w:r>
    </w:p>
    <w:p w:rsidR="007872AB" w:rsidRPr="00891CC2" w:rsidRDefault="00000000" w:rsidP="00BB4DC6">
      <w:pPr>
        <w:keepNext/>
        <w:spacing w:before="280" w:after="80"/>
        <w:rPr>
          <w:color w:val="000000" w:themeColor="text1"/>
        </w:rPr>
      </w:pPr>
      <w:r w:rsidRPr="00891CC2">
        <w:rPr>
          <w:b/>
          <w:color w:val="000000" w:themeColor="text1"/>
          <w:sz w:val="30"/>
        </w:rPr>
        <w:t>6. Hai (02) Sequence Diagrams bổ sung</w:t>
      </w:r>
    </w:p>
    <w:p w:rsidR="007872AB" w:rsidRPr="00891CC2" w:rsidRDefault="00000000" w:rsidP="00BB4DC6">
      <w:pPr>
        <w:keepNext/>
        <w:spacing w:before="200" w:after="60"/>
        <w:rPr>
          <w:color w:val="000000" w:themeColor="text1"/>
        </w:rPr>
      </w:pPr>
      <w:r w:rsidRPr="00891CC2">
        <w:rPr>
          <w:b/>
          <w:color w:val="000000" w:themeColor="text1"/>
          <w:sz w:val="25"/>
        </w:rPr>
        <w:t>6.1. Sequence Diagram 1: Hủy đăng ký tour theo đoàn (Mất cọc &amp; Gỡ HDV)</w:t>
      </w:r>
    </w:p>
    <w:p w:rsidR="007872AB" w:rsidRPr="00891CC2" w:rsidRDefault="00000000" w:rsidP="00BB4DC6">
      <w:pPr>
        <w:spacing w:after="100"/>
        <w:rPr>
          <w:color w:val="000000" w:themeColor="text1"/>
        </w:rPr>
      </w:pPr>
      <w:r w:rsidRPr="00891CC2">
        <w:rPr>
          <w:color w:val="000000" w:themeColor="text1"/>
        </w:rPr>
        <w:t>Quy trình tuần tự đảm bảo kiểm tra tính hợp lệ trước khi khởi hành và thực hiện xóa phân công HDV cùng cập nhật trạng thái phiếu trong 1 Transaction.</w:t>
      </w:r>
    </w:p>
    <w:p w:rsidR="007872AB" w:rsidRPr="00891CC2" w:rsidRDefault="00000000" w:rsidP="00BB4DC6">
      <w:pPr>
        <w:keepNext/>
        <w:spacing w:before="160" w:after="60"/>
        <w:jc w:val="center"/>
        <w:rPr>
          <w:color w:val="000000" w:themeColor="text1"/>
        </w:rPr>
      </w:pPr>
      <w:r w:rsidRPr="00891CC2">
        <w:rPr>
          <w:noProof/>
          <w:color w:val="000000" w:themeColor="text1"/>
        </w:rPr>
        <w:lastRenderedPageBreak/>
        <w:drawing>
          <wp:inline distT="0" distB="0" distL="0" distR="0">
            <wp:extent cx="5120640" cy="310865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huy_do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0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2AB" w:rsidRPr="00891CC2" w:rsidRDefault="00000000" w:rsidP="00BB4DC6">
      <w:pPr>
        <w:spacing w:after="160"/>
        <w:jc w:val="center"/>
        <w:rPr>
          <w:color w:val="000000" w:themeColor="text1"/>
        </w:rPr>
      </w:pPr>
      <w:r w:rsidRPr="00891CC2">
        <w:rPr>
          <w:i/>
          <w:color w:val="000000" w:themeColor="text1"/>
          <w:sz w:val="19"/>
        </w:rPr>
        <w:t>Hình 9: Biểu đồ tuần tự Hủy đăng ký đoàn (Mất cọc &amp; Gỡ phân công HDV)</w:t>
      </w:r>
    </w:p>
    <w:p w:rsidR="007872AB" w:rsidRPr="00891CC2" w:rsidRDefault="00000000" w:rsidP="00BB4DC6">
      <w:pPr>
        <w:keepNext/>
        <w:spacing w:before="200" w:after="60"/>
        <w:rPr>
          <w:color w:val="000000" w:themeColor="text1"/>
        </w:rPr>
      </w:pPr>
      <w:r w:rsidRPr="00891CC2">
        <w:rPr>
          <w:b/>
          <w:color w:val="000000" w:themeColor="text1"/>
          <w:sz w:val="25"/>
        </w:rPr>
        <w:t>6.2. Sequence Diagram 2: Lập lịch chuyến khách lẻ (Tạo chuyến mới)</w:t>
      </w:r>
    </w:p>
    <w:p w:rsidR="007872AB" w:rsidRPr="00891CC2" w:rsidRDefault="00000000" w:rsidP="00BB4DC6">
      <w:pPr>
        <w:spacing w:after="100"/>
        <w:rPr>
          <w:color w:val="000000" w:themeColor="text1"/>
        </w:rPr>
      </w:pPr>
      <w:r w:rsidRPr="00891CC2">
        <w:rPr>
          <w:color w:val="000000" w:themeColor="text1"/>
        </w:rPr>
        <w:t>Quy trình tuần tự từ lúc chọn Tour, tự động tính ngày về, kiểm tra hợp lệ và INSERT vào bảng ChuyenLe với trạng thái 'Mở đăng ký'.</w:t>
      </w:r>
    </w:p>
    <w:p w:rsidR="007872AB" w:rsidRPr="00891CC2" w:rsidRDefault="00000000" w:rsidP="00BB4DC6">
      <w:pPr>
        <w:keepNext/>
        <w:spacing w:before="160" w:after="60"/>
        <w:jc w:val="center"/>
        <w:rPr>
          <w:color w:val="000000" w:themeColor="text1"/>
        </w:rPr>
      </w:pPr>
      <w:r w:rsidRPr="00891CC2">
        <w:rPr>
          <w:noProof/>
          <w:color w:val="000000" w:themeColor="text1"/>
        </w:rPr>
        <w:drawing>
          <wp:inline distT="0" distB="0" distL="0" distR="0">
            <wp:extent cx="5120640" cy="310865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tao_chuyen_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0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2AB" w:rsidRPr="00891CC2" w:rsidRDefault="00000000" w:rsidP="00BB4DC6">
      <w:pPr>
        <w:spacing w:after="160"/>
        <w:jc w:val="center"/>
        <w:rPr>
          <w:color w:val="000000" w:themeColor="text1"/>
        </w:rPr>
      </w:pPr>
      <w:r w:rsidRPr="00891CC2">
        <w:rPr>
          <w:i/>
          <w:color w:val="000000" w:themeColor="text1"/>
          <w:sz w:val="19"/>
        </w:rPr>
        <w:t>Hình 10: Biểu đồ tuần tự Lập lịch chuyến khách lẻ</w:t>
      </w:r>
    </w:p>
    <w:p w:rsidR="007872AB" w:rsidRPr="00891CC2" w:rsidRDefault="00000000" w:rsidP="00BB4DC6">
      <w:pPr>
        <w:keepNext/>
        <w:spacing w:before="280" w:after="80"/>
        <w:rPr>
          <w:color w:val="000000" w:themeColor="text1"/>
        </w:rPr>
      </w:pPr>
      <w:r w:rsidRPr="00891CC2">
        <w:rPr>
          <w:b/>
          <w:color w:val="000000" w:themeColor="text1"/>
          <w:sz w:val="30"/>
        </w:rPr>
        <w:lastRenderedPageBreak/>
        <w:t>7. Thiết kế Chức năng và Mã nguồn Java Cốt lõi</w:t>
      </w:r>
    </w:p>
    <w:p w:rsidR="007872AB" w:rsidRPr="00891CC2" w:rsidRDefault="00000000" w:rsidP="00BB4DC6">
      <w:pPr>
        <w:spacing w:after="100"/>
        <w:rPr>
          <w:color w:val="000000" w:themeColor="text1"/>
        </w:rPr>
      </w:pPr>
      <w:r w:rsidRPr="00891CC2">
        <w:rPr>
          <w:color w:val="000000" w:themeColor="text1"/>
        </w:rPr>
        <w:t>Dưới đây là các lớp mã nguồn Java quan trọng nhất đã được tạo sẵn trong thư mục code `QuanLyCongTyDuLich_Java`:</w:t>
      </w:r>
    </w:p>
    <w:p w:rsidR="007872AB" w:rsidRPr="00891CC2" w:rsidRDefault="00000000" w:rsidP="00BB4DC6">
      <w:pPr>
        <w:keepNext/>
        <w:spacing w:before="200" w:after="60"/>
        <w:rPr>
          <w:color w:val="000000" w:themeColor="text1"/>
        </w:rPr>
      </w:pPr>
      <w:r w:rsidRPr="00891CC2">
        <w:rPr>
          <w:b/>
          <w:color w:val="000000" w:themeColor="text1"/>
          <w:sz w:val="25"/>
        </w:rPr>
        <w:t>7.1. Lớp Data Access Layer: Data/Db.java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891CC2" w:rsidRPr="00891CC2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2E5B88"/>
              <w:bottom w:val="single" w:sz="4" w:space="0" w:color="D0D7DE"/>
              <w:right w:val="single" w:sz="4" w:space="0" w:color="D0D7DE"/>
            </w:tcBorders>
            <w:shd w:val="clear" w:color="auto" w:fill="F8F9FA"/>
          </w:tcPr>
          <w:p w:rsidR="007872AB" w:rsidRPr="00891CC2" w:rsidRDefault="00000000" w:rsidP="00BB4DC6">
            <w:pPr>
              <w:spacing w:before="80" w:after="80" w:line="252" w:lineRule="auto"/>
              <w:rPr>
                <w:color w:val="000000" w:themeColor="text1"/>
              </w:rPr>
            </w:pPr>
            <w:r w:rsidRPr="00891CC2">
              <w:rPr>
                <w:rFonts w:ascii="Consolas" w:hAnsi="Consolas"/>
                <w:color w:val="000000" w:themeColor="text1"/>
                <w:sz w:val="18"/>
              </w:rPr>
              <w:t>package quanlycongtydulich.data;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>import java.sql.*;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>import java.util.Vector;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>import javax.swing.table.DefaultTableModel;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>public class Db {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private static final String URL = "jdbc:sqlserver://localhost:1433;databaseName=QuanLyCongTyDuLich;encrypt=false;trustServerCertificate=true;";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private static final String USER = "sa";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private static final String PASSWORD = "YourPassword123";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public static Connection openConnection() throws SQLException {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return DriverManager.getConnection(URL, USER, PASSWORD);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}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public static DefaultTableModel query(String sql, Object... params) {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DefaultTableModel model = new DefaultTableModel();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try (Connection cn = openConnection(); PreparedStatement ps = cn.prepareStatement(sql)) {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setParams(ps, params);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try (ResultSet rs = ps.executeQuery()) {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ResultSetMetaData meta = rs.getMetaData();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int colCount = meta.getColumnCount();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for (int i = 1; i &lt;= colCount; i++) model.addColumn(meta.getColumnLabel(i));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while (rs.next()) {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    Vector&lt;Object&gt; row = new Vector&lt;&gt;();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    for (int i = 1; i &lt;= colCount; i++) row.add(rs.getObject(i));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    model.addRow(row);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}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}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} catch (SQLException ex) { ex.printStackTrace(); }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return model;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}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public static int execute(String sql, Object... params) throws SQLException {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try (Connection cn = openConnection(); PreparedStatement ps = cn.prepareStatement(sql)) {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setParams(ps, params);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return ps.executeUpdate();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}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}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public static Object scalar(String sql, Object... params) {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try (Connection cn = openConnection(); PreparedStatement ps = cn.prepareStatement(sql)) {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setParams(ps, params);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try (ResultSet rs = ps.executeQuery()) {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if (rs.next()) return rs.getObject(1);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lastRenderedPageBreak/>
              <w:t xml:space="preserve">            }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} catch (SQLException ex) { ex.printStackTrace(); }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return null;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}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public static void setParams(PreparedStatement ps, Object... params) throws SQLException {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if (params != null) {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for (int i = 0; i &lt; params.length; i++) {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if (params[i] == null || (params[i] instanceof String &amp;&amp; ((String)params[i]).trim().isEmpty()))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    ps.setNull(i + 1, Types.NULL);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else ps.setObject(i + 1, params[i]);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}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}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}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>}</w:t>
            </w:r>
          </w:p>
        </w:tc>
      </w:tr>
    </w:tbl>
    <w:p w:rsidR="007872AB" w:rsidRPr="00891CC2" w:rsidRDefault="007872AB" w:rsidP="00BB4DC6">
      <w:pPr>
        <w:spacing w:after="80"/>
        <w:rPr>
          <w:color w:val="000000" w:themeColor="text1"/>
        </w:rPr>
      </w:pPr>
    </w:p>
    <w:p w:rsidR="007872AB" w:rsidRPr="00891CC2" w:rsidRDefault="00000000" w:rsidP="00BB4DC6">
      <w:pPr>
        <w:keepNext/>
        <w:spacing w:before="200" w:after="60"/>
        <w:rPr>
          <w:color w:val="000000" w:themeColor="text1"/>
        </w:rPr>
      </w:pPr>
      <w:r w:rsidRPr="00891CC2">
        <w:rPr>
          <w:b/>
          <w:color w:val="000000" w:themeColor="text1"/>
          <w:sz w:val="25"/>
        </w:rPr>
        <w:t>7.2. Lớp DangKyDoanService.java (Transaction xử lý Đoàn)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91CC2" w:rsidRPr="00891CC2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2E5B88"/>
              <w:bottom w:val="single" w:sz="4" w:space="0" w:color="D0D7DE"/>
              <w:right w:val="single" w:sz="4" w:space="0" w:color="D0D7DE"/>
            </w:tcBorders>
            <w:shd w:val="clear" w:color="auto" w:fill="F8F9FA"/>
          </w:tcPr>
          <w:p w:rsidR="007872AB" w:rsidRPr="00891CC2" w:rsidRDefault="00000000" w:rsidP="00BB4DC6">
            <w:pPr>
              <w:spacing w:before="80" w:after="80" w:line="252" w:lineRule="auto"/>
              <w:rPr>
                <w:color w:val="000000" w:themeColor="text1"/>
              </w:rPr>
            </w:pPr>
            <w:r w:rsidRPr="00891CC2">
              <w:rPr>
                <w:rFonts w:ascii="Consolas" w:hAnsi="Consolas"/>
                <w:color w:val="000000" w:themeColor="text1"/>
                <w:sz w:val="18"/>
              </w:rPr>
              <w:t>package quanlycongtydulich.services;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>import java.math.BigDecimal;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>import java.sql.*;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>import java.time.LocalDate;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>import java.util.List;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>import quanlycongtydulich.data.Db;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>import quanlycongtydulich.services.Models.*;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>public class DangKyDoanService {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public ProcessResult dangKy(String soDK, String maDoan, String tenCQ, String diaChi, String dienThoai,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                String nguoiDaiDien, String maTour, LocalDate ngayDi, int soNguoi,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                String diaDiemDon, boolean muaBaoHiem, BigDecimal tienCoc,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                List&lt;ThanhVienDoanItem&gt; thanhVien) {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if (soNguoi &lt;= QuyDinh.MOC_KHACH_DOAN) return ProcessResult.fail("Khách theo đoàn phải trên 12 người.");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if (tienCoc.compareTo(BigDecimal.ZERO) &lt;= 0) return ProcessResult.fail("Khách đoàn phải đặt cọc trước một khoản tiền.");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if (muaBaoHiem &amp;&amp; (thanhVien == null || thanhVien.size() != soNguoi))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return ProcessResult.fail("Đoàn mua bảo hiểm phải kèm danh sách đủ " + soNguoi + " người cùng đi.");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try (Connection cn = Db.openConnection()) {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cn.setAutoCommit(false); // Begin Transaction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try {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int soNgay; BigDecimal donGia;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try (PreparedStatement ps = cn.prepareStatement("SELECT SoNgay, DonGiaKhach FROM Tour WHERE MaTour = ? AND DangMoBan = 1")) {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    ps.setString(1, maTour);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    try (ResultSet rs = ps.executeQuery()) {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        if (!rs.next()) { cn.rollback(); return ProcessResult.fail("Tour không tồn tại hoặc chưa mở bán."); }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        soNgay = rs.getInt(1); donGia = rs.getBigDecimal(2);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    }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}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lastRenderedPageBreak/>
              <w:t xml:space="preserve">                LocalDate ketThuc = ngayDi.plusDays(soNgay - 1);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BigDecimal tongDuKien = donGia.multiply(BigDecimal.valueOf(soNguoi));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// 1. Lưu DoanKhach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String sqlDK = "IF EXISTS(SELECT 1 FROM DoanKhach WHERE MaDoan = ?) "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             + "UPDATE DoanKhach SET TenCoQuanDaiDien=?, DiaChi=?, DienThoai=?, NguoiDaiDien=? WHERE MaDoan=? "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             + "ELSE INSERT INTO DoanKhach(MaDoan, TenCoQuanDaiDien, DiaChi, DienThoai, NguoiDaiDien) VALUES(?,?,?,?,?)";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try (PreparedStatement ps = cn.prepareStatement(sqlDK)) {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    ps.setString(1, maDoan); ps.setString(2, tenCQ); ps.setString(3, diaChi);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    ps.setString(4, dienThoai); ps.setString(5, nguoiDaiDien); ps.setString(6, maDoan);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    ps.setString(7, maDoan); ps.setString(8, tenCQ); ps.setString(9, diaChi);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    ps.setString(10, dienThoai); ps.setString(11, nguoiDaiDien);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    ps.executeUpdate();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}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// 2. Lưu DangKyDoan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String sqlPK = "INSERT INTO DangKyDoan(SoDKDoan, MaDoan, MaTour, NgayDangKy, NgayDi, NgayKetThucDuKien, "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             + "SoNguoi, DiaDiemDon, MuaBaoHiem, TienCoc, DaThanhToanCoc, TongTienDuKien, TrangThai) "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             + "VALUES(?, ?, ?, SYSDATETIME(), ?, ?, ?, ?, ?, ?, 1, ?, ?)";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try (PreparedStatement ps = cn.prepareStatement(sqlPK)) {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    ps.setString(1, soDK); ps.setString(2, maDoan); ps.setString(3, maTour);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    ps.setDate(4, Date.valueOf(ngayDi)); ps.setDate(5, Date.valueOf(ketThuc));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    ps.setInt(6, soNguoi); ps.setString(7, diaDiemDon); ps.setBoolean(8, muaBaoHiem);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    ps.setBigDecimal(9, tienCoc); ps.setBigDecimal(10, tongDuKien); ps.setString(11, QuyDinh.DA_DANG_KY);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    ps.executeUpdate();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}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// 3. Lưu ThanhVienDoan (nếu mua BH)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if (muaBaoHiem &amp;&amp; thanhVien != null) {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    String sqlTV = "INSERT INTO ThanhVienDoan(SoDKDoan, STT, HoTen, NgaySinh, SoGiayTo) VALUES(?, ?, ?, ?, ?)";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    try (PreparedStatement ps = cn.prepareStatement(sqlTV)) {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        for (int i = 0; i &lt; thanhVien.size(); i++) {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            ThanhVienDoanItem tv = thanhVien.get(i);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            ps.setString(1, soDK); ps.setInt(2, i + 1); ps.setString(3, tv.hoTen);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            ps.setDate(4, tv.ngaySinh != null ? Date.valueOf(tv.ngaySinh) : null);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            ps.setString(5, tv.soGiayTo);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            ps.addBatch();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        }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        ps.executeBatch();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    }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}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cn.commit(); // Commit Transaction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return ProcessResult.ok("Đã lập phiếu đoàn. Kết thúc dự kiến: " + ketThuc + "; Tổng tiền: " + tongDuKien + " đ.");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} catch (SQLException ex) {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lastRenderedPageBreak/>
              <w:t xml:space="preserve">                cn.rollback();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return ProcessResult.fail(ex.getMessage());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}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} catch (SQLException ex) {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return ProcessResult.fail(ex.getMessage());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}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 xml:space="preserve">    }</w:t>
            </w:r>
            <w:r w:rsidRPr="00891CC2">
              <w:rPr>
                <w:rFonts w:ascii="Consolas" w:hAnsi="Consolas"/>
                <w:color w:val="000000" w:themeColor="text1"/>
                <w:sz w:val="18"/>
              </w:rPr>
              <w:br/>
              <w:t>}</w:t>
            </w:r>
          </w:p>
        </w:tc>
      </w:tr>
    </w:tbl>
    <w:p w:rsidR="007872AB" w:rsidRPr="00891CC2" w:rsidRDefault="007872AB" w:rsidP="00BB4DC6">
      <w:pPr>
        <w:spacing w:after="80"/>
        <w:rPr>
          <w:color w:val="000000" w:themeColor="text1"/>
        </w:rPr>
      </w:pPr>
    </w:p>
    <w:p w:rsidR="007872AB" w:rsidRPr="00891CC2" w:rsidRDefault="00000000" w:rsidP="00BB4DC6">
      <w:pPr>
        <w:keepNext/>
        <w:spacing w:before="280" w:after="80"/>
        <w:rPr>
          <w:color w:val="000000" w:themeColor="text1"/>
        </w:rPr>
      </w:pPr>
      <w:r w:rsidRPr="00891CC2">
        <w:rPr>
          <w:b/>
          <w:color w:val="000000" w:themeColor="text1"/>
          <w:sz w:val="30"/>
        </w:rPr>
        <w:t>8. Bảng Ma trận Truy vết và 24 Kịch bản Kiểm thử</w:t>
      </w:r>
    </w:p>
    <w:tbl>
      <w:tblPr>
        <w:tblW w:w="0" w:type="auto"/>
        <w:jc w:val="center"/>
        <w:tblBorders>
          <w:top w:val="single" w:sz="4" w:space="0" w:color="D0D7DE"/>
          <w:bottom w:val="single" w:sz="6" w:space="0" w:color="1B365D"/>
          <w:insideH w:val="single" w:sz="4" w:space="0" w:color="E1E4E8"/>
        </w:tblBorders>
        <w:tblLook w:val="04A0" w:firstRow="1" w:lastRow="0" w:firstColumn="1" w:lastColumn="0" w:noHBand="0" w:noVBand="1"/>
      </w:tblPr>
      <w:tblGrid>
        <w:gridCol w:w="1152"/>
        <w:gridCol w:w="1728"/>
        <w:gridCol w:w="3600"/>
        <w:gridCol w:w="2880"/>
      </w:tblGrid>
      <w:tr w:rsidR="00891CC2" w:rsidRPr="00891CC2" w:rsidTr="00BB4DC6">
        <w:trPr>
          <w:tblHeader/>
          <w:jc w:val="center"/>
        </w:trPr>
        <w:tc>
          <w:tcPr>
            <w:tcW w:w="1152" w:type="dxa"/>
            <w:shd w:val="clear" w:color="auto" w:fill="auto"/>
            <w:vAlign w:val="center"/>
          </w:tcPr>
          <w:p w:rsidR="007872AB" w:rsidRPr="00891CC2" w:rsidRDefault="00000000" w:rsidP="00BB4DC6">
            <w:pPr>
              <w:keepNext/>
              <w:spacing w:before="60" w:after="60"/>
              <w:jc w:val="center"/>
              <w:rPr>
                <w:color w:val="000000" w:themeColor="text1"/>
              </w:rPr>
            </w:pPr>
            <w:r w:rsidRPr="00891CC2">
              <w:rPr>
                <w:b/>
                <w:color w:val="000000" w:themeColor="text1"/>
                <w:sz w:val="20"/>
              </w:rPr>
              <w:t>Mã TC</w:t>
            </w:r>
          </w:p>
        </w:tc>
        <w:tc>
          <w:tcPr>
            <w:tcW w:w="1728" w:type="dxa"/>
            <w:shd w:val="clear" w:color="auto" w:fill="auto"/>
            <w:vAlign w:val="center"/>
          </w:tcPr>
          <w:p w:rsidR="007872AB" w:rsidRPr="00891CC2" w:rsidRDefault="00000000" w:rsidP="00BB4DC6">
            <w:pPr>
              <w:keepNext/>
              <w:spacing w:before="60" w:after="60"/>
              <w:jc w:val="center"/>
              <w:rPr>
                <w:color w:val="000000" w:themeColor="text1"/>
              </w:rPr>
            </w:pPr>
            <w:r w:rsidRPr="00891CC2">
              <w:rPr>
                <w:b/>
                <w:color w:val="000000" w:themeColor="text1"/>
                <w:sz w:val="20"/>
              </w:rPr>
              <w:t>Phân hệ</w:t>
            </w:r>
          </w:p>
        </w:tc>
        <w:tc>
          <w:tcPr>
            <w:tcW w:w="3600" w:type="dxa"/>
            <w:shd w:val="clear" w:color="auto" w:fill="auto"/>
            <w:vAlign w:val="center"/>
          </w:tcPr>
          <w:p w:rsidR="007872AB" w:rsidRPr="00891CC2" w:rsidRDefault="00000000" w:rsidP="00BB4DC6">
            <w:pPr>
              <w:keepNext/>
              <w:spacing w:before="60" w:after="60"/>
              <w:jc w:val="center"/>
              <w:rPr>
                <w:color w:val="000000" w:themeColor="text1"/>
              </w:rPr>
            </w:pPr>
            <w:r w:rsidRPr="00891CC2">
              <w:rPr>
                <w:b/>
                <w:color w:val="000000" w:themeColor="text1"/>
                <w:sz w:val="20"/>
              </w:rPr>
              <w:t>Dữ liệu kiểm thử cụ thể</w:t>
            </w:r>
          </w:p>
        </w:tc>
        <w:tc>
          <w:tcPr>
            <w:tcW w:w="2880" w:type="dxa"/>
            <w:shd w:val="clear" w:color="auto" w:fill="auto"/>
            <w:vAlign w:val="center"/>
          </w:tcPr>
          <w:p w:rsidR="007872AB" w:rsidRPr="00891CC2" w:rsidRDefault="00000000" w:rsidP="00BB4DC6">
            <w:pPr>
              <w:keepNext/>
              <w:spacing w:before="60" w:after="60"/>
              <w:jc w:val="center"/>
              <w:rPr>
                <w:color w:val="000000" w:themeColor="text1"/>
              </w:rPr>
            </w:pPr>
            <w:r w:rsidRPr="00891CC2">
              <w:rPr>
                <w:b/>
                <w:color w:val="000000" w:themeColor="text1"/>
                <w:sz w:val="20"/>
              </w:rPr>
              <w:t>Kết quả mong đợi (Java ProcessResult)</w:t>
            </w:r>
          </w:p>
        </w:tc>
      </w:tr>
      <w:tr w:rsidR="00891CC2" w:rsidRPr="00891CC2">
        <w:trPr>
          <w:cantSplit/>
          <w:jc w:val="center"/>
        </w:trPr>
        <w:tc>
          <w:tcPr>
            <w:tcW w:w="1152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TC01</w:t>
            </w:r>
          </w:p>
        </w:tc>
        <w:tc>
          <w:tcPr>
            <w:tcW w:w="1728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Danh mục</w:t>
            </w:r>
          </w:p>
        </w:tc>
        <w:tc>
          <w:tcPr>
            <w:tcW w:w="3600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Thêm HDV04, lương 9.000.000</w:t>
            </w:r>
          </w:p>
        </w:tc>
        <w:tc>
          <w:tcPr>
            <w:tcW w:w="2880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'Đã thêm hướng dẫn viên.'</w:t>
            </w:r>
          </w:p>
        </w:tc>
      </w:tr>
      <w:tr w:rsidR="00891CC2" w:rsidRPr="00891CC2">
        <w:trPr>
          <w:cantSplit/>
          <w:jc w:val="center"/>
        </w:trPr>
        <w:tc>
          <w:tcPr>
            <w:tcW w:w="1152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TC02</w:t>
            </w:r>
          </w:p>
        </w:tc>
        <w:tc>
          <w:tcPr>
            <w:tcW w:w="1728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Tour</w:t>
            </w:r>
          </w:p>
        </w:tc>
        <w:tc>
          <w:tcPr>
            <w:tcW w:w="3600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Thêm T004 Phú Quốc, 3 ngày 2 đêm, 5.500.000</w:t>
            </w:r>
          </w:p>
        </w:tc>
        <w:tc>
          <w:tcPr>
            <w:tcW w:w="2880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'Đã thêm tour.'</w:t>
            </w:r>
          </w:p>
        </w:tc>
      </w:tr>
      <w:tr w:rsidR="00891CC2" w:rsidRPr="00891CC2">
        <w:trPr>
          <w:cantSplit/>
          <w:jc w:val="center"/>
        </w:trPr>
        <w:tc>
          <w:tcPr>
            <w:tcW w:w="1152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TC03</w:t>
            </w:r>
          </w:p>
        </w:tc>
        <w:tc>
          <w:tcPr>
            <w:tcW w:w="1728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Điểm dừng</w:t>
            </w:r>
          </w:p>
        </w:tc>
        <w:tc>
          <w:tcPr>
            <w:tcW w:w="3600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T001, thứ tự 2 (đã có)</w:t>
            </w:r>
          </w:p>
        </w:tc>
        <w:tc>
          <w:tcPr>
            <w:tcW w:w="2880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Báo lỗi: Trùng khóa chính (MaTour, ThuTu).</w:t>
            </w:r>
          </w:p>
        </w:tc>
      </w:tr>
      <w:tr w:rsidR="00891CC2" w:rsidRPr="00891CC2">
        <w:trPr>
          <w:cantSplit/>
          <w:jc w:val="center"/>
        </w:trPr>
        <w:tc>
          <w:tcPr>
            <w:tcW w:w="1152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TC04</w:t>
            </w:r>
          </w:p>
        </w:tc>
        <w:tc>
          <w:tcPr>
            <w:tcW w:w="1728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Chuyến lẻ</w:t>
            </w:r>
          </w:p>
        </w:tc>
        <w:tc>
          <w:tcPr>
            <w:tcW w:w="3600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CL004, tour T001, đi 15/12/2026</w:t>
            </w:r>
          </w:p>
        </w:tc>
        <w:tc>
          <w:tcPr>
            <w:tcW w:w="2880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'Đã tạo chuyến; ngày về 17/12/2026.'</w:t>
            </w:r>
          </w:p>
        </w:tc>
      </w:tr>
      <w:tr w:rsidR="00891CC2" w:rsidRPr="00891CC2">
        <w:trPr>
          <w:cantSplit/>
          <w:jc w:val="center"/>
        </w:trPr>
        <w:tc>
          <w:tcPr>
            <w:tcW w:w="1152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TC05</w:t>
            </w:r>
          </w:p>
        </w:tc>
        <w:tc>
          <w:tcPr>
            <w:tcW w:w="1728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Đăng ký lẻ</w:t>
            </w:r>
          </w:p>
        </w:tc>
        <w:tc>
          <w:tcPr>
            <w:tcW w:w="3600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DKL003, CL002, 4 người</w:t>
            </w:r>
          </w:p>
        </w:tc>
        <w:tc>
          <w:tcPr>
            <w:tcW w:w="2880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'Đã đăng ký và thanh toán vé. Thành tiền: 10.000.000 đ.'</w:t>
            </w:r>
          </w:p>
        </w:tc>
      </w:tr>
      <w:tr w:rsidR="00891CC2" w:rsidRPr="00891CC2">
        <w:trPr>
          <w:cantSplit/>
          <w:jc w:val="center"/>
        </w:trPr>
        <w:tc>
          <w:tcPr>
            <w:tcW w:w="1152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TC06</w:t>
            </w:r>
          </w:p>
        </w:tc>
        <w:tc>
          <w:tcPr>
            <w:tcW w:w="1728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Đăng ký lẻ</w:t>
            </w:r>
          </w:p>
        </w:tc>
        <w:tc>
          <w:tcPr>
            <w:tcW w:w="3600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Nhập 12 người</w:t>
            </w:r>
          </w:p>
        </w:tc>
        <w:tc>
          <w:tcPr>
            <w:tcW w:w="2880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JSpinner chặn (1-11); Service từ chối (QD01).</w:t>
            </w:r>
          </w:p>
        </w:tc>
      </w:tr>
      <w:tr w:rsidR="00891CC2" w:rsidRPr="00891CC2">
        <w:trPr>
          <w:cantSplit/>
          <w:jc w:val="center"/>
        </w:trPr>
        <w:tc>
          <w:tcPr>
            <w:tcW w:w="1152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TC07</w:t>
            </w:r>
          </w:p>
        </w:tc>
        <w:tc>
          <w:tcPr>
            <w:tcW w:w="1728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Đăng ký lẻ</w:t>
            </w:r>
          </w:p>
        </w:tc>
        <w:tc>
          <w:tcPr>
            <w:tcW w:w="3600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Chọn chuyến CL001 (Đóng đăng ký)</w:t>
            </w:r>
          </w:p>
        </w:tc>
        <w:tc>
          <w:tcPr>
            <w:tcW w:w="2880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Không hiển thị trong danh sách mở; Service từ chối.</w:t>
            </w:r>
          </w:p>
        </w:tc>
      </w:tr>
      <w:tr w:rsidR="00891CC2" w:rsidRPr="00891CC2">
        <w:trPr>
          <w:cantSplit/>
          <w:jc w:val="center"/>
        </w:trPr>
        <w:tc>
          <w:tcPr>
            <w:tcW w:w="1152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TC08</w:t>
            </w:r>
          </w:p>
        </w:tc>
        <w:tc>
          <w:tcPr>
            <w:tcW w:w="1728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Đăng ký đoàn</w:t>
            </w:r>
          </w:p>
        </w:tc>
        <w:tc>
          <w:tcPr>
            <w:tcW w:w="3600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DD003, T003, 15 người, đi 05/01/2027, cọc 30M</w:t>
            </w:r>
          </w:p>
        </w:tc>
        <w:tc>
          <w:tcPr>
            <w:tcW w:w="2880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Thành công: Kết thúc 09/01/2027; Tổng 133.500.000 đ.</w:t>
            </w:r>
          </w:p>
        </w:tc>
      </w:tr>
      <w:tr w:rsidR="00891CC2" w:rsidRPr="00891CC2">
        <w:trPr>
          <w:cantSplit/>
          <w:jc w:val="center"/>
        </w:trPr>
        <w:tc>
          <w:tcPr>
            <w:tcW w:w="1152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TC09</w:t>
            </w:r>
          </w:p>
        </w:tc>
        <w:tc>
          <w:tcPr>
            <w:tcW w:w="1728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Đăng ký đoàn</w:t>
            </w:r>
          </w:p>
        </w:tc>
        <w:tc>
          <w:tcPr>
            <w:tcW w:w="3600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Nhập 12 người</w:t>
            </w:r>
          </w:p>
        </w:tc>
        <w:tc>
          <w:tcPr>
            <w:tcW w:w="2880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JSpinner chặn &gt;= 13; Service từ chối (QD01).</w:t>
            </w:r>
          </w:p>
        </w:tc>
      </w:tr>
      <w:tr w:rsidR="00891CC2" w:rsidRPr="00891CC2">
        <w:trPr>
          <w:cantSplit/>
          <w:jc w:val="center"/>
        </w:trPr>
        <w:tc>
          <w:tcPr>
            <w:tcW w:w="1152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TC10</w:t>
            </w:r>
          </w:p>
        </w:tc>
        <w:tc>
          <w:tcPr>
            <w:tcW w:w="1728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Đăng ký đoàn</w:t>
            </w:r>
          </w:p>
        </w:tc>
        <w:tc>
          <w:tcPr>
            <w:tcW w:w="3600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Mua bảo hiểm, 15 người nhưng DS có 14 người</w:t>
            </w:r>
          </w:p>
        </w:tc>
        <w:tc>
          <w:tcPr>
            <w:tcW w:w="2880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'Đoàn mua bảo hiểm phải kèm danh sách đủ 15 người cùng đi.'</w:t>
            </w:r>
          </w:p>
        </w:tc>
      </w:tr>
      <w:tr w:rsidR="00891CC2" w:rsidRPr="00891CC2">
        <w:trPr>
          <w:cantSplit/>
          <w:jc w:val="center"/>
        </w:trPr>
        <w:tc>
          <w:tcPr>
            <w:tcW w:w="1152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TC11</w:t>
            </w:r>
          </w:p>
        </w:tc>
        <w:tc>
          <w:tcPr>
            <w:tcW w:w="1728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Đăng ký đoàn</w:t>
            </w:r>
          </w:p>
        </w:tc>
        <w:tc>
          <w:tcPr>
            <w:tcW w:w="3600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Tiền cọc = 0</w:t>
            </w:r>
          </w:p>
        </w:tc>
        <w:tc>
          <w:tcPr>
            <w:tcW w:w="2880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'Khách đoàn phải đặt cọc trước một khoản tiền.'</w:t>
            </w:r>
          </w:p>
        </w:tc>
      </w:tr>
      <w:tr w:rsidR="00891CC2" w:rsidRPr="00891CC2">
        <w:trPr>
          <w:cantSplit/>
          <w:jc w:val="center"/>
        </w:trPr>
        <w:tc>
          <w:tcPr>
            <w:tcW w:w="1152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TC12</w:t>
            </w:r>
          </w:p>
        </w:tc>
        <w:tc>
          <w:tcPr>
            <w:tcW w:w="1728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Hủy đoàn</w:t>
            </w:r>
          </w:p>
        </w:tc>
        <w:tc>
          <w:tcPr>
            <w:tcW w:w="3600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Phiếu DD002 (đi 10/12/2026)</w:t>
            </w:r>
          </w:p>
        </w:tc>
        <w:tc>
          <w:tcPr>
            <w:tcW w:w="2880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Trạng thái 'Hủy - mất cọc'; phân công của đoàn bị gỡ bỏ.</w:t>
            </w:r>
          </w:p>
        </w:tc>
      </w:tr>
      <w:tr w:rsidR="00891CC2" w:rsidRPr="00891CC2">
        <w:trPr>
          <w:cantSplit/>
          <w:jc w:val="center"/>
        </w:trPr>
        <w:tc>
          <w:tcPr>
            <w:tcW w:w="1152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TC13</w:t>
            </w:r>
          </w:p>
        </w:tc>
        <w:tc>
          <w:tcPr>
            <w:tcW w:w="1728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Phân công</w:t>
            </w:r>
          </w:p>
        </w:tc>
        <w:tc>
          <w:tcPr>
            <w:tcW w:w="3600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PC004: HDV01 cho CL002, thù lao 1.500.000</w:t>
            </w:r>
          </w:p>
        </w:tc>
        <w:tc>
          <w:tcPr>
            <w:tcW w:w="2880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'Đã phân công hướng dẫn viên.'</w:t>
            </w:r>
          </w:p>
        </w:tc>
      </w:tr>
      <w:tr w:rsidR="00891CC2" w:rsidRPr="00891CC2">
        <w:trPr>
          <w:cantSplit/>
          <w:jc w:val="center"/>
        </w:trPr>
        <w:tc>
          <w:tcPr>
            <w:tcW w:w="1152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TC14</w:t>
            </w:r>
          </w:p>
        </w:tc>
        <w:tc>
          <w:tcPr>
            <w:tcW w:w="1728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Phân công</w:t>
            </w:r>
          </w:p>
        </w:tc>
        <w:tc>
          <w:tcPr>
            <w:tcW w:w="3600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Thêm HDV khác cho CL002</w:t>
            </w:r>
          </w:p>
        </w:tc>
        <w:tc>
          <w:tcPr>
            <w:tcW w:w="2880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CL002 biến mất khỏi ComboBox; Service: 'Mỗi chuyến chỉ 1 HDV.'</w:t>
            </w:r>
          </w:p>
        </w:tc>
      </w:tr>
      <w:tr w:rsidR="00891CC2" w:rsidRPr="00891CC2">
        <w:trPr>
          <w:cantSplit/>
          <w:jc w:val="center"/>
        </w:trPr>
        <w:tc>
          <w:tcPr>
            <w:tcW w:w="1152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TC15</w:t>
            </w:r>
          </w:p>
        </w:tc>
        <w:tc>
          <w:tcPr>
            <w:tcW w:w="1728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Phân công</w:t>
            </w:r>
          </w:p>
        </w:tc>
        <w:tc>
          <w:tcPr>
            <w:tcW w:w="3600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HDV02 cho DD001 (trùng lịch 10 - 12/09 với PC002)</w:t>
            </w:r>
          </w:p>
        </w:tc>
        <w:tc>
          <w:tcPr>
            <w:tcW w:w="2880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'Hướng dẫn viên bị chồng chéo lịch ...'</w:t>
            </w:r>
          </w:p>
        </w:tc>
      </w:tr>
      <w:tr w:rsidR="00891CC2" w:rsidRPr="00891CC2" w:rsidTr="00BB4DC6">
        <w:trPr>
          <w:cantSplit/>
          <w:jc w:val="center"/>
        </w:trPr>
        <w:tc>
          <w:tcPr>
            <w:tcW w:w="1152" w:type="dxa"/>
            <w:shd w:val="clear" w:color="auto" w:fill="auto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lastRenderedPageBreak/>
              <w:t>TC16</w:t>
            </w:r>
          </w:p>
        </w:tc>
        <w:tc>
          <w:tcPr>
            <w:tcW w:w="1728" w:type="dxa"/>
            <w:shd w:val="clear" w:color="auto" w:fill="auto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Phân công</w:t>
            </w:r>
          </w:p>
        </w:tc>
        <w:tc>
          <w:tcPr>
            <w:tcW w:w="3600" w:type="dxa"/>
            <w:shd w:val="clear" w:color="auto" w:fill="auto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HDV01 cho DD001 (10 - 12/09; HDV01 có CL001 05 - 07/09)</w:t>
            </w:r>
          </w:p>
        </w:tc>
        <w:tc>
          <w:tcPr>
            <w:tcW w:w="2880" w:type="dxa"/>
            <w:shd w:val="clear" w:color="auto" w:fill="auto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Thành công; đoàn DD001 có 3 HDV.</w:t>
            </w:r>
          </w:p>
        </w:tc>
      </w:tr>
      <w:tr w:rsidR="00891CC2" w:rsidRPr="00891CC2">
        <w:trPr>
          <w:cantSplit/>
          <w:jc w:val="center"/>
        </w:trPr>
        <w:tc>
          <w:tcPr>
            <w:tcW w:w="1152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TC17</w:t>
            </w:r>
          </w:p>
        </w:tc>
        <w:tc>
          <w:tcPr>
            <w:tcW w:w="1728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Thanh toán đoàn</w:t>
            </w:r>
          </w:p>
        </w:tc>
        <w:tc>
          <w:tcPr>
            <w:tcW w:w="3600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DD001, nhập 50.000.000 đ (ngày 15/09/2026)</w:t>
            </w:r>
          </w:p>
        </w:tc>
        <w:tc>
          <w:tcPr>
            <w:tcW w:w="2880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'Số tiền vượt số còn phải thanh toán (40.000.000 đ).'</w:t>
            </w:r>
          </w:p>
        </w:tc>
      </w:tr>
      <w:tr w:rsidR="00891CC2" w:rsidRPr="00891CC2">
        <w:trPr>
          <w:cantSplit/>
          <w:jc w:val="center"/>
        </w:trPr>
        <w:tc>
          <w:tcPr>
            <w:tcW w:w="1152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TC18</w:t>
            </w:r>
          </w:p>
        </w:tc>
        <w:tc>
          <w:tcPr>
            <w:tcW w:w="1728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Thanh toán đoàn</w:t>
            </w:r>
          </w:p>
        </w:tc>
        <w:tc>
          <w:tcPr>
            <w:tcW w:w="3600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DD001, nhập đủ 40.000.000 đ (ngày 15/09/2026)</w:t>
            </w:r>
          </w:p>
        </w:tc>
        <w:tc>
          <w:tcPr>
            <w:tcW w:w="2880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'... đoàn đã hoàn tất thanh toán.'</w:t>
            </w:r>
          </w:p>
        </w:tc>
      </w:tr>
      <w:tr w:rsidR="00891CC2" w:rsidRPr="00891CC2">
        <w:trPr>
          <w:cantSplit/>
          <w:jc w:val="center"/>
        </w:trPr>
        <w:tc>
          <w:tcPr>
            <w:tcW w:w="1152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TC19</w:t>
            </w:r>
          </w:p>
        </w:tc>
        <w:tc>
          <w:tcPr>
            <w:tcW w:w="1728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Thanh toán đoàn</w:t>
            </w:r>
          </w:p>
        </w:tc>
        <w:tc>
          <w:tcPr>
            <w:tcW w:w="3600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DD003, thanh toán trước ngày 09/01/2027</w:t>
            </w:r>
          </w:p>
        </w:tc>
        <w:tc>
          <w:tcPr>
            <w:tcW w:w="2880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'Kinh phí đoàn chỉ thanh toán sau khi kết thúc tour.'</w:t>
            </w:r>
          </w:p>
        </w:tc>
      </w:tr>
      <w:tr w:rsidR="00891CC2" w:rsidRPr="00891CC2">
        <w:trPr>
          <w:cantSplit/>
          <w:jc w:val="center"/>
        </w:trPr>
        <w:tc>
          <w:tcPr>
            <w:tcW w:w="1152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TC20</w:t>
            </w:r>
          </w:p>
        </w:tc>
        <w:tc>
          <w:tcPr>
            <w:tcW w:w="1728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Khảo sát</w:t>
            </w:r>
          </w:p>
        </w:tc>
        <w:tc>
          <w:tcPr>
            <w:tcW w:w="3600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Gửi phiếu KS002 cho DD001 ngày 15/09/2026</w:t>
            </w:r>
          </w:p>
        </w:tc>
        <w:tc>
          <w:tcPr>
            <w:tcW w:w="2880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'Đã gửi phiếu khảo sát KS002.'</w:t>
            </w:r>
          </w:p>
        </w:tc>
      </w:tr>
      <w:tr w:rsidR="00891CC2" w:rsidRPr="00891CC2">
        <w:trPr>
          <w:cantSplit/>
          <w:jc w:val="center"/>
        </w:trPr>
        <w:tc>
          <w:tcPr>
            <w:tcW w:w="1152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TC21</w:t>
            </w:r>
          </w:p>
        </w:tc>
        <w:tc>
          <w:tcPr>
            <w:tcW w:w="1728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Khảo sát</w:t>
            </w:r>
          </w:p>
        </w:tc>
        <w:tc>
          <w:tcPr>
            <w:tcW w:w="3600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Gửi cho DKL002 (chuyến chưa hoàn thành)</w:t>
            </w:r>
          </w:p>
        </w:tc>
        <w:tc>
          <w:tcPr>
            <w:tcW w:w="2880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Không có trong danh sách; Service: 'chỉ gửi sau khi kết thúc tour'.</w:t>
            </w:r>
          </w:p>
        </w:tc>
      </w:tr>
      <w:tr w:rsidR="00891CC2" w:rsidRPr="00891CC2">
        <w:trPr>
          <w:cantSplit/>
          <w:jc w:val="center"/>
        </w:trPr>
        <w:tc>
          <w:tcPr>
            <w:tcW w:w="1152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TC22</w:t>
            </w:r>
          </w:p>
        </w:tc>
        <w:tc>
          <w:tcPr>
            <w:tcW w:w="1728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Góp ý</w:t>
            </w:r>
          </w:p>
        </w:tc>
        <w:tc>
          <w:tcPr>
            <w:tcW w:w="3600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KS002, điểm 4, góp ý 'Lịch trình hợp lý'</w:t>
            </w:r>
          </w:p>
        </w:tc>
        <w:tc>
          <w:tcPr>
            <w:tcW w:w="2880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'Đã ghi nhận góp ý của khách hàng.'</w:t>
            </w:r>
          </w:p>
        </w:tc>
      </w:tr>
      <w:tr w:rsidR="00891CC2" w:rsidRPr="00891CC2">
        <w:trPr>
          <w:cantSplit/>
          <w:jc w:val="center"/>
        </w:trPr>
        <w:tc>
          <w:tcPr>
            <w:tcW w:w="1152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TC23</w:t>
            </w:r>
          </w:p>
        </w:tc>
        <w:tc>
          <w:tcPr>
            <w:tcW w:w="1728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Lương HDV</w:t>
            </w:r>
          </w:p>
        </w:tc>
        <w:tc>
          <w:tcPr>
            <w:tcW w:w="3600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Tháng 9/2026 (dữ liệu mẫu)</w:t>
            </w:r>
          </w:p>
        </w:tc>
        <w:tc>
          <w:tcPr>
            <w:tcW w:w="2880" w:type="dxa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HDV01 10.500.000; HDV02 11.500.000; HDV03 10.500.000 đ.</w:t>
            </w:r>
          </w:p>
        </w:tc>
      </w:tr>
      <w:tr w:rsidR="00891CC2" w:rsidRPr="00891CC2">
        <w:trPr>
          <w:cantSplit/>
          <w:jc w:val="center"/>
        </w:trPr>
        <w:tc>
          <w:tcPr>
            <w:tcW w:w="1152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TC24</w:t>
            </w:r>
          </w:p>
        </w:tc>
        <w:tc>
          <w:tcPr>
            <w:tcW w:w="1728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Thống kê</w:t>
            </w:r>
          </w:p>
        </w:tc>
        <w:tc>
          <w:tcPr>
            <w:tcW w:w="3600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01/01/2026 - 01/10/2026</w:t>
            </w:r>
          </w:p>
        </w:tc>
        <w:tc>
          <w:tcPr>
            <w:tcW w:w="2880" w:type="dxa"/>
            <w:shd w:val="clear" w:color="auto" w:fill="F8FAFC"/>
            <w:vAlign w:val="center"/>
          </w:tcPr>
          <w:p w:rsidR="007872AB" w:rsidRPr="00891CC2" w:rsidRDefault="00000000" w:rsidP="00BB4DC6">
            <w:pPr>
              <w:spacing w:before="40" w:after="40" w:line="252" w:lineRule="auto"/>
              <w:rPr>
                <w:color w:val="000000" w:themeColor="text1"/>
              </w:rPr>
            </w:pPr>
            <w:r w:rsidRPr="00891CC2">
              <w:rPr>
                <w:color w:val="000000" w:themeColor="text1"/>
                <w:sz w:val="20"/>
              </w:rPr>
              <w:t>Bảng 5 chỉ số; đăng ký lẻ 2 phiếu, 12.500.000 đ.</w:t>
            </w:r>
          </w:p>
        </w:tc>
      </w:tr>
    </w:tbl>
    <w:p w:rsidR="007872AB" w:rsidRPr="00891CC2" w:rsidRDefault="007872AB" w:rsidP="00BB4DC6">
      <w:pPr>
        <w:spacing w:after="80"/>
        <w:rPr>
          <w:color w:val="000000" w:themeColor="text1"/>
        </w:rPr>
      </w:pPr>
    </w:p>
    <w:sectPr w:rsidR="007872AB" w:rsidRPr="00891CC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3372567">
    <w:abstractNumId w:val="8"/>
  </w:num>
  <w:num w:numId="2" w16cid:durableId="629240550">
    <w:abstractNumId w:val="6"/>
  </w:num>
  <w:num w:numId="3" w16cid:durableId="1852454985">
    <w:abstractNumId w:val="5"/>
  </w:num>
  <w:num w:numId="4" w16cid:durableId="697050960">
    <w:abstractNumId w:val="4"/>
  </w:num>
  <w:num w:numId="5" w16cid:durableId="770395158">
    <w:abstractNumId w:val="7"/>
  </w:num>
  <w:num w:numId="6" w16cid:durableId="2080787110">
    <w:abstractNumId w:val="3"/>
  </w:num>
  <w:num w:numId="7" w16cid:durableId="1706175522">
    <w:abstractNumId w:val="2"/>
  </w:num>
  <w:num w:numId="8" w16cid:durableId="1358236917">
    <w:abstractNumId w:val="1"/>
  </w:num>
  <w:num w:numId="9" w16cid:durableId="91435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3F47"/>
    <w:rsid w:val="007872AB"/>
    <w:rsid w:val="00891CC2"/>
    <w:rsid w:val="00AA1D8D"/>
    <w:rsid w:val="00B47730"/>
    <w:rsid w:val="00BB4DC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  <w15:docId w15:val="{D842120C-D760-8347-ACD6-4925048D2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2570</Words>
  <Characters>14651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2026-10-09T16:00:00Z</dcterms:modified>
  <cp:category/>
</cp:coreProperties>
</file>