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0" w:line="264" w:lineRule="auto"/>
        <w:jc w:val="center"/>
        <w:bidi/>
        <w:keepLines/>
      </w:pPr>
      <w:r>
        <w:rPr>
          <w:rFonts w:ascii="Arial" w:hAnsi="Arial" w:cs="Arial"/>
          <w:b/>
          <w:i w:val="0"/>
          <w:color w:val="22C7A1"/>
          <w:sz w:val="20"/>
          <w:rtl/>
          <w:lang w:bidi="ar-QA"/>
        </w:rPr>
        <w:t>تقرير استراتيجي</w:t>
      </w:r>
    </w:p>
    <w:p>
      <w:pPr>
        <w:spacing w:after="360"/>
        <w:jc w:val="center"/>
      </w:pPr>
      <w:r>
        <w:drawing>
          <wp:inline xmlns:a="http://schemas.openxmlformats.org/drawingml/2006/main" xmlns:pic="http://schemas.openxmlformats.org/drawingml/2006/picture">
            <wp:extent cx="1417320" cy="1417320"/>
            <wp:docPr id="1" name="Picture 1" descr="شعار Nutrio" title="Nutrio"/>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1417320" cy="1417320"/>
                    </a:xfrm>
                    <a:prstGeom prst="rect"/>
                  </pic:spPr>
                </pic:pic>
              </a:graphicData>
            </a:graphic>
          </wp:inline>
        </w:drawing>
      </w:r>
    </w:p>
    <w:p>
      <w:pPr>
        <w:spacing w:before="0" w:after="200" w:line="240" w:lineRule="auto"/>
        <w:jc w:val="center"/>
        <w:bidi/>
        <w:keepLines/>
      </w:pPr>
      <w:r>
        <w:rPr>
          <w:rFonts w:ascii="Arial" w:hAnsi="Arial" w:cs="Arial"/>
          <w:b/>
          <w:i w:val="0"/>
          <w:color w:val="020617"/>
          <w:sz w:val="54"/>
          <w:rtl/>
          <w:lang w:bidi="ar-QA"/>
        </w:rPr>
        <w:t>تقرير المنافسة والقيمة المضافة لـ Nutrio</w:t>
      </w:r>
    </w:p>
    <w:p>
      <w:pPr>
        <w:spacing w:before="0" w:after="560" w:line="288" w:lineRule="auto"/>
        <w:jc w:val="center"/>
        <w:bidi/>
        <w:keepLines/>
      </w:pPr>
      <w:r>
        <w:rPr>
          <w:rFonts w:ascii="Arial" w:hAnsi="Arial" w:cs="Arial"/>
          <w:b w:val="0"/>
          <w:i w:val="0"/>
          <w:color w:val="64748B"/>
          <w:sz w:val="28"/>
          <w:rtl/>
          <w:lang w:bidi="ar-QA"/>
        </w:rPr>
        <w:t>تحليل سوق تطبيقات توصيل الوجبات الصحية، التغذية الرقمية، وتخصيص النتائج الصحية</w:t>
      </w:r>
    </w:p>
    <w:tbl>
      <w:tblPr>
        <w:tblW w:type="dxa" w:w="9360"/>
        <w:jc w:val="center"/>
        <w:tblLayout w:type="fixed"/>
        <w:tblLook w:firstColumn="1" w:firstRow="1" w:lastColumn="0" w:lastRow="0" w:noHBand="0" w:noVBand="1" w:val="04A0"/>
        <w:tblInd w:w="120" w:type="dxa"/>
        <w:bidiVisual/>
        <w:tblBorders>
          <w:top w:val="single" w:sz="8" w:space="0" w:color="7C83F6"/>
          <w:left w:val="single" w:sz="8" w:space="0" w:color="7C83F6"/>
          <w:bottom w:val="single" w:sz="8" w:space="0" w:color="7C83F6"/>
          <w:right w:val="single" w:sz="8" w:space="0" w:color="7C83F6"/>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7C83F6"/>
                <w:sz w:val="23"/>
                <w:rtl/>
                <w:lang w:bidi="ar-QA"/>
              </w:rPr>
              <w:t>السؤال الاستراتيجي</w:t>
            </w:r>
          </w:p>
          <w:p>
            <w:pPr>
              <w:spacing w:after="0" w:line="269" w:lineRule="auto"/>
              <w:jc w:val="right"/>
              <w:bidi/>
            </w:pPr>
            <w:r>
              <w:rPr>
                <w:rFonts w:ascii="Arial" w:hAnsi="Arial" w:cs="Arial"/>
                <w:b w:val="0"/>
                <w:i w:val="0"/>
                <w:color w:val="020617"/>
                <w:sz w:val="21"/>
                <w:rtl/>
                <w:lang w:bidi="ar-QA"/>
              </w:rPr>
              <w:t>كيف ينتقل Nutrio من تطبيق يجمع مزايا كثيرة إلى منصة يصعب تقليدها، تربط الوجبة الفعلية بالنتيجة الصحية والتنفيذ عبر شبكة مطاعم محلية؟</w:t>
            </w:r>
          </w:p>
        </w:tc>
      </w:tr>
    </w:tbl>
    <w:p>
      <w:pPr>
        <w:spacing w:before="0" w:after="40" w:line="264" w:lineRule="auto"/>
        <w:jc w:val="right"/>
        <w:bidi/>
      </w:pPr>
    </w:p>
    <w:p>
      <w:pPr>
        <w:spacing w:before="560" w:after="100" w:line="264" w:lineRule="auto"/>
        <w:jc w:val="center"/>
        <w:bidi/>
        <w:keepLines/>
      </w:pPr>
      <w:r>
        <w:rPr>
          <w:rFonts w:ascii="Arial" w:hAnsi="Arial" w:cs="Arial"/>
          <w:b/>
          <w:i w:val="0"/>
          <w:color w:val="020617"/>
          <w:sz w:val="21"/>
          <w:rtl/>
          <w:lang w:bidi="ar-QA"/>
        </w:rPr>
        <w:t>إعداد: تحليل استراتيجي داخلي</w:t>
      </w:r>
    </w:p>
    <w:p>
      <w:pPr>
        <w:spacing w:before="0" w:after="100" w:line="264" w:lineRule="auto"/>
        <w:jc w:val="center"/>
        <w:bidi/>
        <w:keepLines/>
      </w:pPr>
      <w:r>
        <w:rPr>
          <w:rFonts w:ascii="Arial" w:hAnsi="Arial" w:cs="Arial"/>
          <w:b w:val="0"/>
          <w:i w:val="0"/>
          <w:color w:val="64748B"/>
          <w:sz w:val="20"/>
          <w:rtl/>
          <w:lang w:bidi="ar-QA"/>
        </w:rPr>
        <w:t>19 يوليو 2026  |  الدوحة، قطر</w:t>
      </w:r>
    </w:p>
    <w:p>
      <w:pPr>
        <w:spacing w:before="0" w:after="0" w:line="264" w:lineRule="auto"/>
        <w:jc w:val="center"/>
        <w:bidi/>
        <w:keepLines/>
      </w:pPr>
      <w:r>
        <w:rPr>
          <w:rFonts w:ascii="Arial" w:hAnsi="Arial" w:cs="Arial"/>
          <w:b w:val="0"/>
          <w:i w:val="0"/>
          <w:color w:val="FB6B7A"/>
          <w:sz w:val="19"/>
          <w:rtl/>
          <w:lang w:bidi="ar-QA"/>
        </w:rPr>
        <w:t>نسخة 1.0  |  سري — للاستخدام الداخلي</w:t>
      </w:r>
    </w:p>
    <w:p>
      <w:pPr>
        <w:pStyle w:val="Heading1"/>
        <w:pageBreakBefore/>
        <w:jc w:val="right"/>
        <w:bidi/>
        <w:keepNext/>
        <w:keepLines/>
      </w:pPr>
      <w:r>
        <w:rPr>
          <w:rFonts w:ascii="Arial" w:hAnsi="Arial" w:cs="Arial"/>
          <w:b/>
          <w:i w:val="0"/>
          <w:color w:val="020617"/>
          <w:sz w:val="32"/>
          <w:rtl/>
          <w:lang w:bidi="ar-QA"/>
        </w:rPr>
        <w:t>محتويات التقرير</w:t>
      </w:r>
    </w:p>
    <w:p>
      <w:pPr>
        <w:spacing w:after="120" w:line="269" w:lineRule="auto"/>
        <w:jc w:val="right"/>
        <w:bidi/>
        <w:numPr>
          <w:ilvl w:val="0"/>
          <w:numId w:val="12"/>
        </w:numPr>
        <w:keepLines/>
      </w:pPr>
      <w:r>
        <w:rPr>
          <w:rFonts w:ascii="Arial" w:hAnsi="Arial" w:cs="Arial"/>
          <w:b w:val="0"/>
          <w:i w:val="0"/>
          <w:color w:val="020617"/>
          <w:sz w:val="21"/>
          <w:rtl/>
          <w:lang w:bidi="ar-QA"/>
        </w:rPr>
        <w:t>الملخص التنفيذي والقرار المقترح</w:t>
      </w:r>
    </w:p>
    <w:p>
      <w:pPr>
        <w:spacing w:after="120" w:line="269" w:lineRule="auto"/>
        <w:jc w:val="right"/>
        <w:bidi/>
        <w:numPr>
          <w:ilvl w:val="0"/>
          <w:numId w:val="12"/>
        </w:numPr>
        <w:keepLines/>
      </w:pPr>
      <w:r>
        <w:rPr>
          <w:rFonts w:ascii="Arial" w:hAnsi="Arial" w:cs="Arial"/>
          <w:b w:val="0"/>
          <w:i w:val="0"/>
          <w:color w:val="020617"/>
          <w:sz w:val="21"/>
          <w:rtl/>
          <w:lang w:bidi="ar-QA"/>
        </w:rPr>
        <w:t>نطاق الدراسة والمنهجية وحدود المقارنة</w:t>
      </w:r>
    </w:p>
    <w:p>
      <w:pPr>
        <w:spacing w:after="120" w:line="269" w:lineRule="auto"/>
        <w:jc w:val="right"/>
        <w:bidi/>
        <w:numPr>
          <w:ilvl w:val="0"/>
          <w:numId w:val="12"/>
        </w:numPr>
        <w:keepLines/>
      </w:pPr>
      <w:r>
        <w:rPr>
          <w:rFonts w:ascii="Arial" w:hAnsi="Arial" w:cs="Arial"/>
          <w:b w:val="0"/>
          <w:i w:val="0"/>
          <w:color w:val="020617"/>
          <w:sz w:val="21"/>
          <w:rtl/>
          <w:lang w:bidi="ar-QA"/>
        </w:rPr>
        <w:t>خريطة السوق وأشكال المنافسة</w:t>
      </w:r>
    </w:p>
    <w:p>
      <w:pPr>
        <w:spacing w:after="120" w:line="269" w:lineRule="auto"/>
        <w:jc w:val="right"/>
        <w:bidi/>
        <w:numPr>
          <w:ilvl w:val="0"/>
          <w:numId w:val="12"/>
        </w:numPr>
        <w:keepLines/>
      </w:pPr>
      <w:r>
        <w:rPr>
          <w:rFonts w:ascii="Arial" w:hAnsi="Arial" w:cs="Arial"/>
          <w:b w:val="0"/>
          <w:i w:val="0"/>
          <w:color w:val="020617"/>
          <w:sz w:val="21"/>
          <w:rtl/>
          <w:lang w:bidi="ar-QA"/>
        </w:rPr>
        <w:t>تحليل المنافسين في توصيل الوجبات الصحية</w:t>
      </w:r>
    </w:p>
    <w:p>
      <w:pPr>
        <w:spacing w:after="120" w:line="269" w:lineRule="auto"/>
        <w:jc w:val="right"/>
        <w:bidi/>
        <w:numPr>
          <w:ilvl w:val="0"/>
          <w:numId w:val="12"/>
        </w:numPr>
        <w:keepLines/>
      </w:pPr>
      <w:r>
        <w:rPr>
          <w:rFonts w:ascii="Arial" w:hAnsi="Arial" w:cs="Arial"/>
          <w:b w:val="0"/>
          <w:i w:val="0"/>
          <w:color w:val="020617"/>
          <w:sz w:val="21"/>
          <w:rtl/>
          <w:lang w:bidi="ar-QA"/>
        </w:rPr>
        <w:t>تحليل تطبيقات التتبع وتغيير السلوك والصحة الأيضية</w:t>
      </w:r>
    </w:p>
    <w:p>
      <w:pPr>
        <w:spacing w:after="120" w:line="269" w:lineRule="auto"/>
        <w:jc w:val="right"/>
        <w:bidi/>
        <w:numPr>
          <w:ilvl w:val="0"/>
          <w:numId w:val="12"/>
        </w:numPr>
        <w:keepLines/>
      </w:pPr>
      <w:r>
        <w:rPr>
          <w:rFonts w:ascii="Arial" w:hAnsi="Arial" w:cs="Arial"/>
          <w:b w:val="0"/>
          <w:i w:val="0"/>
          <w:color w:val="020617"/>
          <w:sz w:val="21"/>
          <w:rtl/>
          <w:lang w:bidi="ar-QA"/>
        </w:rPr>
        <w:t>مصفوفة المقارنة والفجوات</w:t>
      </w:r>
    </w:p>
    <w:p>
      <w:pPr>
        <w:spacing w:after="120" w:line="269" w:lineRule="auto"/>
        <w:jc w:val="right"/>
        <w:bidi/>
        <w:numPr>
          <w:ilvl w:val="0"/>
          <w:numId w:val="12"/>
        </w:numPr>
        <w:keepLines/>
      </w:pPr>
      <w:r>
        <w:rPr>
          <w:rFonts w:ascii="Arial" w:hAnsi="Arial" w:cs="Arial"/>
          <w:b w:val="0"/>
          <w:i w:val="0"/>
          <w:color w:val="020617"/>
          <w:sz w:val="21"/>
          <w:rtl/>
          <w:lang w:bidi="ar-QA"/>
        </w:rPr>
        <w:t>الوضع الحالي لـ Nutrio والقيمة المتاحة اليوم</w:t>
      </w:r>
    </w:p>
    <w:p>
      <w:pPr>
        <w:spacing w:after="120" w:line="269" w:lineRule="auto"/>
        <w:jc w:val="right"/>
        <w:bidi/>
        <w:numPr>
          <w:ilvl w:val="0"/>
          <w:numId w:val="12"/>
        </w:numPr>
        <w:keepLines/>
      </w:pPr>
      <w:r>
        <w:rPr>
          <w:rFonts w:ascii="Arial" w:hAnsi="Arial" w:cs="Arial"/>
          <w:b w:val="0"/>
          <w:i w:val="0"/>
          <w:color w:val="020617"/>
          <w:sz w:val="21"/>
          <w:rtl/>
          <w:lang w:bidi="ar-QA"/>
        </w:rPr>
        <w:t>أطروحة التمايز: شبكة وجبات واعية صحيًا</w:t>
      </w:r>
    </w:p>
    <w:p>
      <w:pPr>
        <w:spacing w:after="120" w:line="269" w:lineRule="auto"/>
        <w:jc w:val="right"/>
        <w:bidi/>
        <w:numPr>
          <w:ilvl w:val="0"/>
          <w:numId w:val="12"/>
        </w:numPr>
        <w:keepLines/>
      </w:pPr>
      <w:r>
        <w:rPr>
          <w:rFonts w:ascii="Arial" w:hAnsi="Arial" w:cs="Arial"/>
          <w:b w:val="0"/>
          <w:i w:val="0"/>
          <w:color w:val="020617"/>
          <w:sz w:val="21"/>
          <w:rtl/>
          <w:lang w:bidi="ar-QA"/>
        </w:rPr>
        <w:t>المنتجات والقيم المضافة المقترحة</w:t>
      </w:r>
    </w:p>
    <w:p>
      <w:pPr>
        <w:spacing w:after="120" w:line="269" w:lineRule="auto"/>
        <w:jc w:val="right"/>
        <w:bidi/>
        <w:numPr>
          <w:ilvl w:val="0"/>
          <w:numId w:val="12"/>
        </w:numPr>
        <w:keepLines/>
      </w:pPr>
      <w:r>
        <w:rPr>
          <w:rFonts w:ascii="Arial" w:hAnsi="Arial" w:cs="Arial"/>
          <w:b w:val="0"/>
          <w:i w:val="0"/>
          <w:color w:val="020617"/>
          <w:sz w:val="21"/>
          <w:rtl/>
          <w:lang w:bidi="ar-QA"/>
        </w:rPr>
        <w:t>خارطة الطريق لمدة 12 شهرًا</w:t>
      </w:r>
    </w:p>
    <w:p>
      <w:pPr>
        <w:spacing w:after="120" w:line="269" w:lineRule="auto"/>
        <w:jc w:val="right"/>
        <w:bidi/>
        <w:numPr>
          <w:ilvl w:val="0"/>
          <w:numId w:val="12"/>
        </w:numPr>
        <w:keepLines/>
      </w:pPr>
      <w:r>
        <w:rPr>
          <w:rFonts w:ascii="Arial" w:hAnsi="Arial" w:cs="Arial"/>
          <w:b w:val="0"/>
          <w:i w:val="0"/>
          <w:color w:val="020617"/>
          <w:sz w:val="21"/>
          <w:rtl/>
          <w:lang w:bidi="ar-QA"/>
        </w:rPr>
        <w:t>نموذج المنافسة والتسويق والإيرادات</w:t>
      </w:r>
    </w:p>
    <w:p>
      <w:pPr>
        <w:spacing w:after="120" w:line="269" w:lineRule="auto"/>
        <w:jc w:val="right"/>
        <w:bidi/>
        <w:numPr>
          <w:ilvl w:val="0"/>
          <w:numId w:val="12"/>
        </w:numPr>
        <w:keepLines/>
      </w:pPr>
      <w:r>
        <w:rPr>
          <w:rFonts w:ascii="Arial" w:hAnsi="Arial" w:cs="Arial"/>
          <w:b w:val="0"/>
          <w:i w:val="0"/>
          <w:color w:val="020617"/>
          <w:sz w:val="21"/>
          <w:rtl/>
          <w:lang w:bidi="ar-QA"/>
        </w:rPr>
        <w:t>مؤشرات الأداء والمخاطر والضوابط</w:t>
      </w:r>
    </w:p>
    <w:p>
      <w:pPr>
        <w:spacing w:after="120" w:line="269" w:lineRule="auto"/>
        <w:jc w:val="right"/>
        <w:bidi/>
        <w:numPr>
          <w:ilvl w:val="0"/>
          <w:numId w:val="12"/>
        </w:numPr>
        <w:keepLines/>
      </w:pPr>
      <w:r>
        <w:rPr>
          <w:rFonts w:ascii="Arial" w:hAnsi="Arial" w:cs="Arial"/>
          <w:b w:val="0"/>
          <w:i w:val="0"/>
          <w:color w:val="020617"/>
          <w:sz w:val="21"/>
          <w:rtl/>
          <w:lang w:bidi="ar-QA"/>
        </w:rPr>
        <w:t>القرارات المطلوبة والخلاصة</w:t>
      </w:r>
    </w:p>
    <w:p>
      <w:pPr>
        <w:spacing w:after="120" w:line="269" w:lineRule="auto"/>
        <w:jc w:val="right"/>
        <w:bidi/>
        <w:numPr>
          <w:ilvl w:val="0"/>
          <w:numId w:val="12"/>
        </w:numPr>
        <w:keepLines/>
      </w:pPr>
      <w:r>
        <w:rPr>
          <w:rFonts w:ascii="Arial" w:hAnsi="Arial" w:cs="Arial"/>
          <w:b w:val="0"/>
          <w:i w:val="0"/>
          <w:color w:val="020617"/>
          <w:sz w:val="21"/>
          <w:rtl/>
          <w:lang w:bidi="ar-QA"/>
        </w:rPr>
        <w:t>المراجع الرسمية</w:t>
      </w:r>
    </w:p>
    <w:tbl>
      <w:tblPr>
        <w:tblW w:type="dxa" w:w="9360"/>
        <w:jc w:val="center"/>
        <w:tblLayout w:type="fixed"/>
        <w:tblLook w:firstColumn="1" w:firstRow="1" w:lastColumn="0" w:lastRow="0" w:noHBand="0" w:noVBand="1" w:val="04A0"/>
        <w:tblInd w:w="120" w:type="dxa"/>
        <w:bidiVisual/>
        <w:tblBorders>
          <w:top w:val="single" w:sz="8" w:space="0" w:color="38BDF8"/>
          <w:left w:val="single" w:sz="8" w:space="0" w:color="38BDF8"/>
          <w:bottom w:val="single" w:sz="8" w:space="0" w:color="38BDF8"/>
          <w:right w:val="single" w:sz="8" w:space="0" w:color="38BDF8"/>
        </w:tblBorders>
      </w:tblPr>
      <w:tblGrid>
        <w:gridCol w:w="9360"/>
      </w:tblGrid>
      <w:tr>
        <w:trPr>
          <w:cantSplit/>
        </w:trPr>
        <w:tc>
          <w:tcPr>
            <w:tcW w:type="dxa" w:w="9360"/>
            <w:tcMar>
              <w:top w:w="180" w:type="dxa"/>
              <w:start w:w="220" w:type="dxa"/>
              <w:bottom w:w="180" w:type="dxa"/>
              <w:end w:w="220" w:type="dxa"/>
            </w:tcMar>
            <w:vAlign w:val="center"/>
            <w:shd w:fill="ECF8FE" w:val="clear"/>
          </w:tcPr>
          <w:p>
            <w:pPr>
              <w:spacing w:after="100"/>
              <w:jc w:val="right"/>
              <w:bidi/>
            </w:pPr>
            <w:r>
              <w:rPr>
                <w:rFonts w:ascii="Arial" w:hAnsi="Arial" w:cs="Arial"/>
                <w:b/>
                <w:i w:val="0"/>
                <w:color w:val="38BDF8"/>
                <w:sz w:val="23"/>
                <w:rtl/>
                <w:lang w:bidi="ar-QA"/>
              </w:rPr>
              <w:t>طريقة قراءة التقرير</w:t>
            </w:r>
          </w:p>
          <w:p>
            <w:pPr>
              <w:spacing w:after="0" w:line="269" w:lineRule="auto"/>
              <w:jc w:val="right"/>
              <w:bidi/>
            </w:pPr>
            <w:r>
              <w:rPr>
                <w:rFonts w:ascii="Arial" w:hAnsi="Arial" w:cs="Arial"/>
                <w:b w:val="0"/>
                <w:i w:val="0"/>
                <w:color w:val="020617"/>
                <w:sz w:val="21"/>
                <w:rtl/>
                <w:lang w:bidi="ar-QA"/>
              </w:rPr>
              <w:t>عندما نصف ميزة بأنها فجوة، فهذا لا يعني دائمًا عدم وجود أي كود لها داخل Nutrio. قد تكون موجودة جزئيًا أو غير مكتملة تشغيليًا أو غير واضحة للعميل. لذلك يميز التقرير بين: موجود، موجود جزئيًا، مخطط، وغير موجود.</w:t>
            </w:r>
          </w:p>
        </w:tc>
      </w:tr>
    </w:tbl>
    <w:p>
      <w:pPr>
        <w:spacing w:before="0" w:after="40" w:line="264" w:lineRule="auto"/>
        <w:jc w:val="right"/>
        <w:bidi/>
      </w:pPr>
    </w:p>
    <w:p>
      <w:pPr>
        <w:pStyle w:val="Heading1"/>
        <w:jc w:val="right"/>
        <w:bidi/>
        <w:keepNext/>
        <w:keepLines/>
      </w:pPr>
      <w:r>
        <w:rPr>
          <w:rFonts w:ascii="Arial" w:hAnsi="Arial" w:cs="Arial"/>
          <w:b/>
          <w:i w:val="0"/>
          <w:color w:val="020617"/>
          <w:sz w:val="32"/>
          <w:rtl/>
          <w:lang w:bidi="ar-QA"/>
        </w:rPr>
        <w:t>1  الملخص التنفيذي</w:t>
      </w:r>
    </w:p>
    <w:tbl>
      <w:tblPr>
        <w:tblW w:type="dxa" w:w="9360"/>
        <w:jc w:val="center"/>
        <w:tblLayout w:type="fixed"/>
        <w:tblLook w:firstColumn="1" w:firstRow="1" w:lastColumn="0" w:lastRow="0" w:noHBand="0" w:noVBand="1" w:val="04A0"/>
        <w:tblInd w:w="120" w:type="dxa"/>
        <w:bidiVisual/>
        <w:tblBorders>
          <w:top w:val="single" w:sz="8" w:space="0" w:color="020617"/>
          <w:left w:val="single" w:sz="8" w:space="0" w:color="020617"/>
          <w:bottom w:val="single" w:sz="8" w:space="0" w:color="020617"/>
          <w:right w:val="single" w:sz="8" w:space="0" w:color="020617"/>
        </w:tblBorders>
      </w:tblPr>
      <w:tblGrid>
        <w:gridCol w:w="9360"/>
      </w:tblGrid>
      <w:tr>
        <w:trPr>
          <w:cantSplit/>
        </w:trPr>
        <w:tc>
          <w:tcPr>
            <w:tcW w:type="dxa" w:w="9360"/>
            <w:tcMar>
              <w:top w:w="180" w:type="dxa"/>
              <w:start w:w="220" w:type="dxa"/>
              <w:bottom w:w="180" w:type="dxa"/>
              <w:end w:w="220" w:type="dxa"/>
            </w:tcMar>
            <w:vAlign w:val="center"/>
            <w:shd w:fill="020617" w:val="clear"/>
          </w:tcPr>
          <w:p>
            <w:pPr>
              <w:spacing w:after="100"/>
              <w:jc w:val="right"/>
              <w:bidi/>
            </w:pPr>
            <w:r>
              <w:rPr>
                <w:rFonts w:ascii="Arial" w:hAnsi="Arial" w:cs="Arial"/>
                <w:b/>
                <w:i w:val="0"/>
                <w:color w:val="FFFFFF"/>
                <w:sz w:val="23"/>
                <w:rtl/>
                <w:lang w:bidi="ar-QA"/>
              </w:rPr>
              <w:t>القرار المقترح</w:t>
            </w:r>
          </w:p>
          <w:p>
            <w:pPr>
              <w:spacing w:after="0" w:line="269" w:lineRule="auto"/>
              <w:jc w:val="right"/>
              <w:bidi/>
            </w:pPr>
            <w:r>
              <w:rPr>
                <w:rFonts w:ascii="Arial" w:hAnsi="Arial" w:cs="Arial"/>
                <w:b w:val="0"/>
                <w:i w:val="0"/>
                <w:color w:val="FFFFFF"/>
                <w:sz w:val="21"/>
                <w:rtl/>
                <w:lang w:bidi="ar-QA"/>
              </w:rPr>
              <w:t>لا ينافس Nutrio على أنه تطبيق توصيل دايت إضافي، ولا على أنه متتبع سعرات إضافي. يتموضع كـ «شبكة وجبات واعية صحيًا» تختار وتوصل وتقيس الوجبة المناسبة وفق الهدف، الاستهلاك الفعلي، النشاط، التحاليل، قواعد الأمان، وتوجيه المدرب أو اختصاصي التغذية.</w:t>
            </w:r>
          </w:p>
        </w:tc>
      </w:tr>
    </w:tbl>
    <w:p>
      <w:pPr>
        <w:spacing w:before="0" w:after="40" w:line="264" w:lineRule="auto"/>
        <w:jc w:val="right"/>
        <w:bidi/>
      </w:pPr>
    </w:p>
    <w:p>
      <w:pPr>
        <w:spacing w:before="0" w:after="120" w:line="264" w:lineRule="auto"/>
        <w:jc w:val="right"/>
        <w:bidi/>
        <w:keepLines/>
      </w:pPr>
      <w:r>
        <w:rPr>
          <w:rFonts w:ascii="Arial" w:hAnsi="Arial" w:cs="Arial"/>
          <w:b w:val="0"/>
          <w:i w:val="0"/>
          <w:color w:val="020617"/>
          <w:sz w:val="22"/>
          <w:rtl/>
          <w:lang w:bidi="ar-QA"/>
        </w:rPr>
        <w:t>السوق منقسم بين خدمات تحسن الطعام والتوصيل، وتطبيقات تحسن التسجيل والسلوك، ومنصات صحية تربط الغذاء بالبيانات الحيوية. معظم المنافسين بارعون داخل طبقة واحدة؛ فرصة Nutrio هي ربط الطبقات داخل رحلة واحدة تبدأ من قرار الوجبة وتنتهي بقياس أثرها وتحسين الأسبوع التالي.</w:t>
      </w:r>
    </w:p>
    <w:p>
      <w:pPr>
        <w:spacing w:after="100" w:line="269" w:lineRule="auto"/>
        <w:jc w:val="right"/>
        <w:bidi/>
        <w:numPr>
          <w:ilvl w:val="0"/>
          <w:numId w:val="10"/>
        </w:numPr>
        <w:keepLines/>
      </w:pPr>
      <w:r>
        <w:rPr>
          <w:rFonts w:ascii="Arial" w:hAnsi="Arial" w:cs="Arial"/>
          <w:b w:val="0"/>
          <w:i w:val="0"/>
          <w:color w:val="020617"/>
          <w:sz w:val="21"/>
          <w:rtl/>
          <w:lang w:bidi="ar-QA"/>
        </w:rPr>
        <w:t>الميزة التي لم تعد فريدة وحدها: الاشتراك عبر عدة مطاعم. Mizan يعلن هذا النموذج في قطر بالفعل [S8].</w:t>
      </w:r>
    </w:p>
    <w:p>
      <w:pPr>
        <w:spacing w:after="100" w:line="269" w:lineRule="auto"/>
        <w:jc w:val="right"/>
        <w:bidi/>
        <w:numPr>
          <w:ilvl w:val="0"/>
          <w:numId w:val="10"/>
        </w:numPr>
        <w:keepLines/>
      </w:pPr>
      <w:r>
        <w:rPr>
          <w:rFonts w:ascii="Arial" w:hAnsi="Arial" w:cs="Arial"/>
          <w:b w:val="0"/>
          <w:i w:val="0"/>
          <w:color w:val="020617"/>
          <w:sz w:val="21"/>
          <w:rtl/>
          <w:lang w:bidi="ar-QA"/>
        </w:rPr>
        <w:t>ميزات أصبحت توقعات أساسية: تبديل الوجبات، تعديل الجدول، إيقاف الاشتراك، تخصيص الماكروز، وإظهار معلومات غذائية واضحة.</w:t>
      </w:r>
    </w:p>
    <w:p>
      <w:pPr>
        <w:spacing w:after="100" w:line="269" w:lineRule="auto"/>
        <w:jc w:val="right"/>
        <w:bidi/>
        <w:numPr>
          <w:ilvl w:val="0"/>
          <w:numId w:val="10"/>
        </w:numPr>
        <w:keepLines/>
      </w:pPr>
      <w:r>
        <w:rPr>
          <w:rFonts w:ascii="Arial" w:hAnsi="Arial" w:cs="Arial"/>
          <w:b w:val="0"/>
          <w:i w:val="0"/>
          <w:color w:val="020617"/>
          <w:sz w:val="21"/>
          <w:rtl/>
          <w:lang w:bidi="ar-QA"/>
        </w:rPr>
        <w:t>الفجوات الأعلى أثرًا: اختصاصي تغذية مرخص داخل التجربة، برنامج تغيير سلوك، تعديل أسبوعي تلقائي للأهداف، تحقق غذائي موثوق، ومسارات صحية متخصصة مثل GLP-1.</w:t>
      </w:r>
    </w:p>
    <w:p>
      <w:pPr>
        <w:spacing w:after="100" w:line="269" w:lineRule="auto"/>
        <w:jc w:val="right"/>
        <w:bidi/>
        <w:numPr>
          <w:ilvl w:val="0"/>
          <w:numId w:val="10"/>
        </w:numPr>
        <w:keepLines/>
      </w:pPr>
      <w:r>
        <w:rPr>
          <w:rFonts w:ascii="Arial" w:hAnsi="Arial" w:cs="Arial"/>
          <w:b w:val="0"/>
          <w:i w:val="0"/>
          <w:color w:val="020617"/>
          <w:sz w:val="21"/>
          <w:rtl/>
          <w:lang w:bidi="ar-QA"/>
        </w:rPr>
        <w:t>أقوى أصل لدى Nutrio: الجمع بين التجارة واللوجستيات والتغذية والتمارين والتعافي والتحاليل والمدربين والمجتمع في منتج محلي واحد.</w:t>
      </w:r>
    </w:p>
    <w:p>
      <w:pPr>
        <w:spacing w:after="100" w:line="269" w:lineRule="auto"/>
        <w:jc w:val="right"/>
        <w:bidi/>
        <w:numPr>
          <w:ilvl w:val="0"/>
          <w:numId w:val="10"/>
        </w:numPr>
        <w:keepLines/>
      </w:pPr>
      <w:r>
        <w:rPr>
          <w:rFonts w:ascii="Arial" w:hAnsi="Arial" w:cs="Arial"/>
          <w:b w:val="0"/>
          <w:i w:val="0"/>
          <w:color w:val="020617"/>
          <w:sz w:val="21"/>
          <w:rtl/>
          <w:lang w:bidi="ar-QA"/>
        </w:rPr>
        <w:t>الخندق التنافسي الممكن: بيانات موثقة عن ما تم طلبه وتسليمه واستهلاكه، ثم استخدام النتائج الصحية لتعديل الاختيار التالي عبر أكثر من مطعم.</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450"/>
        <w:gridCol w:w="2300"/>
        <w:gridCol w:w="5610"/>
      </w:tblGrid>
      <w:tr>
        <w:trPr>
          <w:tblHeader w:val="true"/>
          <w:cantSplit/>
        </w:trPr>
        <w:tc>
          <w:tcPr>
            <w:tcW w:type="dxa" w:w="14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الحكم</w:t>
            </w:r>
          </w:p>
        </w:tc>
        <w:tc>
          <w:tcPr>
            <w:tcW w:type="dxa" w:w="23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المجال</w:t>
            </w:r>
          </w:p>
        </w:tc>
        <w:tc>
          <w:tcPr>
            <w:tcW w:type="dxa" w:w="561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المعنى الاستراتيجي</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قوي</w:t>
            </w:r>
          </w:p>
        </w:tc>
        <w:tc>
          <w:tcPr>
            <w:tcW w:type="dxa" w:w="23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تشغيل السوق المحلي</w:t>
            </w:r>
          </w:p>
        </w:tc>
        <w:tc>
          <w:tcPr>
            <w:tcW w:type="dxa" w:w="56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مطاعم، جداول، طلبات، اشتراكات، فروع، أسطول وشركاء داخل منصة واحدة.</w:t>
            </w:r>
          </w:p>
        </w:tc>
      </w:tr>
      <w:tr>
        <w:trPr>
          <w:cantSplit/>
        </w:trPr>
        <w:tc>
          <w:tcPr>
            <w:tcW w:type="dxa" w:w="14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قوي لكن غير مكتمل</w:t>
            </w:r>
          </w:p>
        </w:tc>
        <w:tc>
          <w:tcPr>
            <w:tcW w:type="dxa" w:w="23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الصحة والأداء</w:t>
            </w:r>
          </w:p>
        </w:tc>
        <w:tc>
          <w:tcPr>
            <w:tcW w:type="dxa" w:w="56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تحاليل، أجهزة صحية، تمارين وتعافٍ موجودة؛ يلزم ربطها بقرار الوجبة بشكل منتظم.</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متوسط</w:t>
            </w:r>
          </w:p>
        </w:tc>
        <w:tc>
          <w:tcPr>
            <w:tcW w:type="dxa" w:w="23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التخصيص</w:t>
            </w:r>
          </w:p>
        </w:tc>
        <w:tc>
          <w:tcPr>
            <w:tcW w:type="dxa" w:w="56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توصيات وقيود موجودة؛ ينقصها برنامج تكيف أسبوعي مفهوم وقابل للقياس.</w:t>
            </w:r>
          </w:p>
        </w:tc>
      </w:tr>
      <w:tr>
        <w:trPr>
          <w:cantSplit/>
        </w:trPr>
        <w:tc>
          <w:tcPr>
            <w:tcW w:type="dxa" w:w="14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ضعيف حاليًا</w:t>
            </w:r>
          </w:p>
        </w:tc>
        <w:tc>
          <w:tcPr>
            <w:tcW w:type="dxa" w:w="23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الرعاية البشرية المنظمة</w:t>
            </w:r>
          </w:p>
        </w:tc>
        <w:tc>
          <w:tcPr>
            <w:tcW w:type="dxa" w:w="56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التدريب والرسائل موجودان، لكن خدمة اختصاصي تغذية مرخصة ومسارات سريرية ليست ناضجة.</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فرصة كبرى</w:t>
            </w:r>
          </w:p>
        </w:tc>
        <w:tc>
          <w:tcPr>
            <w:tcW w:type="dxa" w:w="23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الثقة الغذائية</w:t>
            </w:r>
          </w:p>
        </w:tc>
        <w:tc>
          <w:tcPr>
            <w:tcW w:type="dxa" w:w="56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إطلاق Nutrio Verified يجعل دقة الماكروز والبيانات جزءًا من المنتج والعلامة التجارية.</w:t>
            </w:r>
          </w:p>
        </w:tc>
      </w:tr>
    </w:tbl>
    <w:p>
      <w:pPr>
        <w:spacing w:after="40"/>
      </w:pPr>
    </w:p>
    <w:p>
      <w:pPr>
        <w:pStyle w:val="Heading1"/>
        <w:jc w:val="right"/>
        <w:bidi/>
        <w:keepNext/>
        <w:keepLines/>
      </w:pPr>
      <w:r>
        <w:rPr>
          <w:rFonts w:ascii="Arial" w:hAnsi="Arial" w:cs="Arial"/>
          <w:b/>
          <w:i w:val="0"/>
          <w:color w:val="020617"/>
          <w:sz w:val="32"/>
          <w:rtl/>
          <w:lang w:bidi="ar-QA"/>
        </w:rPr>
        <w:t>2  نطاق الدراسة والمنهجية</w:t>
      </w:r>
    </w:p>
    <w:p>
      <w:pPr>
        <w:spacing w:before="0" w:after="120" w:line="264" w:lineRule="auto"/>
        <w:jc w:val="right"/>
        <w:bidi/>
        <w:keepLines/>
      </w:pPr>
      <w:r>
        <w:rPr>
          <w:rFonts w:ascii="Arial" w:hAnsi="Arial" w:cs="Arial"/>
          <w:b w:val="0"/>
          <w:i w:val="0"/>
          <w:color w:val="020617"/>
          <w:sz w:val="22"/>
          <w:rtl/>
          <w:lang w:bidi="ar-QA"/>
        </w:rPr>
        <w:t>تغطي الدراسة أربع مجموعات: خدمات الوجبات الجاهزة العالمية، المنافسون المباشرون في قطر والخليج، تطبيقات تسجيل الغذاء وتغيير السلوك، ومنصات الصحة الأيضية. الاختيار يمثل قادة نماذج المنتج ومنافسين محليين مباشرين؛ ولا يعد ترتيبًا رسميًا حسب التنزيلات أو الإيرادات.</w:t>
      </w:r>
    </w:p>
    <w:p>
      <w:pPr>
        <w:pStyle w:val="Heading2"/>
        <w:jc w:val="right"/>
        <w:bidi/>
        <w:keepNext/>
        <w:keepLines/>
      </w:pPr>
      <w:r>
        <w:rPr>
          <w:rFonts w:ascii="Arial" w:hAnsi="Arial" w:cs="Arial"/>
          <w:b/>
          <w:i w:val="0"/>
          <w:color w:val="22C7A1"/>
          <w:sz w:val="26"/>
          <w:rtl/>
          <w:lang w:bidi="ar-QA"/>
        </w:rPr>
        <w:t>مصادر المعلومات</w:t>
      </w:r>
    </w:p>
    <w:p>
      <w:pPr>
        <w:spacing w:after="100" w:line="269" w:lineRule="auto"/>
        <w:jc w:val="right"/>
        <w:bidi/>
        <w:numPr>
          <w:ilvl w:val="0"/>
          <w:numId w:val="10"/>
        </w:numPr>
        <w:keepLines/>
      </w:pPr>
      <w:r>
        <w:rPr>
          <w:rFonts w:ascii="Arial" w:hAnsi="Arial" w:cs="Arial"/>
          <w:b w:val="0"/>
          <w:i w:val="0"/>
          <w:color w:val="020617"/>
          <w:sz w:val="21"/>
          <w:rtl/>
          <w:lang w:bidi="ar-QA"/>
        </w:rPr>
        <w:t>صفحات المنتجات والمساعدة الرسمية المنشورة من الشركات، كما كانت متاحة في 19 يوليو 2026.</w:t>
      </w:r>
    </w:p>
    <w:p>
      <w:pPr>
        <w:spacing w:after="100" w:line="269" w:lineRule="auto"/>
        <w:jc w:val="right"/>
        <w:bidi/>
        <w:numPr>
          <w:ilvl w:val="0"/>
          <w:numId w:val="10"/>
        </w:numPr>
        <w:keepLines/>
      </w:pPr>
      <w:r>
        <w:rPr>
          <w:rFonts w:ascii="Arial" w:hAnsi="Arial" w:cs="Arial"/>
          <w:b w:val="0"/>
          <w:i w:val="0"/>
          <w:color w:val="020617"/>
          <w:sz w:val="21"/>
          <w:rtl/>
          <w:lang w:bidi="ar-QA"/>
        </w:rPr>
        <w:t>الكود والوثائق الداخلية لـ Nutrio، وبالأخص مرجع المرحلة الأولى المؤرخ 19 يوليو 2026.</w:t>
      </w:r>
    </w:p>
    <w:p>
      <w:pPr>
        <w:spacing w:after="100" w:line="269" w:lineRule="auto"/>
        <w:jc w:val="right"/>
        <w:bidi/>
        <w:numPr>
          <w:ilvl w:val="0"/>
          <w:numId w:val="10"/>
        </w:numPr>
        <w:keepLines/>
      </w:pPr>
      <w:r>
        <w:rPr>
          <w:rFonts w:ascii="Arial" w:hAnsi="Arial" w:cs="Arial"/>
          <w:b w:val="0"/>
          <w:i w:val="0"/>
          <w:color w:val="020617"/>
          <w:sz w:val="21"/>
          <w:rtl/>
          <w:lang w:bidi="ar-QA"/>
        </w:rPr>
        <w:t>تحليل استراتيجي للفجوات وصعوبة التقليد؛ الدرجات الواردة لاحقًا تقديرية وليست ادعاءات منشورة من المنافسين.</w:t>
      </w:r>
    </w:p>
    <w:p>
      <w:pPr>
        <w:pStyle w:val="Heading2"/>
        <w:jc w:val="right"/>
        <w:bidi/>
        <w:keepNext/>
        <w:keepLines/>
      </w:pPr>
      <w:r>
        <w:rPr>
          <w:rFonts w:ascii="Arial" w:hAnsi="Arial" w:cs="Arial"/>
          <w:b/>
          <w:i w:val="0"/>
          <w:color w:val="22C7A1"/>
          <w:sz w:val="26"/>
          <w:rtl/>
          <w:lang w:bidi="ar-QA"/>
        </w:rPr>
        <w:t>حدود المقارنة</w:t>
      </w:r>
    </w:p>
    <w:p>
      <w:pPr>
        <w:spacing w:after="100" w:line="269" w:lineRule="auto"/>
        <w:jc w:val="right"/>
        <w:bidi/>
        <w:numPr>
          <w:ilvl w:val="0"/>
          <w:numId w:val="10"/>
        </w:numPr>
        <w:keepLines/>
      </w:pPr>
      <w:r>
        <w:rPr>
          <w:rFonts w:ascii="Arial" w:hAnsi="Arial" w:cs="Arial"/>
          <w:b w:val="0"/>
          <w:i w:val="0"/>
          <w:color w:val="020617"/>
          <w:sz w:val="21"/>
          <w:rtl/>
          <w:lang w:bidi="ar-QA"/>
        </w:rPr>
        <w:t>قد تختلف الخدمات والأسعار وتوفر الميزات حسب الدولة أو نظام التشغيل أو الخطة المدفوعة.</w:t>
      </w:r>
    </w:p>
    <w:p>
      <w:pPr>
        <w:spacing w:after="100" w:line="269" w:lineRule="auto"/>
        <w:jc w:val="right"/>
        <w:bidi/>
        <w:numPr>
          <w:ilvl w:val="0"/>
          <w:numId w:val="10"/>
        </w:numPr>
        <w:keepLines/>
      </w:pPr>
      <w:r>
        <w:rPr>
          <w:rFonts w:ascii="Arial" w:hAnsi="Arial" w:cs="Arial"/>
          <w:b w:val="0"/>
          <w:i w:val="0"/>
          <w:color w:val="020617"/>
          <w:sz w:val="21"/>
          <w:rtl/>
          <w:lang w:bidi="ar-QA"/>
        </w:rPr>
        <w:t>وجود شاشة أو جدول في قاعدة البيانات لا يساوي ميزة عاملة تشغيليًا؛ اعتمد التقرير معيار رحلة العميل المكتملة.</w:t>
      </w:r>
    </w:p>
    <w:p>
      <w:pPr>
        <w:spacing w:after="100" w:line="269" w:lineRule="auto"/>
        <w:jc w:val="right"/>
        <w:bidi/>
        <w:numPr>
          <w:ilvl w:val="0"/>
          <w:numId w:val="10"/>
        </w:numPr>
        <w:keepLines/>
      </w:pPr>
      <w:r>
        <w:rPr>
          <w:rFonts w:ascii="Arial" w:hAnsi="Arial" w:cs="Arial"/>
          <w:b w:val="0"/>
          <w:i w:val="0"/>
          <w:color w:val="020617"/>
          <w:sz w:val="21"/>
          <w:rtl/>
          <w:lang w:bidi="ar-QA"/>
        </w:rPr>
        <w:t>الخصائص الطبية مثل GLP-1 وCGM وتفسير التحاليل تتطلب تراخيص وشراكات وضوابط خصوصية ولا يمكن تقييمها كميزة برمجية فقط.</w:t>
      </w:r>
    </w:p>
    <w:p>
      <w:pPr>
        <w:spacing w:after="100" w:line="269" w:lineRule="auto"/>
        <w:jc w:val="right"/>
        <w:bidi/>
        <w:numPr>
          <w:ilvl w:val="0"/>
          <w:numId w:val="10"/>
        </w:numPr>
        <w:keepLines/>
      </w:pPr>
      <w:r>
        <w:rPr>
          <w:rFonts w:ascii="Arial" w:hAnsi="Arial" w:cs="Arial"/>
          <w:b w:val="0"/>
          <w:i w:val="0"/>
          <w:color w:val="020617"/>
          <w:sz w:val="21"/>
          <w:rtl/>
          <w:lang w:bidi="ar-QA"/>
        </w:rPr>
        <w:t>المرحلة الأولى من Nutrio تركز على الوجبات الجاهزة والتتبع الصحي؛ الطبخ المنزلي والمخزون والبقالة خارج النطاق الحالي.</w:t>
      </w:r>
    </w:p>
    <w:p>
      <w:pPr>
        <w:spacing w:before="80" w:after="100" w:line="264" w:lineRule="auto"/>
        <w:jc w:val="right"/>
        <w:bidi/>
        <w:keepLines/>
      </w:pPr>
      <w:r>
        <w:rPr>
          <w:rFonts w:ascii="Arial" w:hAnsi="Arial" w:cs="Arial"/>
          <w:b w:val="0"/>
          <w:i/>
          <w:color w:val="64748B"/>
          <w:sz w:val="17"/>
          <w:rtl/>
          <w:lang w:bidi="ar-QA"/>
        </w:rPr>
        <w:t>مرجع Nutrio الداخلي: docs/plans/2026-07-19-nutrio-phase-one-research-notes.md</w:t>
      </w:r>
    </w:p>
    <w:p>
      <w:pPr>
        <w:pStyle w:val="Heading1"/>
        <w:pageBreakBefore/>
        <w:jc w:val="right"/>
        <w:bidi/>
        <w:keepNext/>
        <w:keepLines/>
      </w:pPr>
      <w:r>
        <w:rPr>
          <w:rFonts w:ascii="Arial" w:hAnsi="Arial" w:cs="Arial"/>
          <w:b/>
          <w:i w:val="0"/>
          <w:color w:val="020617"/>
          <w:sz w:val="32"/>
          <w:rtl/>
          <w:lang w:bidi="ar-QA"/>
        </w:rPr>
        <w:t>3  خريطة السوق وأشكال المنافسة</w:t>
      </w:r>
    </w:p>
    <w:p>
      <w:pPr>
        <w:spacing w:before="0" w:after="120" w:line="264" w:lineRule="auto"/>
        <w:jc w:val="right"/>
        <w:bidi/>
        <w:keepLines/>
      </w:pPr>
      <w:r>
        <w:rPr>
          <w:rFonts w:ascii="Arial" w:hAnsi="Arial" w:cs="Arial"/>
          <w:b w:val="0"/>
          <w:i w:val="0"/>
          <w:color w:val="020617"/>
          <w:sz w:val="22"/>
          <w:rtl/>
          <w:lang w:bidi="ar-QA"/>
        </w:rPr>
        <w:t>المنافسة ليست سوقًا واحدًا. العميل قد يستبدل Nutrio بخدمة وجبات، أو بتطبيق تتبع، أو باختصاصي تغذية عبر الإنترنت، أو بمنصة صحية متقدمة. لذلك يجب فهم الوظيفة التي يستأجر العميل المنتج من أجلها، وليس فقط اسم الفئة.</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600"/>
        <w:gridCol w:w="2200"/>
        <w:gridCol w:w="1700"/>
        <w:gridCol w:w="1900"/>
        <w:gridCol w:w="1960"/>
      </w:tblGrid>
      <w:tr>
        <w:trPr>
          <w:tblHeader w:val="true"/>
          <w:cantSplit/>
        </w:trPr>
        <w:tc>
          <w:tcPr>
            <w:tcW w:type="dxa" w:w="16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النموذج</w:t>
            </w:r>
          </w:p>
        </w:tc>
        <w:tc>
          <w:tcPr>
            <w:tcW w:type="dxa" w:w="22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الوعد للعميل</w:t>
            </w:r>
          </w:p>
        </w:tc>
        <w:tc>
          <w:tcPr>
            <w:tcW w:type="dxa" w:w="17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أمثلة</w:t>
            </w:r>
          </w:p>
        </w:tc>
        <w:tc>
          <w:tcPr>
            <w:tcW w:type="dxa" w:w="19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نقطة القوة</w:t>
            </w:r>
          </w:p>
        </w:tc>
        <w:tc>
          <w:tcPr>
            <w:tcW w:type="dxa" w:w="19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نقطة الضعف أمام Nutrio</w:t>
            </w:r>
          </w:p>
        </w:tc>
      </w:tr>
      <w:tr>
        <w:trPr>
          <w:cantSplit/>
        </w:trPr>
        <w:tc>
          <w:tcPr>
            <w:tcW w:type="dxa" w:w="1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اشتراك وجبات</w:t>
            </w:r>
          </w:p>
        </w:tc>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أزل عني التخطيط والطبخ</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Calo، Factor، WZN</w:t>
            </w:r>
          </w:p>
        </w:tc>
        <w:tc>
          <w:tcPr>
            <w:tcW w:type="dxa" w:w="1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سهولة ونتيجة غذائية مباشرة</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غالبًا مطبخ واحد أو بيانات صحية محدودة</w:t>
            </w:r>
          </w:p>
        </w:tc>
      </w:tr>
      <w:tr>
        <w:trPr>
          <w:cantSplit/>
        </w:trPr>
        <w:tc>
          <w:tcPr>
            <w:tcW w:type="dxa" w:w="1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سوق طعام متخصص</w:t>
            </w:r>
          </w:p>
        </w:tc>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أعطني تنوعًا دون خسارة الراحة</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CookUnity، Mizan</w:t>
            </w:r>
          </w:p>
        </w:tc>
        <w:tc>
          <w:tcPr>
            <w:tcW w:type="dxa" w:w="1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تنوع وتقليل ملل القائمة</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صعوبة توحيد الجودة والماكروز</w:t>
            </w:r>
          </w:p>
        </w:tc>
      </w:tr>
      <w:tr>
        <w:trPr>
          <w:cantSplit/>
        </w:trPr>
        <w:tc>
          <w:tcPr>
            <w:tcW w:type="dxa" w:w="1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متتبع غذائي</w:t>
            </w:r>
          </w:p>
        </w:tc>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ساعدني أفهم ما آكله</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MyFitnessPal، Cronometer</w:t>
            </w:r>
          </w:p>
        </w:tc>
        <w:tc>
          <w:tcPr>
            <w:tcW w:type="dxa" w:w="1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قاعدة بيانات وتسجيل سريع</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لا ينفذ الطعام أو التوصيل</w:t>
            </w:r>
          </w:p>
        </w:tc>
      </w:tr>
      <w:tr>
        <w:trPr>
          <w:cantSplit/>
        </w:trPr>
        <w:tc>
          <w:tcPr>
            <w:tcW w:type="dxa" w:w="1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تغيير سلوك</w:t>
            </w:r>
          </w:p>
        </w:tc>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ساعدني أستمر وأغير عاداتي</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Noom</w:t>
            </w:r>
          </w:p>
        </w:tc>
        <w:tc>
          <w:tcPr>
            <w:tcW w:type="dxa" w:w="1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تعليم وتدريب ومساءلة</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لا يملك سلسلة تنفيذ الوجبة</w:t>
            </w:r>
          </w:p>
        </w:tc>
      </w:tr>
      <w:tr>
        <w:trPr>
          <w:cantSplit/>
        </w:trPr>
        <w:tc>
          <w:tcPr>
            <w:tcW w:type="dxa" w:w="1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تخصيص تكيفي</w:t>
            </w:r>
          </w:p>
        </w:tc>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عدّل أهدافي من نتائجي</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MacroFactor</w:t>
            </w:r>
          </w:p>
        </w:tc>
        <w:tc>
          <w:tcPr>
            <w:tcW w:type="dxa" w:w="1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حلقة قياس وضبط</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لا يجهز أو يوصل الوجبة</w:t>
            </w:r>
          </w:p>
        </w:tc>
      </w:tr>
      <w:tr>
        <w:trPr>
          <w:cantSplit/>
        </w:trPr>
        <w:tc>
          <w:tcPr>
            <w:tcW w:type="dxa" w:w="1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صحة أيضية</w:t>
            </w:r>
          </w:p>
        </w:tc>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أرني أثر الطعام على جسمي</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Levels، Nutrisense، ZOE</w:t>
            </w:r>
          </w:p>
        </w:tc>
        <w:tc>
          <w:tcPr>
            <w:tcW w:type="dxa" w:w="1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بيانات حيوية عميقة</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تكلفة وتعقيد ولا تدير التوصيل</w:t>
            </w:r>
          </w:p>
        </w:tc>
      </w:tr>
    </w:tbl>
    <w:p>
      <w:pPr>
        <w:spacing w:after="40"/>
      </w:pPr>
    </w:p>
    <w:p>
      <w:pPr>
        <w:pStyle w:val="Heading2"/>
        <w:jc w:val="right"/>
        <w:bidi/>
        <w:keepNext/>
        <w:keepLines/>
      </w:pPr>
      <w:r>
        <w:rPr>
          <w:rFonts w:ascii="Arial" w:hAnsi="Arial" w:cs="Arial"/>
          <w:b/>
          <w:i w:val="0"/>
          <w:color w:val="22C7A1"/>
          <w:sz w:val="26"/>
          <w:rtl/>
          <w:lang w:bidi="ar-QA"/>
        </w:rPr>
        <w:t>الاستنتاج من الخريطة</w:t>
      </w:r>
    </w:p>
    <w:p>
      <w:pPr>
        <w:spacing w:after="100" w:line="269" w:lineRule="auto"/>
        <w:jc w:val="right"/>
        <w:bidi/>
        <w:numPr>
          <w:ilvl w:val="0"/>
          <w:numId w:val="10"/>
        </w:numPr>
        <w:keepLines/>
      </w:pPr>
      <w:r>
        <w:rPr>
          <w:rFonts w:ascii="Arial" w:hAnsi="Arial" w:cs="Arial"/>
          <w:b w:val="0"/>
          <w:i w:val="0"/>
          <w:color w:val="020617"/>
          <w:sz w:val="21"/>
          <w:rtl/>
          <w:lang w:bidi="ar-QA"/>
        </w:rPr>
        <w:t>التوصيل وحده يتحول إلى سلعة؛ المرونة والتنوع متطلبات وليسا حاجزًا تنافسيًا دائمًا.</w:t>
      </w:r>
    </w:p>
    <w:p>
      <w:pPr>
        <w:spacing w:after="100" w:line="269" w:lineRule="auto"/>
        <w:jc w:val="right"/>
        <w:bidi/>
        <w:numPr>
          <w:ilvl w:val="0"/>
          <w:numId w:val="10"/>
        </w:numPr>
        <w:keepLines/>
      </w:pPr>
      <w:r>
        <w:rPr>
          <w:rFonts w:ascii="Arial" w:hAnsi="Arial" w:cs="Arial"/>
          <w:b w:val="0"/>
          <w:i w:val="0"/>
          <w:color w:val="020617"/>
          <w:sz w:val="21"/>
          <w:rtl/>
          <w:lang w:bidi="ar-QA"/>
        </w:rPr>
        <w:t>التتبع وحده يخسر أمام قواعد البيانات العالمية ما لم يكن مرتبطًا بوجبات Nutrio الفعلية.</w:t>
      </w:r>
    </w:p>
    <w:p>
      <w:pPr>
        <w:spacing w:after="100" w:line="269" w:lineRule="auto"/>
        <w:jc w:val="right"/>
        <w:bidi/>
        <w:numPr>
          <w:ilvl w:val="0"/>
          <w:numId w:val="10"/>
        </w:numPr>
        <w:keepLines/>
      </w:pPr>
      <w:r>
        <w:rPr>
          <w:rFonts w:ascii="Arial" w:hAnsi="Arial" w:cs="Arial"/>
          <w:b w:val="0"/>
          <w:i w:val="0"/>
          <w:color w:val="020617"/>
          <w:sz w:val="21"/>
          <w:rtl/>
          <w:lang w:bidi="ar-QA"/>
        </w:rPr>
        <w:t>البيانات الصحية وحدها لا تصنع التزامًا إذا لم تتحول إلى قرار وجبة قابل للتنفيذ في نفس اليوم.</w:t>
      </w:r>
    </w:p>
    <w:p>
      <w:pPr>
        <w:spacing w:after="100" w:line="269" w:lineRule="auto"/>
        <w:jc w:val="right"/>
        <w:bidi/>
        <w:numPr>
          <w:ilvl w:val="0"/>
          <w:numId w:val="10"/>
        </w:numPr>
        <w:keepLines/>
      </w:pPr>
      <w:r>
        <w:rPr>
          <w:rFonts w:ascii="Arial" w:hAnsi="Arial" w:cs="Arial"/>
          <w:b w:val="0"/>
          <w:i w:val="0"/>
          <w:color w:val="020617"/>
          <w:sz w:val="21"/>
          <w:rtl/>
          <w:lang w:bidi="ar-QA"/>
        </w:rPr>
        <w:t>المساحة الأقل ازدحامًا هي تقاطع: الوجبة المنفذة + البيانات الصحية + الرعاية البشرية + تشغيل محلي متعدد المطاعم.</w:t>
      </w:r>
    </w:p>
    <w:tbl>
      <w:tblPr>
        <w:tblW w:type="dxa" w:w="9360"/>
        <w:jc w:val="center"/>
        <w:tblLayout w:type="fixed"/>
        <w:tblLook w:firstColumn="1" w:firstRow="1" w:lastColumn="0" w:lastRow="0" w:noHBand="0" w:noVBand="1" w:val="04A0"/>
        <w:tblInd w:w="120" w:type="dxa"/>
        <w:bidiVisual/>
        <w:tblBorders>
          <w:top w:val="single" w:sz="8" w:space="0" w:color="7C83F6"/>
          <w:left w:val="single" w:sz="8" w:space="0" w:color="7C83F6"/>
          <w:bottom w:val="single" w:sz="8" w:space="0" w:color="7C83F6"/>
          <w:right w:val="single" w:sz="8" w:space="0" w:color="7C83F6"/>
        </w:tblBorders>
      </w:tblPr>
      <w:tblGrid>
        <w:gridCol w:w="9360"/>
      </w:tblGrid>
      <w:tr>
        <w:trPr>
          <w:cantSplit/>
        </w:trPr>
        <w:tc>
          <w:tcPr>
            <w:tcW w:type="dxa" w:w="9360"/>
            <w:tcMar>
              <w:top w:w="180" w:type="dxa"/>
              <w:start w:w="220" w:type="dxa"/>
              <w:bottom w:w="180" w:type="dxa"/>
              <w:end w:w="220" w:type="dxa"/>
            </w:tcMar>
            <w:vAlign w:val="center"/>
            <w:shd w:fill="F1F1FF" w:val="clear"/>
          </w:tcPr>
          <w:p>
            <w:pPr>
              <w:spacing w:after="100"/>
              <w:jc w:val="right"/>
              <w:bidi/>
            </w:pPr>
            <w:r>
              <w:rPr>
                <w:rFonts w:ascii="Arial" w:hAnsi="Arial" w:cs="Arial"/>
                <w:b/>
                <w:i w:val="0"/>
                <w:color w:val="7C83F6"/>
                <w:sz w:val="23"/>
                <w:rtl/>
                <w:lang w:bidi="ar-QA"/>
              </w:rPr>
              <w:t>موقع Nutrio المستهدف</w:t>
            </w:r>
          </w:p>
          <w:p>
            <w:pPr>
              <w:spacing w:after="0" w:line="269" w:lineRule="auto"/>
              <w:jc w:val="right"/>
              <w:bidi/>
            </w:pPr>
            <w:r>
              <w:rPr>
                <w:rFonts w:ascii="Arial" w:hAnsi="Arial" w:cs="Arial"/>
                <w:b w:val="0"/>
                <w:i w:val="0"/>
                <w:color w:val="020617"/>
                <w:sz w:val="21"/>
                <w:rtl/>
                <w:lang w:bidi="ar-QA"/>
              </w:rPr>
              <w:t>أعلى يمين الخريطة: قوة تنفيذ غذائي ولوجستي مرتفعة، مع ذكاء صحي وتكيفي مرتفع. المنافسون إما يملكون التنفيذ أو الذكاء؛ Nutrio يمكنه امتلاك الحلقة كاملة.</w:t>
            </w:r>
          </w:p>
        </w:tc>
      </w:tr>
    </w:tbl>
    <w:p>
      <w:pPr>
        <w:spacing w:before="0" w:after="40" w:line="264" w:lineRule="auto"/>
        <w:jc w:val="right"/>
        <w:bidi/>
      </w:pPr>
    </w:p>
    <w:p>
      <w:pPr>
        <w:pStyle w:val="Heading1"/>
        <w:pageBreakBefore/>
        <w:jc w:val="right"/>
        <w:bidi/>
        <w:keepNext/>
        <w:keepLines/>
      </w:pPr>
      <w:r>
        <w:rPr>
          <w:rFonts w:ascii="Arial" w:hAnsi="Arial" w:cs="Arial"/>
          <w:b/>
          <w:i w:val="0"/>
          <w:color w:val="020617"/>
          <w:sz w:val="32"/>
          <w:rtl/>
          <w:lang w:bidi="ar-QA"/>
        </w:rPr>
        <w:t>4  منافسو توصيل الوجبات الصحية</w:t>
      </w:r>
    </w:p>
    <w:p>
      <w:pPr>
        <w:spacing w:before="0" w:after="120" w:line="264" w:lineRule="auto"/>
        <w:jc w:val="right"/>
        <w:bidi/>
        <w:keepLines/>
      </w:pPr>
      <w:r>
        <w:rPr>
          <w:rFonts w:ascii="Arial" w:hAnsi="Arial" w:cs="Arial"/>
          <w:b w:val="0"/>
          <w:i w:val="0"/>
          <w:color w:val="020617"/>
          <w:sz w:val="22"/>
          <w:rtl/>
          <w:lang w:bidi="ar-QA"/>
        </w:rPr>
        <w:t>هذه المجموعة تنافس Nutrio على الميزانية اليومية، الراحة، الالتزام بالماكروز، وجودة الطعام. الفارق العملي لا يتحدد بعدد الشاشات بل بقدرة العميل على تغيير الخطة بسرعة والحصول على وجبة موثوقة ومتاحة في الوقت المناسب.</w:t>
      </w:r>
    </w:p>
    <w:p>
      <w:pPr>
        <w:pStyle w:val="Heading2"/>
        <w:jc w:val="right"/>
        <w:bidi/>
        <w:keepNext/>
        <w:keepLines/>
      </w:pPr>
      <w:r>
        <w:rPr>
          <w:rFonts w:ascii="Arial" w:hAnsi="Arial" w:cs="Arial"/>
          <w:b/>
          <w:i w:val="0"/>
          <w:color w:val="22C7A1"/>
          <w:sz w:val="26"/>
          <w:rtl/>
          <w:lang w:bidi="ar-QA"/>
        </w:rPr>
        <w:t>Calo</w:t>
      </w:r>
    </w:p>
    <w:p>
      <w:pPr>
        <w:spacing w:before="0" w:after="100" w:line="264" w:lineRule="auto"/>
        <w:jc w:val="right"/>
        <w:bidi/>
        <w:keepLines/>
      </w:pPr>
      <w:r>
        <w:rPr>
          <w:rFonts w:ascii="Arial" w:hAnsi="Arial" w:cs="Arial"/>
          <w:b/>
          <w:i w:val="0"/>
          <w:color w:val="020617"/>
          <w:sz w:val="22"/>
          <w:rtl/>
          <w:lang w:bidi="ar-QA"/>
        </w:rPr>
        <w:t>التموضع: اشتراك رقمي مرن للوجبات المصممة بواسطة مختصين، مع تحكم واسع من التطبيق.</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خطط Balanced وHigh Protein وVegetarian وCustom Macros.</w:t>
      </w:r>
    </w:p>
    <w:p>
      <w:pPr>
        <w:spacing w:after="100" w:line="269" w:lineRule="auto"/>
        <w:jc w:val="right"/>
        <w:bidi/>
        <w:numPr>
          <w:ilvl w:val="0"/>
          <w:numId w:val="10"/>
        </w:numPr>
        <w:keepLines/>
      </w:pPr>
      <w:r>
        <w:rPr>
          <w:rFonts w:ascii="Arial" w:hAnsi="Arial" w:cs="Arial"/>
          <w:b w:val="0"/>
          <w:i w:val="0"/>
          <w:color w:val="020617"/>
          <w:sz w:val="20"/>
          <w:rtl/>
          <w:lang w:bidi="ar-QA"/>
        </w:rPr>
        <w:t>إدخال الماكروز المطلوبة، تبديل الوجبات، وإزالة بعض المكونات من الوجبة.</w:t>
      </w:r>
    </w:p>
    <w:p>
      <w:pPr>
        <w:spacing w:after="100" w:line="269" w:lineRule="auto"/>
        <w:jc w:val="right"/>
        <w:bidi/>
        <w:numPr>
          <w:ilvl w:val="0"/>
          <w:numId w:val="10"/>
        </w:numPr>
        <w:keepLines/>
      </w:pPr>
      <w:r>
        <w:rPr>
          <w:rFonts w:ascii="Arial" w:hAnsi="Arial" w:cs="Arial"/>
          <w:b w:val="0"/>
          <w:i w:val="0"/>
          <w:color w:val="020617"/>
          <w:sz w:val="20"/>
          <w:rtl/>
          <w:lang w:bidi="ar-QA"/>
        </w:rPr>
        <w:t>أكثر من 80 خيارًا أسبوعيًا بحسب الصفحة الرسمية.</w:t>
      </w:r>
    </w:p>
    <w:p>
      <w:pPr>
        <w:spacing w:after="100" w:line="269" w:lineRule="auto"/>
        <w:jc w:val="right"/>
        <w:bidi/>
        <w:numPr>
          <w:ilvl w:val="0"/>
          <w:numId w:val="10"/>
        </w:numPr>
        <w:keepLines/>
      </w:pPr>
      <w:r>
        <w:rPr>
          <w:rFonts w:ascii="Arial" w:hAnsi="Arial" w:cs="Arial"/>
          <w:b w:val="0"/>
          <w:i w:val="0"/>
          <w:color w:val="020617"/>
          <w:sz w:val="20"/>
          <w:rtl/>
          <w:lang w:bidi="ar-QA"/>
        </w:rPr>
        <w:t>إيقاف أو تخطي الاشتراك وتغيير العنوان ووقت التوصيل قبل المهلة المحددة.</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يختصر Calo عبء القرار: الخطة تقترح، والعميل يستطيع التدخل دون الاتصال بخدمة العملاء. المرونة جزء من المنتج الأساسي وليست استثناءً تشغيليًا.</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يملك جداول واشتراكات وتعديلات، لكن يجب اختبار اكتمال الرحلة: هل يمكن تبديل أي وجبة، الحفاظ على الرصيد والماكروز، وتحديث الفرع والتوصيل بلا تدخل يدوي؟ كما أن اتساع القائمة والتشغيل المتكرر يحتاج إثباتًا.</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الوصول إلى تكافؤ تشغيلي مع Calo ضروري، لكنه ليس قيمة مضافة كافية. يجب أن يشرح Nutrio لماذا البديل المقترح أفضل صحيًا لهذا العميل، لا أن يكتفي بإتاحة التبديل.</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w:t>
      </w:r>
    </w:p>
    <w:p>
      <w:pPr>
        <w:pStyle w:val="Heading2"/>
        <w:jc w:val="right"/>
        <w:bidi/>
        <w:keepNext/>
        <w:keepLines/>
      </w:pPr>
      <w:r>
        <w:rPr>
          <w:rFonts w:ascii="Arial" w:hAnsi="Arial" w:cs="Arial"/>
          <w:b/>
          <w:i w:val="0"/>
          <w:color w:val="22C7A1"/>
          <w:sz w:val="26"/>
          <w:rtl/>
          <w:lang w:bidi="ar-QA"/>
        </w:rPr>
        <w:t>Factor</w:t>
      </w:r>
    </w:p>
    <w:p>
      <w:pPr>
        <w:spacing w:before="0" w:after="100" w:line="264" w:lineRule="auto"/>
        <w:jc w:val="right"/>
        <w:bidi/>
        <w:keepLines/>
      </w:pPr>
      <w:r>
        <w:rPr>
          <w:rFonts w:ascii="Arial" w:hAnsi="Arial" w:cs="Arial"/>
          <w:b/>
          <w:i w:val="0"/>
          <w:color w:val="020617"/>
          <w:sz w:val="22"/>
          <w:rtl/>
          <w:lang w:bidi="ar-QA"/>
        </w:rPr>
        <w:t>التموضع: وجبات جاهزة في دقائق، مع تعبئة البرامج الغذائية حول أهداف محددة بدل بيع وجبات منفردة فقط.</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فئات High Protein وCalorie Smart وKeto وFiber-Filled وGLP-1 Balance.</w:t>
      </w:r>
    </w:p>
    <w:p>
      <w:pPr>
        <w:spacing w:after="100" w:line="269" w:lineRule="auto"/>
        <w:jc w:val="right"/>
        <w:bidi/>
        <w:numPr>
          <w:ilvl w:val="0"/>
          <w:numId w:val="10"/>
        </w:numPr>
        <w:keepLines/>
      </w:pPr>
      <w:r>
        <w:rPr>
          <w:rFonts w:ascii="Arial" w:hAnsi="Arial" w:cs="Arial"/>
          <w:b w:val="0"/>
          <w:i w:val="0"/>
          <w:color w:val="020617"/>
          <w:sz w:val="20"/>
          <w:rtl/>
          <w:lang w:bidi="ar-QA"/>
        </w:rPr>
        <w:t>وجبات معتمدة من اختصاصيي تغذية وجلسات إرشاد غذائي.</w:t>
      </w:r>
    </w:p>
    <w:p>
      <w:pPr>
        <w:spacing w:after="100" w:line="269" w:lineRule="auto"/>
        <w:jc w:val="right"/>
        <w:bidi/>
        <w:numPr>
          <w:ilvl w:val="0"/>
          <w:numId w:val="10"/>
        </w:numPr>
        <w:keepLines/>
      </w:pPr>
      <w:r>
        <w:rPr>
          <w:rFonts w:ascii="Arial" w:hAnsi="Arial" w:cs="Arial"/>
          <w:b w:val="0"/>
          <w:i w:val="0"/>
          <w:color w:val="020617"/>
          <w:sz w:val="20"/>
          <w:rtl/>
          <w:lang w:bidi="ar-QA"/>
        </w:rPr>
        <w:t>قائمة أسبوعية كبيرة وإضافات مثل الوجبات الخفيفة والمشروبات.</w:t>
      </w:r>
    </w:p>
    <w:p>
      <w:pPr>
        <w:spacing w:after="100" w:line="269" w:lineRule="auto"/>
        <w:jc w:val="right"/>
        <w:bidi/>
        <w:numPr>
          <w:ilvl w:val="0"/>
          <w:numId w:val="10"/>
        </w:numPr>
        <w:keepLines/>
      </w:pPr>
      <w:r>
        <w:rPr>
          <w:rFonts w:ascii="Arial" w:hAnsi="Arial" w:cs="Arial"/>
          <w:b w:val="0"/>
          <w:i w:val="0"/>
          <w:color w:val="020617"/>
          <w:sz w:val="20"/>
          <w:rtl/>
          <w:lang w:bidi="ar-QA"/>
        </w:rPr>
        <w:t>إمكانية التعديل أو الإيقاف أو التخطي أو الإلغاء.</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يحوّل Factor الاحتياج الصحي إلى منتج مسمى وسهل الشراء. العميل لا يشتري «تخصيصًا عامًا»؛ يختار مسارًا واضحًا مثل GLP-1 Balance.</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يمتلك حساسية وأدوية وتحاليل وتتبع بروتين وماء، لكنه لا يقدم حتى الآن برنامج رعاية GLP-1 متكاملًا بحدود طبية وخطة غذائية وتمارين مقاومة ومتابعة أعراض.</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قدّم البرامج الصحية كوحدات واضحة ذات نتيجة ومدة وبروتوكول، لا كمجموعة فلاتر متناثرة.</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[S2]</w:t>
      </w:r>
    </w:p>
    <w:p>
      <w:pPr>
        <w:pStyle w:val="Heading2"/>
        <w:jc w:val="right"/>
        <w:bidi/>
        <w:keepNext/>
        <w:keepLines/>
      </w:pPr>
      <w:r>
        <w:rPr>
          <w:rFonts w:ascii="Arial" w:hAnsi="Arial" w:cs="Arial"/>
          <w:b/>
          <w:i w:val="0"/>
          <w:color w:val="22C7A1"/>
          <w:sz w:val="26"/>
          <w:rtl/>
          <w:lang w:bidi="ar-QA"/>
        </w:rPr>
        <w:t>CookUnity</w:t>
      </w:r>
    </w:p>
    <w:p>
      <w:pPr>
        <w:spacing w:before="0" w:after="100" w:line="264" w:lineRule="auto"/>
        <w:jc w:val="right"/>
        <w:bidi/>
        <w:keepLines/>
      </w:pPr>
      <w:r>
        <w:rPr>
          <w:rFonts w:ascii="Arial" w:hAnsi="Arial" w:cs="Arial"/>
          <w:b/>
          <w:i w:val="0"/>
          <w:color w:val="020617"/>
          <w:sz w:val="22"/>
          <w:rtl/>
          <w:lang w:bidi="ar-QA"/>
        </w:rPr>
        <w:t>التموضع: سوق طهاة إلى المستهلك يجمع التنوع والطابع الشخصي مع اشتراك أسبوعي.</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مئات الوجبات الدورية وعشرات الطهاة المحترفين.</w:t>
      </w:r>
    </w:p>
    <w:p>
      <w:pPr>
        <w:spacing w:after="100" w:line="269" w:lineRule="auto"/>
        <w:jc w:val="right"/>
        <w:bidi/>
        <w:numPr>
          <w:ilvl w:val="0"/>
          <w:numId w:val="10"/>
        </w:numPr>
        <w:keepLines/>
      </w:pPr>
      <w:r>
        <w:rPr>
          <w:rFonts w:ascii="Arial" w:hAnsi="Arial" w:cs="Arial"/>
          <w:b w:val="0"/>
          <w:i w:val="0"/>
          <w:color w:val="020617"/>
          <w:sz w:val="20"/>
          <w:rtl/>
          <w:lang w:bidi="ar-QA"/>
        </w:rPr>
        <w:t>اكتشاف حسب الحمية والبروتين والمطبخ والطاهي ونمط الحياة.</w:t>
      </w:r>
    </w:p>
    <w:p>
      <w:pPr>
        <w:spacing w:after="100" w:line="269" w:lineRule="auto"/>
        <w:jc w:val="right"/>
        <w:bidi/>
        <w:numPr>
          <w:ilvl w:val="0"/>
          <w:numId w:val="10"/>
        </w:numPr>
        <w:keepLines/>
      </w:pPr>
      <w:r>
        <w:rPr>
          <w:rFonts w:ascii="Arial" w:hAnsi="Arial" w:cs="Arial"/>
          <w:b w:val="0"/>
          <w:i w:val="0"/>
          <w:color w:val="020617"/>
          <w:sz w:val="20"/>
          <w:rtl/>
          <w:lang w:bidi="ar-QA"/>
        </w:rPr>
        <w:t>توصيات أسبوعية واختيار تلقائي عندما لا يحدد العميل وجباته.</w:t>
      </w:r>
    </w:p>
    <w:p>
      <w:pPr>
        <w:spacing w:after="100" w:line="269" w:lineRule="auto"/>
        <w:jc w:val="right"/>
        <w:bidi/>
        <w:numPr>
          <w:ilvl w:val="0"/>
          <w:numId w:val="10"/>
        </w:numPr>
        <w:keepLines/>
      </w:pPr>
      <w:r>
        <w:rPr>
          <w:rFonts w:ascii="Arial" w:hAnsi="Arial" w:cs="Arial"/>
          <w:b w:val="0"/>
          <w:i w:val="0"/>
          <w:color w:val="020617"/>
          <w:sz w:val="20"/>
          <w:rtl/>
          <w:lang w:bidi="ar-QA"/>
        </w:rPr>
        <w:t>إيقاف الاشتراك أو تخطيه وتغيير الحجم والموعد.</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يحول المورد إلى جزء من التجربة: اسم الطاهي وقصته وتخصصه يساعدان على بناء تفضيل وثقة، ويجعلان التنوع ملموسًا بدل أن يكون رقمًا.</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يملك مطاعم متعددة، لكنه يحتاج تجربة اكتشاف أقوى: متابعة المطعم أو الشيف، تقييم الثبات، معرفة التخصص، وشرح سبب التوصية. كما يجب أن يضمن توحيد البيانات الغذائية بين الموردين.</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لا تعرض «قائمة طويلة من المطاعم» فقط. ابنِ طبقة ثقة وهوية لكل مورد، مع اختيار تلقائي محكوم بالصحة والميزانية والموعد.</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[S3]</w:t>
      </w:r>
    </w:p>
    <w:p>
      <w:pPr>
        <w:pStyle w:val="Heading2"/>
        <w:jc w:val="right"/>
        <w:bidi/>
        <w:keepNext/>
        <w:keepLines/>
      </w:pPr>
      <w:r>
        <w:rPr>
          <w:rFonts w:ascii="Arial" w:hAnsi="Arial" w:cs="Arial"/>
          <w:b/>
          <w:i w:val="0"/>
          <w:color w:val="22C7A1"/>
          <w:sz w:val="26"/>
          <w:rtl/>
          <w:lang w:bidi="ar-QA"/>
        </w:rPr>
        <w:t>Trifecta</w:t>
      </w:r>
    </w:p>
    <w:p>
      <w:pPr>
        <w:spacing w:before="0" w:after="100" w:line="264" w:lineRule="auto"/>
        <w:jc w:val="right"/>
        <w:bidi/>
        <w:keepLines/>
      </w:pPr>
      <w:r>
        <w:rPr>
          <w:rFonts w:ascii="Arial" w:hAnsi="Arial" w:cs="Arial"/>
          <w:b/>
          <w:i w:val="0"/>
          <w:color w:val="020617"/>
          <w:sz w:val="22"/>
          <w:rtl/>
          <w:lang w:bidi="ar-QA"/>
        </w:rPr>
        <w:t>التموضع: برنامج أداء يجمع الوجبات مع التتبع والتمارين والإرشاد الغذائي.</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وجبات متوازنة صممها اختصاصي تغذية وطاهٍ مدرب غذائيًا.</w:t>
      </w:r>
    </w:p>
    <w:p>
      <w:pPr>
        <w:spacing w:after="100" w:line="269" w:lineRule="auto"/>
        <w:jc w:val="right"/>
        <w:bidi/>
        <w:numPr>
          <w:ilvl w:val="0"/>
          <w:numId w:val="10"/>
        </w:numPr>
        <w:keepLines/>
      </w:pPr>
      <w:r>
        <w:rPr>
          <w:rFonts w:ascii="Arial" w:hAnsi="Arial" w:cs="Arial"/>
          <w:b w:val="0"/>
          <w:i w:val="0"/>
          <w:color w:val="020617"/>
          <w:sz w:val="20"/>
          <w:rtl/>
          <w:lang w:bidi="ar-QA"/>
        </w:rPr>
        <w:t>تطبيق لتسجيل السعرات والماكروز ومتابعة التقدم.</w:t>
      </w:r>
    </w:p>
    <w:p>
      <w:pPr>
        <w:spacing w:after="100" w:line="269" w:lineRule="auto"/>
        <w:jc w:val="right"/>
        <w:bidi/>
        <w:numPr>
          <w:ilvl w:val="0"/>
          <w:numId w:val="10"/>
        </w:numPr>
        <w:keepLines/>
      </w:pPr>
      <w:r>
        <w:rPr>
          <w:rFonts w:ascii="Arial" w:hAnsi="Arial" w:cs="Arial"/>
          <w:b w:val="0"/>
          <w:i w:val="0"/>
          <w:color w:val="020617"/>
          <w:sz w:val="20"/>
          <w:rtl/>
          <w:lang w:bidi="ar-QA"/>
        </w:rPr>
        <w:t>تمارين يومية مجانية وأهداف سعرات وماكروز مخصصة.</w:t>
      </w:r>
    </w:p>
    <w:p>
      <w:pPr>
        <w:spacing w:after="100" w:line="269" w:lineRule="auto"/>
        <w:jc w:val="right"/>
        <w:bidi/>
        <w:numPr>
          <w:ilvl w:val="0"/>
          <w:numId w:val="10"/>
        </w:numPr>
        <w:keepLines/>
      </w:pPr>
      <w:r>
        <w:rPr>
          <w:rFonts w:ascii="Arial" w:hAnsi="Arial" w:cs="Arial"/>
          <w:b w:val="0"/>
          <w:i w:val="0"/>
          <w:color w:val="020617"/>
          <w:sz w:val="20"/>
          <w:rtl/>
          <w:lang w:bidi="ar-QA"/>
        </w:rPr>
        <w:t>استشارة غذائية أولية وإرشاد يومي وإمكانية الوصول للمدربين.</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قوة Trifecta ليست كل ميزة منفردة؛ بل سردية موحدة للرياضي: الطعام، التدريب، التتبع، والدعم تخدم هدف أداء واحد.</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يملك برنامج تمارين أعمق في جوانب متعددة، لكن الرابط بين تمرين اليوم ووجبة اليوم والتعافي والرسالة من المدرب يحتاج أن يظهر في تجربة واحدة وقرار واحد.</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امتلاك مكونات كثيرة لا يكفي. يجب تصميم «برنامج أداء» ينسقها ويعطي المدرب قدرة على فرض حدود غذائية يطبقها نظام التوصية.</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[S4]</w:t>
      </w:r>
    </w:p>
    <w:p>
      <w:pPr>
        <w:pStyle w:val="Heading2"/>
        <w:jc w:val="right"/>
        <w:bidi/>
        <w:keepNext/>
        <w:keepLines/>
      </w:pPr>
      <w:r>
        <w:rPr>
          <w:rFonts w:ascii="Arial" w:hAnsi="Arial" w:cs="Arial"/>
          <w:b/>
          <w:i w:val="0"/>
          <w:color w:val="22C7A1"/>
          <w:sz w:val="26"/>
          <w:rtl/>
          <w:lang w:bidi="ar-QA"/>
        </w:rPr>
        <w:t>Right Bite</w:t>
      </w:r>
    </w:p>
    <w:p>
      <w:pPr>
        <w:spacing w:before="0" w:after="100" w:line="264" w:lineRule="auto"/>
        <w:jc w:val="right"/>
        <w:bidi/>
        <w:keepLines/>
      </w:pPr>
      <w:r>
        <w:rPr>
          <w:rFonts w:ascii="Arial" w:hAnsi="Arial" w:cs="Arial"/>
          <w:b/>
          <w:i w:val="0"/>
          <w:color w:val="020617"/>
          <w:sz w:val="22"/>
          <w:rtl/>
          <w:lang w:bidi="ar-QA"/>
        </w:rPr>
        <w:t>التموضع: خدمة وجبات ذات أساس اختصاصي تغذية، مع خطط لحالات ومراحل حياة محددة.</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خطط لخسارة الوزن والسكري والحمل وما بعد الولادة ومنخفض الكربوهيدرات.</w:t>
      </w:r>
    </w:p>
    <w:p>
      <w:pPr>
        <w:spacing w:after="100" w:line="269" w:lineRule="auto"/>
        <w:jc w:val="right"/>
        <w:bidi/>
        <w:numPr>
          <w:ilvl w:val="0"/>
          <w:numId w:val="10"/>
        </w:numPr>
        <w:keepLines/>
      </w:pPr>
      <w:r>
        <w:rPr>
          <w:rFonts w:ascii="Arial" w:hAnsi="Arial" w:cs="Arial"/>
          <w:b w:val="0"/>
          <w:i w:val="0"/>
          <w:color w:val="020617"/>
          <w:sz w:val="20"/>
          <w:rtl/>
          <w:lang w:bidi="ar-QA"/>
        </w:rPr>
        <w:t>استشارات اختصاصي تغذية ودعم خبراء.</w:t>
      </w:r>
    </w:p>
    <w:p>
      <w:pPr>
        <w:spacing w:after="100" w:line="269" w:lineRule="auto"/>
        <w:jc w:val="right"/>
        <w:bidi/>
        <w:numPr>
          <w:ilvl w:val="0"/>
          <w:numId w:val="10"/>
        </w:numPr>
        <w:keepLines/>
      </w:pPr>
      <w:r>
        <w:rPr>
          <w:rFonts w:ascii="Arial" w:hAnsi="Arial" w:cs="Arial"/>
          <w:b w:val="0"/>
          <w:i w:val="0"/>
          <w:color w:val="020617"/>
          <w:sz w:val="20"/>
          <w:rtl/>
          <w:lang w:bidi="ar-QA"/>
        </w:rPr>
        <w:t>Right Bite Plus يربط الوجبات بمؤشرات حيوية وتخصيص أعمق.</w:t>
      </w:r>
    </w:p>
    <w:p>
      <w:pPr>
        <w:spacing w:after="100" w:line="269" w:lineRule="auto"/>
        <w:jc w:val="right"/>
        <w:bidi/>
        <w:numPr>
          <w:ilvl w:val="0"/>
          <w:numId w:val="10"/>
        </w:numPr>
        <w:keepLines/>
      </w:pPr>
      <w:r>
        <w:rPr>
          <w:rFonts w:ascii="Arial" w:hAnsi="Arial" w:cs="Arial"/>
          <w:b w:val="0"/>
          <w:i w:val="0"/>
          <w:color w:val="020617"/>
          <w:sz w:val="20"/>
          <w:rtl/>
          <w:lang w:bidi="ar-QA"/>
        </w:rPr>
        <w:t>خبرة تشغيلية طويلة وتنوع كبير في الأطباق بحسب موقع الخدمة.</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التخصص يجعل العرض أكثر ثقة من خطة «صحية للجميع»، ويسمح بتسعير أعلى عندما توجد متابعة بشرية واضحة.</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لا يملك بعد مسارات رعاية جاهزة ومراجعة من مختصين للسكري أو الحمل أو ما بعد الولادة. وجود تحليل دم لا يساوي برنامجًا طبيًا.</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اختر مسارًا واحدًا عالي الطلب وطبقه بعمق وشراكة مرخصة قبل التوسع إلى عدة حالات.</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[S5]</w:t>
      </w:r>
    </w:p>
    <w:p>
      <w:pPr>
        <w:pStyle w:val="Heading2"/>
        <w:jc w:val="right"/>
        <w:bidi/>
        <w:keepNext/>
        <w:keepLines/>
      </w:pPr>
      <w:r>
        <w:rPr>
          <w:rFonts w:ascii="Arial" w:hAnsi="Arial" w:cs="Arial"/>
          <w:b/>
          <w:i w:val="0"/>
          <w:color w:val="22C7A1"/>
          <w:sz w:val="26"/>
          <w:rtl/>
          <w:lang w:bidi="ar-QA"/>
        </w:rPr>
        <w:t>المنافسون المباشرون في قطر</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400"/>
        <w:gridCol w:w="2700"/>
        <w:gridCol w:w="2600"/>
        <w:gridCol w:w="2660"/>
      </w:tblGrid>
      <w:tr>
        <w:trPr>
          <w:tblHeader w:val="true"/>
          <w:cantSplit/>
        </w:trPr>
        <w:tc>
          <w:tcPr>
            <w:tcW w:type="dxa" w:w="14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المنافس</w:t>
            </w:r>
          </w:p>
        </w:tc>
        <w:tc>
          <w:tcPr>
            <w:tcW w:type="dxa" w:w="27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ما يعلنه</w:t>
            </w:r>
          </w:p>
        </w:tc>
        <w:tc>
          <w:tcPr>
            <w:tcW w:type="dxa" w:w="26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ما يعنيه لـ Nutrio</w:t>
            </w:r>
          </w:p>
        </w:tc>
        <w:tc>
          <w:tcPr>
            <w:tcW w:type="dxa" w:w="26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الفجوة أو الفرصة</w:t>
            </w:r>
          </w:p>
        </w:tc>
      </w:tr>
      <w:tr>
        <w:trPr>
          <w:cantSplit/>
        </w:trPr>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WZN</w:t>
            </w:r>
          </w:p>
        </w:tc>
        <w:tc>
          <w:tcPr>
            <w:tcW w:type="dxa" w:w="2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أكثر من 200 وجبة، إعداد طهاة واعتماد مختصي تغذية، توصيل أو استلام.</w:t>
            </w:r>
          </w:p>
        </w:tc>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التنوع والاعتماد الغذائي موجودان محليًا بالفعل.</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تفوق Nutrio يجب أن يأتي من شبكة التنفيذ والبيانات الصحية، لا من عدد الوجبات فقط.</w:t>
            </w:r>
          </w:p>
        </w:tc>
      </w:tr>
      <w:tr>
        <w:trPr>
          <w:cantSplit/>
        </w:trPr>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Dieture</w:t>
            </w:r>
          </w:p>
        </w:tc>
        <w:tc>
          <w:tcPr>
            <w:tcW w:type="dxa" w:w="2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استبيان مختصين، خوارزمية لتحديد السعرات والماكروز، وإرشاد اختصاصي تغذية.</w:t>
            </w:r>
          </w:p>
        </w:tc>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الاستشارة والخطة الشخصية معيار محلي مفهوم.</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Nutrio يستطيع تقديم حلقة تكيف أعمق بعد الشراء بدل تخصيص البداية فقط.</w:t>
            </w:r>
          </w:p>
        </w:tc>
      </w:tr>
      <w:tr>
        <w:trPr>
          <w:cantSplit/>
        </w:trPr>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Mizan</w:t>
            </w:r>
          </w:p>
        </w:tc>
        <w:tc>
          <w:tcPr>
            <w:tcW w:type="dxa" w:w="2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مطاعم متعددة تحت تطبيق واشتراك واحد، تبديل، تعديل ماكروز وإيقاف.</w:t>
            </w:r>
          </w:p>
        </w:tc>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الادعاء القديم بأن تعدد المطاعم فريد لم يعد صالحًا.</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التمييز يكون في التحقق الغذائي، الصحة، المدربين، واللوجستيات الذكية.</w:t>
            </w:r>
          </w:p>
        </w:tc>
      </w:tr>
      <w:tr>
        <w:trPr>
          <w:cantSplit/>
        </w:trPr>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BeneFit</w:t>
            </w:r>
          </w:p>
        </w:tc>
        <w:tc>
          <w:tcPr>
            <w:tcW w:type="dxa" w:w="2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وجبات مصممة غذائيًا، اشتراك وجدول وتبديل وفق مهلة، وتعويض لمشكلات الجودة.</w:t>
            </w:r>
          </w:p>
        </w:tc>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الثقة والخدمة بعد التسليم عامل قرار.</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Nutrio يمكنه تحويل الشكوى والجودة إلى نظام قياس وترتيب للموردين.</w:t>
            </w:r>
          </w:p>
        </w:tc>
      </w:tr>
    </w:tbl>
    <w:p>
      <w:pPr>
        <w:spacing w:after="40"/>
      </w:pPr>
    </w:p>
    <w:p>
      <w:pPr>
        <w:spacing w:before="80" w:after="100" w:line="264" w:lineRule="auto"/>
        <w:jc w:val="right"/>
        <w:bidi/>
        <w:keepLines/>
      </w:pPr>
      <w:r>
        <w:rPr>
          <w:rFonts w:ascii="Arial" w:hAnsi="Arial" w:cs="Arial"/>
          <w:b w:val="0"/>
          <w:i/>
          <w:color w:val="64748B"/>
          <w:sz w:val="17"/>
          <w:rtl/>
          <w:lang w:bidi="ar-QA"/>
        </w:rPr>
        <w:t>المصادر: [S6] [S7] [S8] [S9]</w:t>
      </w:r>
    </w:p>
    <w:p>
      <w:pPr>
        <w:pStyle w:val="Heading1"/>
        <w:jc w:val="right"/>
        <w:bidi/>
        <w:keepNext/>
        <w:keepLines/>
      </w:pPr>
      <w:r>
        <w:rPr>
          <w:rFonts w:ascii="Arial" w:hAnsi="Arial" w:cs="Arial"/>
          <w:b/>
          <w:i w:val="0"/>
          <w:color w:val="020617"/>
          <w:sz w:val="32"/>
          <w:rtl/>
          <w:lang w:bidi="ar-QA"/>
        </w:rPr>
        <w:t>5  منافسو التتبع والسلوك والصحة الأيضية</w:t>
      </w:r>
    </w:p>
    <w:p>
      <w:pPr>
        <w:spacing w:before="0" w:after="120" w:line="264" w:lineRule="auto"/>
        <w:jc w:val="right"/>
        <w:bidi/>
        <w:keepLines/>
      </w:pPr>
      <w:r>
        <w:rPr>
          <w:rFonts w:ascii="Arial" w:hAnsi="Arial" w:cs="Arial"/>
          <w:b w:val="0"/>
          <w:i w:val="0"/>
          <w:color w:val="020617"/>
          <w:sz w:val="22"/>
          <w:rtl/>
          <w:lang w:bidi="ar-QA"/>
        </w:rPr>
        <w:t>هذه التطبيقات لا توصل الوجبة غالبًا، لكنها تنافس على العلاقة اليومية والبيانات والثقة. إذا استخدم العميل تطبيقًا آخر لفهم غذائه، يصبح Nutrio مجرد قناة شراء؛ لذلك يجب امتلاك الحلقة الأساسية دون محاولة تقليد كل قواعد البيانات العالمية.</w:t>
      </w:r>
    </w:p>
    <w:p>
      <w:pPr>
        <w:pStyle w:val="Heading2"/>
        <w:jc w:val="right"/>
        <w:bidi/>
        <w:keepNext/>
        <w:keepLines/>
      </w:pPr>
      <w:r>
        <w:rPr>
          <w:rFonts w:ascii="Arial" w:hAnsi="Arial" w:cs="Arial"/>
          <w:b/>
          <w:i w:val="0"/>
          <w:color w:val="22C7A1"/>
          <w:sz w:val="26"/>
          <w:rtl/>
          <w:lang w:bidi="ar-QA"/>
        </w:rPr>
        <w:t>MyFitnessPal</w:t>
      </w:r>
    </w:p>
    <w:p>
      <w:pPr>
        <w:spacing w:before="0" w:after="100" w:line="264" w:lineRule="auto"/>
        <w:jc w:val="right"/>
        <w:bidi/>
        <w:keepLines/>
      </w:pPr>
      <w:r>
        <w:rPr>
          <w:rFonts w:ascii="Arial" w:hAnsi="Arial" w:cs="Arial"/>
          <w:b/>
          <w:i w:val="0"/>
          <w:color w:val="020617"/>
          <w:sz w:val="22"/>
          <w:rtl/>
          <w:lang w:bidi="ar-QA"/>
        </w:rPr>
        <w:t>التموضع: دفتر غذائي واسع وسريع يخفض احتكاك تسجيل الطعام.</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Barcode Scan وMeal Scan بالتصوير والتسجيل الصوتي ضمن خصائص الخطط المدفوعة.</w:t>
      </w:r>
    </w:p>
    <w:p>
      <w:pPr>
        <w:spacing w:after="100" w:line="269" w:lineRule="auto"/>
        <w:jc w:val="right"/>
        <w:bidi/>
        <w:numPr>
          <w:ilvl w:val="0"/>
          <w:numId w:val="10"/>
        </w:numPr>
        <w:keepLines/>
      </w:pPr>
      <w:r>
        <w:rPr>
          <w:rFonts w:ascii="Arial" w:hAnsi="Arial" w:cs="Arial"/>
          <w:b w:val="0"/>
          <w:i w:val="0"/>
          <w:color w:val="020617"/>
          <w:sz w:val="20"/>
          <w:rtl/>
          <w:lang w:bidi="ar-QA"/>
        </w:rPr>
        <w:t>أهداف ماكروز حسب اليوم والوجبة، تسجيل متعدد الأيام، وتصدير البيانات.</w:t>
      </w:r>
    </w:p>
    <w:p>
      <w:pPr>
        <w:spacing w:after="100" w:line="269" w:lineRule="auto"/>
        <w:jc w:val="right"/>
        <w:bidi/>
        <w:numPr>
          <w:ilvl w:val="0"/>
          <w:numId w:val="10"/>
        </w:numPr>
        <w:keepLines/>
      </w:pPr>
      <w:r>
        <w:rPr>
          <w:rFonts w:ascii="Arial" w:hAnsi="Arial" w:cs="Arial"/>
          <w:b w:val="0"/>
          <w:i w:val="0"/>
          <w:color w:val="020617"/>
          <w:sz w:val="20"/>
          <w:rtl/>
          <w:lang w:bidi="ar-QA"/>
        </w:rPr>
        <w:t>مؤقت صيام متقطع ولوحات للعناصر الغذائية.</w:t>
      </w:r>
    </w:p>
    <w:p>
      <w:pPr>
        <w:spacing w:after="100" w:line="269" w:lineRule="auto"/>
        <w:jc w:val="right"/>
        <w:bidi/>
        <w:numPr>
          <w:ilvl w:val="0"/>
          <w:numId w:val="10"/>
        </w:numPr>
        <w:keepLines/>
      </w:pPr>
      <w:r>
        <w:rPr>
          <w:rFonts w:ascii="Arial" w:hAnsi="Arial" w:cs="Arial"/>
          <w:b w:val="0"/>
          <w:i w:val="0"/>
          <w:color w:val="020617"/>
          <w:sz w:val="20"/>
          <w:rtl/>
          <w:lang w:bidi="ar-QA"/>
        </w:rPr>
        <w:t>قاعدة أطعمة واسعة تربط الإدخال السريع بالتحليل.</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المنتج يربح بالسرعة والتغطية. كل ثانية تقل من التسجيل تزيد فرصة استمرار العميل.</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يملك تصوير الوجبات والباركود والتسجيل اليدوي، لكنه لا يملك حجم البيانات العالمية أو التسجيل الصوتي وتجربة الصيام الناضجة. مع ذلك، وجبات Nutrio نفسها يمكن تسجيلها بدقة أعلى وبلمسة واحدة.</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لا تدخل سباق أكبر قاعدة بيانات. اجعل تسجيل وجبة Nutrio فوريًا وموثوقًا، واستورد أو اربط المصادر الخارجية عند الحاجة.</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[S10] [S11]</w:t>
      </w:r>
    </w:p>
    <w:p>
      <w:pPr>
        <w:pStyle w:val="Heading2"/>
        <w:jc w:val="right"/>
        <w:bidi/>
        <w:keepNext/>
        <w:keepLines/>
      </w:pPr>
      <w:r>
        <w:rPr>
          <w:rFonts w:ascii="Arial" w:hAnsi="Arial" w:cs="Arial"/>
          <w:b/>
          <w:i w:val="0"/>
          <w:color w:val="22C7A1"/>
          <w:sz w:val="26"/>
          <w:rtl/>
          <w:lang w:bidi="ar-QA"/>
        </w:rPr>
        <w:t>Cronometer</w:t>
      </w:r>
    </w:p>
    <w:p>
      <w:pPr>
        <w:spacing w:before="0" w:after="100" w:line="264" w:lineRule="auto"/>
        <w:jc w:val="right"/>
        <w:bidi/>
        <w:keepLines/>
      </w:pPr>
      <w:r>
        <w:rPr>
          <w:rFonts w:ascii="Arial" w:hAnsi="Arial" w:cs="Arial"/>
          <w:b/>
          <w:i w:val="0"/>
          <w:color w:val="020617"/>
          <w:sz w:val="22"/>
          <w:rtl/>
          <w:lang w:bidi="ar-QA"/>
        </w:rPr>
        <w:t>التموضع: دقة وتحليل غذائي عميق للأفراد والمختصين.</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تتبع ما يصل إلى 92 عنصرًا ومركبًا غذائيًا.</w:t>
      </w:r>
    </w:p>
    <w:p>
      <w:pPr>
        <w:spacing w:after="100" w:line="269" w:lineRule="auto"/>
        <w:jc w:val="right"/>
        <w:bidi/>
        <w:numPr>
          <w:ilvl w:val="0"/>
          <w:numId w:val="10"/>
        </w:numPr>
        <w:keepLines/>
      </w:pPr>
      <w:r>
        <w:rPr>
          <w:rFonts w:ascii="Arial" w:hAnsi="Arial" w:cs="Arial"/>
          <w:b w:val="0"/>
          <w:i w:val="0"/>
          <w:color w:val="020617"/>
          <w:sz w:val="20"/>
          <w:rtl/>
          <w:lang w:bidi="ar-QA"/>
        </w:rPr>
        <w:t>قاعدة تتجاوز مليون طعام من مصادر متعددة موثقة بحسب الصفحة الرسمية.</w:t>
      </w:r>
    </w:p>
    <w:p>
      <w:pPr>
        <w:spacing w:after="100" w:line="269" w:lineRule="auto"/>
        <w:jc w:val="right"/>
        <w:bidi/>
        <w:numPr>
          <w:ilvl w:val="0"/>
          <w:numId w:val="10"/>
        </w:numPr>
        <w:keepLines/>
      </w:pPr>
      <w:r>
        <w:rPr>
          <w:rFonts w:ascii="Arial" w:hAnsi="Arial" w:cs="Arial"/>
          <w:b w:val="0"/>
          <w:i w:val="0"/>
          <w:color w:val="020617"/>
          <w:sz w:val="20"/>
          <w:rtl/>
          <w:lang w:bidi="ar-QA"/>
        </w:rPr>
        <w:t>لوحة للمختص تعرض مذكرات العملاء وتقاريرهم بصورة فورية.</w:t>
      </w:r>
    </w:p>
    <w:p>
      <w:pPr>
        <w:spacing w:after="100" w:line="269" w:lineRule="auto"/>
        <w:jc w:val="right"/>
        <w:bidi/>
        <w:numPr>
          <w:ilvl w:val="0"/>
          <w:numId w:val="10"/>
        </w:numPr>
        <w:keepLines/>
      </w:pPr>
      <w:r>
        <w:rPr>
          <w:rFonts w:ascii="Arial" w:hAnsi="Arial" w:cs="Arial"/>
          <w:b w:val="0"/>
          <w:i w:val="0"/>
          <w:color w:val="020617"/>
          <w:sz w:val="20"/>
          <w:rtl/>
          <w:lang w:bidi="ar-QA"/>
        </w:rPr>
        <w:t>مراسلة آمنة، ملاحظات، وتحليل ومشاركة الوصفات.</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يبني Cronometer الثقة من جودة المصدر وتفصيل العناصر، لا من جمال الرسوم وحده.</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يدعم مغذيات موسعة لكنه يحتاج تعريفًا صارمًا للمصدر والثقة والإصدار، ولوحة اختصاصي تغذية تتيح المراجعة والملاحظات بطريقة منظمة.</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أظهر مصدر الرقم ودرجة الثقة وتاريخ آخر تحقق. الدقة نفسها تصبح منتجًا يمكن تسويقه للمستخدم والمطعم.</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[S12]</w:t>
      </w:r>
    </w:p>
    <w:p>
      <w:pPr>
        <w:pStyle w:val="Heading2"/>
        <w:jc w:val="right"/>
        <w:bidi/>
        <w:keepNext/>
        <w:keepLines/>
      </w:pPr>
      <w:r>
        <w:rPr>
          <w:rFonts w:ascii="Arial" w:hAnsi="Arial" w:cs="Arial"/>
          <w:b/>
          <w:i w:val="0"/>
          <w:color w:val="22C7A1"/>
          <w:sz w:val="26"/>
          <w:rtl/>
          <w:lang w:bidi="ar-QA"/>
        </w:rPr>
        <w:t>Noom</w:t>
      </w:r>
    </w:p>
    <w:p>
      <w:pPr>
        <w:spacing w:before="0" w:after="100" w:line="264" w:lineRule="auto"/>
        <w:jc w:val="right"/>
        <w:bidi/>
        <w:keepLines/>
      </w:pPr>
      <w:r>
        <w:rPr>
          <w:rFonts w:ascii="Arial" w:hAnsi="Arial" w:cs="Arial"/>
          <w:b/>
          <w:i w:val="0"/>
          <w:color w:val="020617"/>
          <w:sz w:val="22"/>
          <w:rtl/>
          <w:lang w:bidi="ar-QA"/>
        </w:rPr>
        <w:t>التموضع: تغيير سلوك طويل المدى يستند إلى علم النفس مع دعم بشري وذكاء اصطناعي.</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دروس يومية قصيرة وتدخلات مبنية على مبادئ مثل CBT.</w:t>
      </w:r>
    </w:p>
    <w:p>
      <w:pPr>
        <w:spacing w:after="100" w:line="269" w:lineRule="auto"/>
        <w:jc w:val="right"/>
        <w:bidi/>
        <w:numPr>
          <w:ilvl w:val="0"/>
          <w:numId w:val="10"/>
        </w:numPr>
        <w:keepLines/>
      </w:pPr>
      <w:r>
        <w:rPr>
          <w:rFonts w:ascii="Arial" w:hAnsi="Arial" w:cs="Arial"/>
          <w:b w:val="0"/>
          <w:i w:val="0"/>
          <w:color w:val="020617"/>
          <w:sz w:val="20"/>
          <w:rtl/>
          <w:lang w:bidi="ar-QA"/>
        </w:rPr>
        <w:t>مدربون، مجموعات دعم، ومساعد صحي بالذكاء الاصطناعي.</w:t>
      </w:r>
    </w:p>
    <w:p>
      <w:pPr>
        <w:spacing w:after="100" w:line="269" w:lineRule="auto"/>
        <w:jc w:val="right"/>
        <w:bidi/>
        <w:numPr>
          <w:ilvl w:val="0"/>
          <w:numId w:val="10"/>
        </w:numPr>
        <w:keepLines/>
      </w:pPr>
      <w:r>
        <w:rPr>
          <w:rFonts w:ascii="Arial" w:hAnsi="Arial" w:cs="Arial"/>
          <w:b w:val="0"/>
          <w:i w:val="0"/>
          <w:color w:val="020617"/>
          <w:sz w:val="20"/>
          <w:rtl/>
          <w:lang w:bidi="ar-QA"/>
        </w:rPr>
        <w:t>تسجيل غذاء وحركة وأجهزة صحية وخطط شخصية.</w:t>
      </w:r>
    </w:p>
    <w:p>
      <w:pPr>
        <w:spacing w:after="100" w:line="269" w:lineRule="auto"/>
        <w:jc w:val="right"/>
        <w:bidi/>
        <w:numPr>
          <w:ilvl w:val="0"/>
          <w:numId w:val="10"/>
        </w:numPr>
        <w:keepLines/>
      </w:pPr>
      <w:r>
        <w:rPr>
          <w:rFonts w:ascii="Arial" w:hAnsi="Arial" w:cs="Arial"/>
          <w:b w:val="0"/>
          <w:i w:val="0"/>
          <w:color w:val="020617"/>
          <w:sz w:val="20"/>
          <w:rtl/>
          <w:lang w:bidi="ar-QA"/>
        </w:rPr>
        <w:t>برامج GLP-1 ومسارات لأصحاب العمل والجهات الصحية.</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يعالج Noom سبب ترك الخطة: العادة والسياق النفسي، وليس نقص المعلومات فقط. كما يحول الرعاية إلى عرض مؤسسي قابل للشراء.</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يملك تنبيهات وتحديات ومكافآت، لكنها ليست منهجًا سلوكيًا متدرجًا يقيس المحفز والعقبة ويقترح تدخلًا مناسبًا للسياق.</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ابنِ طبقة سلوكية عربية قصيرة ومتصلة بفعل حقيقي: تبديل وجبة، شرب ماء، تأكيد استهلاك، أو طلب مساعدة من المدرب.</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[S13] [S14]</w:t>
      </w:r>
    </w:p>
    <w:p>
      <w:pPr>
        <w:pStyle w:val="Heading2"/>
        <w:jc w:val="right"/>
        <w:bidi/>
        <w:keepNext/>
        <w:keepLines/>
      </w:pPr>
      <w:r>
        <w:rPr>
          <w:rFonts w:ascii="Arial" w:hAnsi="Arial" w:cs="Arial"/>
          <w:b/>
          <w:i w:val="0"/>
          <w:color w:val="22C7A1"/>
          <w:sz w:val="26"/>
          <w:rtl/>
          <w:lang w:bidi="ar-QA"/>
        </w:rPr>
        <w:t>MacroFactor</w:t>
      </w:r>
    </w:p>
    <w:p>
      <w:pPr>
        <w:spacing w:before="0" w:after="100" w:line="264" w:lineRule="auto"/>
        <w:jc w:val="right"/>
        <w:bidi/>
        <w:keepLines/>
      </w:pPr>
      <w:r>
        <w:rPr>
          <w:rFonts w:ascii="Arial" w:hAnsi="Arial" w:cs="Arial"/>
          <w:b/>
          <w:i w:val="0"/>
          <w:color w:val="020617"/>
          <w:sz w:val="22"/>
          <w:rtl/>
          <w:lang w:bidi="ar-QA"/>
        </w:rPr>
        <w:t>التموضع: مدرب غذائي تكيفي يعيد تقدير احتياج الطاقة من اتجاه الوزن والمدخول الفعلي.</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تقدير مستمر للإنفاق اليومي بدل الاعتماد على معادلة ثابتة فقط.</w:t>
      </w:r>
    </w:p>
    <w:p>
      <w:pPr>
        <w:spacing w:after="100" w:line="269" w:lineRule="auto"/>
        <w:jc w:val="right"/>
        <w:bidi/>
        <w:numPr>
          <w:ilvl w:val="0"/>
          <w:numId w:val="10"/>
        </w:numPr>
        <w:keepLines/>
      </w:pPr>
      <w:r>
        <w:rPr>
          <w:rFonts w:ascii="Arial" w:hAnsi="Arial" w:cs="Arial"/>
          <w:b w:val="0"/>
          <w:i w:val="0"/>
          <w:color w:val="020617"/>
          <w:sz w:val="20"/>
          <w:rtl/>
          <w:lang w:bidi="ar-QA"/>
        </w:rPr>
        <w:t>تحديثات تتأثر باتجاه الخطوات وتغير الهدف.</w:t>
      </w:r>
    </w:p>
    <w:p>
      <w:pPr>
        <w:spacing w:after="100" w:line="269" w:lineRule="auto"/>
        <w:jc w:val="right"/>
        <w:bidi/>
        <w:numPr>
          <w:ilvl w:val="0"/>
          <w:numId w:val="10"/>
        </w:numPr>
        <w:keepLines/>
      </w:pPr>
      <w:r>
        <w:rPr>
          <w:rFonts w:ascii="Arial" w:hAnsi="Arial" w:cs="Arial"/>
          <w:b w:val="0"/>
          <w:i w:val="0"/>
          <w:color w:val="020617"/>
          <w:sz w:val="20"/>
          <w:rtl/>
          <w:lang w:bidi="ar-QA"/>
        </w:rPr>
        <w:t>تعديل توصية السعرات والماكروز مع البيانات الجديدة.</w:t>
      </w:r>
    </w:p>
    <w:p>
      <w:pPr>
        <w:spacing w:after="100" w:line="269" w:lineRule="auto"/>
        <w:jc w:val="right"/>
        <w:bidi/>
        <w:numPr>
          <w:ilvl w:val="0"/>
          <w:numId w:val="10"/>
        </w:numPr>
        <w:keepLines/>
      </w:pPr>
      <w:r>
        <w:rPr>
          <w:rFonts w:ascii="Arial" w:hAnsi="Arial" w:cs="Arial"/>
          <w:b w:val="0"/>
          <w:i w:val="0"/>
          <w:color w:val="020617"/>
          <w:sz w:val="20"/>
          <w:rtl/>
          <w:lang w:bidi="ar-QA"/>
        </w:rPr>
        <w:t>مراجعة أسبوعية تجعل الخطة عملية قابلة للتعلم.</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يحل مشكلة معروفة: احتياج الطاقة الحقيقي يتغير، والمستخدم لا يعرف متى يعدل الخطة أو بمقدار كم.</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يملك أهدافًا واقتراحات ذكية وبيانات نشاط ووزن، لكن يلزم محرك تكيف شفاف ومقيد، مع حد أقصى لتأثير سعرات النشاط وتاريخ لإصدارات الخطة.</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ميزة Adaptive Week أهم من إضافة شاشات تتبع جديدة؛ لأنها تحول البيانات إلى قرار أسبوعي قابل للملاحظة.</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[S15]</w:t>
      </w:r>
    </w:p>
    <w:p>
      <w:pPr>
        <w:pStyle w:val="Heading2"/>
        <w:jc w:val="right"/>
        <w:bidi/>
        <w:keepNext/>
        <w:keepLines/>
      </w:pPr>
      <w:r>
        <w:rPr>
          <w:rFonts w:ascii="Arial" w:hAnsi="Arial" w:cs="Arial"/>
          <w:b/>
          <w:i w:val="0"/>
          <w:color w:val="22C7A1"/>
          <w:sz w:val="26"/>
          <w:rtl/>
          <w:lang w:bidi="ar-QA"/>
        </w:rPr>
        <w:t>Levels وNutrisense</w:t>
      </w:r>
    </w:p>
    <w:p>
      <w:pPr>
        <w:spacing w:before="0" w:after="100" w:line="264" w:lineRule="auto"/>
        <w:jc w:val="right"/>
        <w:bidi/>
        <w:keepLines/>
      </w:pPr>
      <w:r>
        <w:rPr>
          <w:rFonts w:ascii="Arial" w:hAnsi="Arial" w:cs="Arial"/>
          <w:b/>
          <w:i w:val="0"/>
          <w:color w:val="020617"/>
          <w:sz w:val="22"/>
          <w:rtl/>
          <w:lang w:bidi="ar-QA"/>
        </w:rPr>
        <w:t>التموضع: ربط الوجبة باستجابة الجلوكوز والسياق الصحي في الوقت الفعلي.</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ربط أجهزة CGM مع الطعام والنوم والنشاط والتحاليل.</w:t>
      </w:r>
    </w:p>
    <w:p>
      <w:pPr>
        <w:spacing w:after="100" w:line="269" w:lineRule="auto"/>
        <w:jc w:val="right"/>
        <w:bidi/>
        <w:numPr>
          <w:ilvl w:val="0"/>
          <w:numId w:val="10"/>
        </w:numPr>
        <w:keepLines/>
      </w:pPr>
      <w:r>
        <w:rPr>
          <w:rFonts w:ascii="Arial" w:hAnsi="Arial" w:cs="Arial"/>
          <w:b w:val="0"/>
          <w:i w:val="0"/>
          <w:color w:val="020617"/>
          <w:sz w:val="20"/>
          <w:rtl/>
          <w:lang w:bidi="ar-QA"/>
        </w:rPr>
        <w:t>تقييم ومقارنة الوجبات بناءً على الاستجابة الفردية.</w:t>
      </w:r>
    </w:p>
    <w:p>
      <w:pPr>
        <w:spacing w:after="100" w:line="269" w:lineRule="auto"/>
        <w:jc w:val="right"/>
        <w:bidi/>
        <w:numPr>
          <w:ilvl w:val="0"/>
          <w:numId w:val="10"/>
        </w:numPr>
        <w:keepLines/>
      </w:pPr>
      <w:r>
        <w:rPr>
          <w:rFonts w:ascii="Arial" w:hAnsi="Arial" w:cs="Arial"/>
          <w:b w:val="0"/>
          <w:i w:val="0"/>
          <w:color w:val="020617"/>
          <w:sz w:val="20"/>
          <w:rtl/>
          <w:lang w:bidi="ar-QA"/>
        </w:rPr>
        <w:t>تسجيل بالصور أو النص أو الباركود وربط Apple Health وأجهزة أخرى.</w:t>
      </w:r>
    </w:p>
    <w:p>
      <w:pPr>
        <w:spacing w:after="100" w:line="269" w:lineRule="auto"/>
        <w:jc w:val="right"/>
        <w:bidi/>
        <w:numPr>
          <w:ilvl w:val="0"/>
          <w:numId w:val="10"/>
        </w:numPr>
        <w:keepLines/>
      </w:pPr>
      <w:r>
        <w:rPr>
          <w:rFonts w:ascii="Arial" w:hAnsi="Arial" w:cs="Arial"/>
          <w:b w:val="0"/>
          <w:i w:val="0"/>
          <w:color w:val="020617"/>
          <w:sz w:val="20"/>
          <w:rtl/>
          <w:lang w:bidi="ar-QA"/>
        </w:rPr>
        <w:t>لوحة مختص أو اختصاصي تغذية، خطط عمل ومتابعة داخل التطبيق.</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ينتقل المنتج من القول إن الطعام «صحي عمومًا» إلى إظهار كيف استجاب جسم هذا الشخص له.</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يستطيع رفع تحاليل وربط الأجهزة، لكنه لا يستقبل حاليًا CGM كإشارة كاملة ولا يحسب استجابة ما بعد الوجبة أو يقارنها بديلًا ببديل.</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لا تبدأ بشراء أجهزة أو بناء خدمة سريرية واسعة. نفذ تجربة Bring Your Own CGM صغيرة بعد ضبط توقيت الاستهلاك ودقة الوجبات.</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[S16] [S17] [S18]</w:t>
      </w:r>
    </w:p>
    <w:p>
      <w:pPr>
        <w:pStyle w:val="Heading2"/>
        <w:jc w:val="right"/>
        <w:bidi/>
        <w:keepNext/>
        <w:keepLines/>
      </w:pPr>
      <w:r>
        <w:rPr>
          <w:rFonts w:ascii="Arial" w:hAnsi="Arial" w:cs="Arial"/>
          <w:b/>
          <w:i w:val="0"/>
          <w:color w:val="22C7A1"/>
          <w:sz w:val="26"/>
          <w:rtl/>
          <w:lang w:bidi="ar-QA"/>
        </w:rPr>
        <w:t>ZOE</w:t>
      </w:r>
    </w:p>
    <w:p>
      <w:pPr>
        <w:spacing w:before="0" w:after="100" w:line="264" w:lineRule="auto"/>
        <w:jc w:val="right"/>
        <w:bidi/>
        <w:keepLines/>
      </w:pPr>
      <w:r>
        <w:rPr>
          <w:rFonts w:ascii="Arial" w:hAnsi="Arial" w:cs="Arial"/>
          <w:b/>
          <w:i w:val="0"/>
          <w:color w:val="020617"/>
          <w:sz w:val="22"/>
          <w:rtl/>
          <w:lang w:bidi="ar-QA"/>
        </w:rPr>
        <w:t>التموضع: تغذية شخصية مبنية على علوم الميكروبيوم وتوقع الاستجابة الغذائية.</w:t>
      </w:r>
    </w:p>
    <w:p>
      <w:pPr>
        <w:pStyle w:val="Heading3"/>
        <w:jc w:val="right"/>
        <w:bidi/>
        <w:keepNext/>
        <w:keepLines/>
      </w:pPr>
      <w:r>
        <w:rPr>
          <w:rFonts w:ascii="Arial" w:hAnsi="Arial" w:cs="Arial"/>
          <w:b/>
          <w:i w:val="0"/>
          <w:color w:val="7C83F6"/>
          <w:sz w:val="23"/>
          <w:rtl/>
          <w:lang w:bidi="ar-QA"/>
        </w:rPr>
        <w:t>الخدمات البارزة</w:t>
      </w:r>
    </w:p>
    <w:p>
      <w:pPr>
        <w:spacing w:after="100" w:line="269" w:lineRule="auto"/>
        <w:jc w:val="right"/>
        <w:bidi/>
        <w:numPr>
          <w:ilvl w:val="0"/>
          <w:numId w:val="10"/>
        </w:numPr>
        <w:keepLines/>
      </w:pPr>
      <w:r>
        <w:rPr>
          <w:rFonts w:ascii="Arial" w:hAnsi="Arial" w:cs="Arial"/>
          <w:b w:val="0"/>
          <w:i w:val="0"/>
          <w:color w:val="020617"/>
          <w:sz w:val="20"/>
          <w:rtl/>
          <w:lang w:bidi="ar-QA"/>
        </w:rPr>
        <w:t>اختبار ميكروبيوم منزلي اختياري وتقييم لصحة الأمعاء.</w:t>
      </w:r>
    </w:p>
    <w:p>
      <w:pPr>
        <w:spacing w:after="100" w:line="269" w:lineRule="auto"/>
        <w:jc w:val="right"/>
        <w:bidi/>
        <w:numPr>
          <w:ilvl w:val="0"/>
          <w:numId w:val="10"/>
        </w:numPr>
        <w:keepLines/>
      </w:pPr>
      <w:r>
        <w:rPr>
          <w:rFonts w:ascii="Arial" w:hAnsi="Arial" w:cs="Arial"/>
          <w:b w:val="0"/>
          <w:i w:val="0"/>
          <w:color w:val="020617"/>
          <w:sz w:val="20"/>
          <w:rtl/>
          <w:lang w:bidi="ar-QA"/>
        </w:rPr>
        <w:t>توقعات لاستجابة الجلوكوز ودهون الدم مبنية على بيانات ودراسات واسعة.</w:t>
      </w:r>
    </w:p>
    <w:p>
      <w:pPr>
        <w:spacing w:after="100" w:line="269" w:lineRule="auto"/>
        <w:jc w:val="right"/>
        <w:bidi/>
        <w:numPr>
          <w:ilvl w:val="0"/>
          <w:numId w:val="10"/>
        </w:numPr>
        <w:keepLines/>
      </w:pPr>
      <w:r>
        <w:rPr>
          <w:rFonts w:ascii="Arial" w:hAnsi="Arial" w:cs="Arial"/>
          <w:b w:val="0"/>
          <w:i w:val="0"/>
          <w:color w:val="020617"/>
          <w:sz w:val="20"/>
          <w:rtl/>
          <w:lang w:bidi="ar-QA"/>
        </w:rPr>
        <w:t>تقييمات للطعام والوجبات بدل التركيز على السعرات وحدها.</w:t>
      </w:r>
    </w:p>
    <w:p>
      <w:pPr>
        <w:spacing w:after="100" w:line="269" w:lineRule="auto"/>
        <w:jc w:val="right"/>
        <w:bidi/>
        <w:numPr>
          <w:ilvl w:val="0"/>
          <w:numId w:val="10"/>
        </w:numPr>
        <w:keepLines/>
      </w:pPr>
      <w:r>
        <w:rPr>
          <w:rFonts w:ascii="Arial" w:hAnsi="Arial" w:cs="Arial"/>
          <w:b w:val="0"/>
          <w:i w:val="0"/>
          <w:color w:val="020617"/>
          <w:sz w:val="20"/>
          <w:rtl/>
          <w:lang w:bidi="ar-QA"/>
        </w:rPr>
        <w:t>تسجيل بالصور وإرشاد غذائي شخصي.</w:t>
      </w:r>
    </w:p>
    <w:p>
      <w:pPr>
        <w:pStyle w:val="Heading3"/>
        <w:jc w:val="right"/>
        <w:bidi/>
        <w:keepNext/>
        <w:keepLines/>
      </w:pPr>
      <w:r>
        <w:rPr>
          <w:rFonts w:ascii="Arial" w:hAnsi="Arial" w:cs="Arial"/>
          <w:b/>
          <w:i w:val="0"/>
          <w:color w:val="7C83F6"/>
          <w:sz w:val="23"/>
          <w:rtl/>
          <w:lang w:bidi="ar-QA"/>
        </w:rPr>
        <w:t>لماذا ينجح النموذج</w:t>
      </w:r>
    </w:p>
    <w:p>
      <w:pPr>
        <w:spacing w:before="0" w:after="120" w:line="264" w:lineRule="auto"/>
        <w:jc w:val="right"/>
        <w:bidi/>
        <w:keepLines/>
      </w:pPr>
      <w:r>
        <w:rPr>
          <w:rFonts w:ascii="Arial" w:hAnsi="Arial" w:cs="Arial"/>
          <w:b w:val="0"/>
          <w:i w:val="0"/>
          <w:color w:val="020617"/>
          <w:sz w:val="21"/>
          <w:rtl/>
          <w:lang w:bidi="ar-QA"/>
        </w:rPr>
        <w:t>يمتلك ZOE أصلًا بحثيًا وبيانات يصعب تقليدها. القيمة ليست الاختبار وحده، بل النموذج المتعلم من قاعدة بيانات واسعة.</w:t>
      </w:r>
    </w:p>
    <w:p>
      <w:pPr>
        <w:pStyle w:val="Heading3"/>
        <w:jc w:val="right"/>
        <w:bidi/>
        <w:keepNext/>
        <w:keepLines/>
      </w:pPr>
      <w:r>
        <w:rPr>
          <w:rFonts w:ascii="Arial" w:hAnsi="Arial" w:cs="Arial"/>
          <w:b/>
          <w:i w:val="0"/>
          <w:color w:val="7C83F6"/>
          <w:sz w:val="23"/>
          <w:rtl/>
          <w:lang w:bidi="ar-QA"/>
        </w:rPr>
        <w:t>الفجوة مقارنةً بـ Nutrio</w:t>
      </w:r>
    </w:p>
    <w:p>
      <w:pPr>
        <w:spacing w:before="0" w:after="120" w:line="264" w:lineRule="auto"/>
        <w:jc w:val="right"/>
        <w:bidi/>
        <w:keepLines/>
      </w:pPr>
      <w:r>
        <w:rPr>
          <w:rFonts w:ascii="Arial" w:hAnsi="Arial" w:cs="Arial"/>
          <w:b w:val="0"/>
          <w:i w:val="0"/>
          <w:color w:val="020617"/>
          <w:sz w:val="21"/>
          <w:rtl/>
          <w:lang w:bidi="ar-QA"/>
        </w:rPr>
        <w:t>Nutrio لا يملك بيانات ميكروبيوم أو نموذجًا بحثيًا مماثلًا. محاولة نسخه الآن ستشتت المنتج وتتطلب بنية بحثية ومخبرية كبيرة.</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F6F8FB" w:val="clear"/>
          </w:tcPr>
          <w:p>
            <w:pPr>
              <w:spacing w:after="100"/>
              <w:jc w:val="right"/>
              <w:bidi/>
            </w:pPr>
            <w:r>
              <w:rPr>
                <w:rFonts w:ascii="Arial" w:hAnsi="Arial" w:cs="Arial"/>
                <w:b/>
                <w:i w:val="0"/>
                <w:color w:val="22C7A1"/>
                <w:sz w:val="23"/>
                <w:rtl/>
                <w:lang w:bidi="ar-QA"/>
              </w:rPr>
              <w:t>الدرس لـ Nutrio</w:t>
            </w:r>
          </w:p>
          <w:p>
            <w:pPr>
              <w:spacing w:after="0" w:line="269" w:lineRule="auto"/>
              <w:jc w:val="right"/>
              <w:bidi/>
            </w:pPr>
            <w:r>
              <w:rPr>
                <w:rFonts w:ascii="Arial" w:hAnsi="Arial" w:cs="Arial"/>
                <w:b w:val="0"/>
                <w:i w:val="0"/>
                <w:color w:val="020617"/>
                <w:sz w:val="21"/>
                <w:rtl/>
                <w:lang w:bidi="ar-QA"/>
              </w:rPr>
              <w:t>الميكروبيوم فرصة شراكة مستقبلية، وليس أولوية بناء داخلية. ركز أولًا على البيانات المتاحة: الاستهلاك، الوزن، الحركة، النوم والتحاليل.</w:t>
            </w:r>
          </w:p>
        </w:tc>
      </w:tr>
    </w:tbl>
    <w:p>
      <w:pPr>
        <w:spacing w:before="0" w:after="40" w:line="264" w:lineRule="auto"/>
        <w:jc w:val="right"/>
        <w:bidi/>
      </w:pPr>
    </w:p>
    <w:p>
      <w:pPr>
        <w:spacing w:before="80" w:after="100" w:line="264" w:lineRule="auto"/>
        <w:jc w:val="right"/>
        <w:bidi/>
        <w:keepLines/>
      </w:pPr>
      <w:r>
        <w:rPr>
          <w:rFonts w:ascii="Arial" w:hAnsi="Arial" w:cs="Arial"/>
          <w:b w:val="0"/>
          <w:i/>
          <w:color w:val="64748B"/>
          <w:sz w:val="17"/>
          <w:rtl/>
          <w:lang w:bidi="ar-QA"/>
        </w:rPr>
        <w:t>المصادر: [S19]</w:t>
      </w:r>
    </w:p>
    <w:p>
      <w:pPr>
        <w:pStyle w:val="Heading1"/>
        <w:pageBreakBefore/>
        <w:jc w:val="right"/>
        <w:bidi/>
        <w:keepNext/>
        <w:keepLines/>
      </w:pPr>
      <w:r>
        <w:rPr>
          <w:rFonts w:ascii="Arial" w:hAnsi="Arial" w:cs="Arial"/>
          <w:b/>
          <w:i w:val="0"/>
          <w:color w:val="020617"/>
          <w:sz w:val="32"/>
          <w:rtl/>
          <w:lang w:bidi="ar-QA"/>
        </w:rPr>
        <w:t>6  مصفوفة المقارنة والفجوات</w:t>
      </w:r>
    </w:p>
    <w:p>
      <w:pPr>
        <w:spacing w:before="0" w:after="120" w:line="264" w:lineRule="auto"/>
        <w:jc w:val="right"/>
        <w:bidi/>
        <w:keepLines/>
      </w:pPr>
      <w:r>
        <w:rPr>
          <w:rFonts w:ascii="Arial" w:hAnsi="Arial" w:cs="Arial"/>
          <w:b w:val="0"/>
          <w:i w:val="0"/>
          <w:color w:val="020617"/>
          <w:sz w:val="22"/>
          <w:rtl/>
          <w:lang w:bidi="ar-QA"/>
        </w:rPr>
        <w:t>المصفوفات التالية تلخص القدرات على مستوى المنتج، ولا تقيس جودة التنفيذ في كل دولة. كلمة «جزئي» تعني أن الميزة موجودة في Nutrio في جانب منها، لكن الرحلة أو التشغيل أو الرسالة التجارية غير مكتملة.</w:t>
      </w:r>
    </w:p>
    <w:p>
      <w:pPr>
        <w:pStyle w:val="Heading2"/>
        <w:jc w:val="right"/>
        <w:bidi/>
        <w:keepNext/>
        <w:keepLines/>
      </w:pPr>
      <w:r>
        <w:rPr>
          <w:rFonts w:ascii="Arial" w:hAnsi="Arial" w:cs="Arial"/>
          <w:b/>
          <w:i w:val="0"/>
          <w:color w:val="22C7A1"/>
          <w:sz w:val="26"/>
          <w:rtl/>
          <w:lang w:bidi="ar-QA"/>
        </w:rPr>
        <w:t>مقارنة خدمات الوجبات</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280"/>
        <w:gridCol w:w="1500"/>
        <w:gridCol w:w="1690"/>
        <w:gridCol w:w="1700"/>
        <w:gridCol w:w="1440"/>
        <w:gridCol w:w="1750"/>
      </w:tblGrid>
      <w:tr>
        <w:trPr>
          <w:tblHeader w:val="true"/>
          <w:cantSplit/>
        </w:trPr>
        <w:tc>
          <w:tcPr>
            <w:tcW w:type="dxa" w:w="128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الخدمة</w:t>
            </w:r>
          </w:p>
        </w:tc>
        <w:tc>
          <w:tcPr>
            <w:tcW w:type="dxa" w:w="15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مرونة الاشتراك</w:t>
            </w:r>
          </w:p>
        </w:tc>
        <w:tc>
          <w:tcPr>
            <w:tcW w:type="dxa" w:w="169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تخصيص غذائي</w:t>
            </w:r>
          </w:p>
        </w:tc>
        <w:tc>
          <w:tcPr>
            <w:tcW w:type="dxa" w:w="17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رعاية بشرية</w:t>
            </w:r>
          </w:p>
        </w:tc>
        <w:tc>
          <w:tcPr>
            <w:tcW w:type="dxa" w:w="144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تعدد الموردين</w:t>
            </w:r>
          </w:p>
        </w:tc>
        <w:tc>
          <w:tcPr>
            <w:tcW w:type="dxa" w:w="17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صحة متكاملة</w:t>
            </w:r>
          </w:p>
        </w:tc>
      </w:tr>
      <w:tr>
        <w:trPr>
          <w:cantSplit/>
        </w:trPr>
        <w:tc>
          <w:tcPr>
            <w:tcW w:type="dxa" w:w="128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Nutrio</w:t>
            </w:r>
          </w:p>
        </w:tc>
        <w:tc>
          <w:tcPr>
            <w:tcW w:type="dxa" w:w="15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موجود/يحتاج صقل</w:t>
            </w:r>
          </w:p>
        </w:tc>
        <w:tc>
          <w:tcPr>
            <w:tcW w:type="dxa" w:w="169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موجود جزئيًا</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مدربون؛ تغذية غير ناضجة</w:t>
            </w:r>
          </w:p>
        </w:tc>
        <w:tc>
          <w:tcPr>
            <w:tcW w:type="dxa" w:w="144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نعم</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واسعة لكن غير مترابطة بالكامل</w:t>
            </w:r>
          </w:p>
        </w:tc>
      </w:tr>
      <w:tr>
        <w:trPr>
          <w:cantSplit/>
        </w:trPr>
        <w:tc>
          <w:tcPr>
            <w:tcW w:type="dxa" w:w="128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Calo</w:t>
            </w:r>
          </w:p>
        </w:tc>
        <w:tc>
          <w:tcPr>
            <w:tcW w:type="dxa" w:w="15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69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Custom Macros ومكونات</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محدودة علنًا</w:t>
            </w:r>
          </w:p>
        </w:tc>
        <w:tc>
          <w:tcPr>
            <w:tcW w:type="dxa" w:w="144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c>
          <w:tcPr>
            <w:tcW w:type="dxa" w:w="17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محدودة</w:t>
            </w:r>
          </w:p>
        </w:tc>
      </w:tr>
      <w:tr>
        <w:trPr>
          <w:cantSplit/>
        </w:trPr>
        <w:tc>
          <w:tcPr>
            <w:tcW w:type="dxa" w:w="128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Factor</w:t>
            </w:r>
          </w:p>
        </w:tc>
        <w:tc>
          <w:tcPr>
            <w:tcW w:type="dxa" w:w="15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69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مسارات واضحة</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إرشاد غذائي</w:t>
            </w:r>
          </w:p>
        </w:tc>
        <w:tc>
          <w:tcPr>
            <w:tcW w:type="dxa" w:w="144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GLP-1 جزئيًا</w:t>
            </w:r>
          </w:p>
        </w:tc>
      </w:tr>
      <w:tr>
        <w:trPr>
          <w:cantSplit/>
        </w:trPr>
        <w:tc>
          <w:tcPr>
            <w:tcW w:type="dxa" w:w="128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CookUnity</w:t>
            </w:r>
          </w:p>
        </w:tc>
        <w:tc>
          <w:tcPr>
            <w:tcW w:type="dxa" w:w="15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69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تفضيلات وفئات</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c>
          <w:tcPr>
            <w:tcW w:type="dxa" w:w="144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طهاة متعددون</w:t>
            </w:r>
          </w:p>
        </w:tc>
        <w:tc>
          <w:tcPr>
            <w:tcW w:type="dxa" w:w="17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محدودة</w:t>
            </w:r>
          </w:p>
        </w:tc>
      </w:tr>
      <w:tr>
        <w:trPr>
          <w:cantSplit/>
        </w:trPr>
        <w:tc>
          <w:tcPr>
            <w:tcW w:type="dxa" w:w="128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Trifecta</w:t>
            </w:r>
          </w:p>
        </w:tc>
        <w:tc>
          <w:tcPr>
            <w:tcW w:type="dxa" w:w="15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69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أهداف ماكروز</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إرشاد ومدربون</w:t>
            </w:r>
          </w:p>
        </w:tc>
        <w:tc>
          <w:tcPr>
            <w:tcW w:type="dxa" w:w="144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تغذية + تمارين</w:t>
            </w:r>
          </w:p>
        </w:tc>
      </w:tr>
      <w:tr>
        <w:trPr>
          <w:cantSplit/>
        </w:trPr>
        <w:tc>
          <w:tcPr>
            <w:tcW w:type="dxa" w:w="128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Mizan</w:t>
            </w:r>
          </w:p>
        </w:tc>
        <w:tc>
          <w:tcPr>
            <w:tcW w:type="dxa" w:w="15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 بحسب الموقع</w:t>
            </w:r>
          </w:p>
        </w:tc>
        <w:tc>
          <w:tcPr>
            <w:tcW w:type="dxa" w:w="169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تعديل ماكروز</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غير واضح</w:t>
            </w:r>
          </w:p>
        </w:tc>
        <w:tc>
          <w:tcPr>
            <w:tcW w:type="dxa" w:w="144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نعم</w:t>
            </w:r>
          </w:p>
        </w:tc>
        <w:tc>
          <w:tcPr>
            <w:tcW w:type="dxa" w:w="17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تتبع أساسي</w:t>
            </w:r>
          </w:p>
        </w:tc>
      </w:tr>
      <w:tr>
        <w:trPr>
          <w:cantSplit/>
        </w:trPr>
        <w:tc>
          <w:tcPr>
            <w:tcW w:type="dxa" w:w="128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Right Bite</w:t>
            </w:r>
          </w:p>
        </w:tc>
        <w:tc>
          <w:tcPr>
            <w:tcW w:type="dxa" w:w="15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69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حالات ومراحل حياة</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اختصاصيو تغذية</w:t>
            </w:r>
          </w:p>
        </w:tc>
        <w:tc>
          <w:tcPr>
            <w:tcW w:type="dxa" w:w="144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مؤشرات حيوية</w:t>
            </w:r>
          </w:p>
        </w:tc>
      </w:tr>
    </w:tbl>
    <w:p>
      <w:pPr>
        <w:spacing w:after="40"/>
      </w:pPr>
    </w:p>
    <w:p>
      <w:pPr>
        <w:pStyle w:val="Heading2"/>
        <w:jc w:val="right"/>
        <w:bidi/>
        <w:keepNext/>
        <w:keepLines/>
      </w:pPr>
      <w:r>
        <w:rPr>
          <w:rFonts w:ascii="Arial" w:hAnsi="Arial" w:cs="Arial"/>
          <w:b/>
          <w:i w:val="0"/>
          <w:color w:val="22C7A1"/>
          <w:sz w:val="26"/>
          <w:rtl/>
          <w:lang w:bidi="ar-QA"/>
        </w:rPr>
        <w:t>مقارنة الذكاء الصحي والسلوكي</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350"/>
        <w:gridCol w:w="1550"/>
        <w:gridCol w:w="1750"/>
        <w:gridCol w:w="1700"/>
        <w:gridCol w:w="1800"/>
        <w:gridCol w:w="1210"/>
      </w:tblGrid>
      <w:tr>
        <w:trPr>
          <w:tblHeader w:val="true"/>
          <w:cantSplit/>
        </w:trPr>
        <w:tc>
          <w:tcPr>
            <w:tcW w:type="dxa" w:w="13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الخدمة</w:t>
            </w:r>
          </w:p>
        </w:tc>
        <w:tc>
          <w:tcPr>
            <w:tcW w:type="dxa" w:w="15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سهولة التسجيل</w:t>
            </w:r>
          </w:p>
        </w:tc>
        <w:tc>
          <w:tcPr>
            <w:tcW w:type="dxa" w:w="17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سلوك وتعليم</w:t>
            </w:r>
          </w:p>
        </w:tc>
        <w:tc>
          <w:tcPr>
            <w:tcW w:type="dxa" w:w="17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تكيف تلقائي</w:t>
            </w:r>
          </w:p>
        </w:tc>
        <w:tc>
          <w:tcPr>
            <w:tcW w:type="dxa" w:w="18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بيانات حيوية</w:t>
            </w:r>
          </w:p>
        </w:tc>
        <w:tc>
          <w:tcPr>
            <w:tcW w:type="dxa" w:w="121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تنفيذ الوجبة</w:t>
            </w:r>
          </w:p>
        </w:tc>
      </w:tr>
      <w:tr>
        <w:trPr>
          <w:cantSplit/>
        </w:trPr>
        <w:tc>
          <w:tcPr>
            <w:tcW w:type="dxa" w:w="1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Nutrio</w:t>
            </w:r>
          </w:p>
        </w:tc>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صورة/باركود/وجبات التطبيق</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تنبيهات ومجتمع؛ منهج جزئي</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اقتراحات؛ الحلقة غير مكتملة</w:t>
            </w:r>
          </w:p>
        </w:tc>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تحاليل وأجهزة صحية</w:t>
            </w:r>
          </w:p>
        </w:tc>
        <w:tc>
          <w:tcPr>
            <w:tcW w:type="dxa" w:w="1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طلب وتوصيل فعلي</w:t>
            </w:r>
          </w:p>
        </w:tc>
      </w:tr>
      <w:tr>
        <w:trPr>
          <w:cantSplit/>
        </w:trPr>
        <w:tc>
          <w:tcPr>
            <w:tcW w:type="dxa" w:w="1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MyFitnessPal</w:t>
            </w:r>
          </w:p>
        </w:tc>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ممتازة</w:t>
            </w:r>
          </w:p>
        </w:tc>
        <w:tc>
          <w:tcPr>
            <w:tcW w:type="dxa" w:w="17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محدود</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أهداف وأدوات</w:t>
            </w:r>
          </w:p>
        </w:tc>
        <w:tc>
          <w:tcPr>
            <w:tcW w:type="dxa" w:w="18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تكاملات</w:t>
            </w:r>
          </w:p>
        </w:tc>
        <w:tc>
          <w:tcPr>
            <w:tcW w:type="dxa" w:w="1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r>
      <w:tr>
        <w:trPr>
          <w:cantSplit/>
        </w:trPr>
        <w:tc>
          <w:tcPr>
            <w:tcW w:type="dxa" w:w="1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Cronometer</w:t>
            </w:r>
          </w:p>
        </w:tc>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 ودقيقة</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محدود</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محدود</w:t>
            </w:r>
          </w:p>
        </w:tc>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تفصيل غذائي واسع</w:t>
            </w:r>
          </w:p>
        </w:tc>
        <w:tc>
          <w:tcPr>
            <w:tcW w:type="dxa" w:w="1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r>
      <w:tr>
        <w:trPr>
          <w:cantSplit/>
        </w:trPr>
        <w:tc>
          <w:tcPr>
            <w:tcW w:type="dxa" w:w="1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Noom</w:t>
            </w:r>
          </w:p>
        </w:tc>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7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ممتاز</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خطط شخصية</w:t>
            </w:r>
          </w:p>
        </w:tc>
        <w:tc>
          <w:tcPr>
            <w:tcW w:type="dxa" w:w="18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أجهزة وبيانات</w:t>
            </w:r>
          </w:p>
        </w:tc>
        <w:tc>
          <w:tcPr>
            <w:tcW w:type="dxa" w:w="1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r>
      <w:tr>
        <w:trPr>
          <w:cantSplit/>
        </w:trPr>
        <w:tc>
          <w:tcPr>
            <w:tcW w:type="dxa" w:w="1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MacroFactor</w:t>
            </w:r>
          </w:p>
        </w:tc>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محايد</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ممتاز</w:t>
            </w:r>
          </w:p>
        </w:tc>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وزن وخطوات</w:t>
            </w:r>
          </w:p>
        </w:tc>
        <w:tc>
          <w:tcPr>
            <w:tcW w:type="dxa" w:w="1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r>
      <w:tr>
        <w:trPr>
          <w:cantSplit/>
        </w:trPr>
        <w:tc>
          <w:tcPr>
            <w:tcW w:type="dxa" w:w="1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Levels/Nutrisense</w:t>
            </w:r>
          </w:p>
        </w:tc>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قوية</w:t>
            </w:r>
          </w:p>
        </w:tc>
        <w:tc>
          <w:tcPr>
            <w:tcW w:type="dxa" w:w="17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خطط ومختصون</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توصيات استجابة</w:t>
            </w:r>
          </w:p>
        </w:tc>
        <w:tc>
          <w:tcPr>
            <w:tcW w:type="dxa" w:w="18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CGM + مختبر + أجهزة</w:t>
            </w:r>
          </w:p>
        </w:tc>
        <w:tc>
          <w:tcPr>
            <w:tcW w:type="dxa" w:w="1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r>
      <w:tr>
        <w:trPr>
          <w:cantSplit/>
        </w:trPr>
        <w:tc>
          <w:tcPr>
            <w:tcW w:type="dxa" w:w="1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ZOE</w:t>
            </w:r>
          </w:p>
        </w:tc>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صورة وتقييم</w:t>
            </w:r>
          </w:p>
        </w:tc>
        <w:tc>
          <w:tcPr>
            <w:tcW w:type="dxa" w:w="17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تعليم</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تنبؤ شخصي</w:t>
            </w:r>
          </w:p>
        </w:tc>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ميكروبيوم/توقعات</w:t>
            </w:r>
          </w:p>
        </w:tc>
        <w:tc>
          <w:tcPr>
            <w:tcW w:type="dxa" w:w="1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لا</w:t>
            </w:r>
          </w:p>
        </w:tc>
      </w:tr>
    </w:tbl>
    <w:p>
      <w:pPr>
        <w:spacing w:after="40"/>
      </w:pPr>
    </w:p>
    <w:p>
      <w:pPr>
        <w:pStyle w:val="Heading2"/>
        <w:jc w:val="right"/>
        <w:bidi/>
        <w:keepNext/>
        <w:keepLines/>
      </w:pPr>
      <w:r>
        <w:rPr>
          <w:rFonts w:ascii="Arial" w:hAnsi="Arial" w:cs="Arial"/>
          <w:b/>
          <w:i w:val="0"/>
          <w:color w:val="22C7A1"/>
          <w:sz w:val="26"/>
          <w:rtl/>
          <w:lang w:bidi="ar-QA"/>
        </w:rPr>
        <w:t>الخدمات التي لدى المنافسين وليست مكتملة في Nutrio</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000"/>
        <w:gridCol w:w="2550"/>
        <w:gridCol w:w="2100"/>
        <w:gridCol w:w="1050"/>
        <w:gridCol w:w="2660"/>
      </w:tblGrid>
      <w:tr>
        <w:trPr>
          <w:tblHeader w:val="true"/>
          <w:cantSplit/>
        </w:trPr>
        <w:tc>
          <w:tcPr>
            <w:tcW w:type="dxa" w:w="10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الأولوية</w:t>
            </w:r>
          </w:p>
        </w:tc>
        <w:tc>
          <w:tcPr>
            <w:tcW w:type="dxa" w:w="25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الفجوة</w:t>
            </w:r>
          </w:p>
        </w:tc>
        <w:tc>
          <w:tcPr>
            <w:tcW w:type="dxa" w:w="21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مرجع السوق</w:t>
            </w:r>
          </w:p>
        </w:tc>
        <w:tc>
          <w:tcPr>
            <w:tcW w:type="dxa" w:w="10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الأثر</w:t>
            </w:r>
          </w:p>
        </w:tc>
        <w:tc>
          <w:tcPr>
            <w:tcW w:type="dxa" w:w="26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سبب القرار</w:t>
            </w:r>
          </w:p>
        </w:tc>
      </w:tr>
      <w:tr>
        <w:trPr>
          <w:cantSplit/>
        </w:trPr>
        <w:tc>
          <w:tcPr>
            <w:tcW w:type="dxa" w:w="10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P0</w:t>
            </w:r>
          </w:p>
        </w:tc>
        <w:tc>
          <w:tcPr>
            <w:tcW w:type="dxa" w:w="2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تحقق غذائي بمصدر وثقة وإصدار</w:t>
            </w:r>
          </w:p>
        </w:tc>
        <w:tc>
          <w:tcPr>
            <w:tcW w:type="dxa" w:w="2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Cronometer + خدمات الوجبات المعتمدة</w:t>
            </w:r>
          </w:p>
        </w:tc>
        <w:tc>
          <w:tcPr>
            <w:tcW w:type="dxa" w:w="10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عالٍ</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بدونه لا يمكن تخصيص صحي موثوق.</w:t>
            </w:r>
          </w:p>
        </w:tc>
      </w:tr>
      <w:tr>
        <w:trPr>
          <w:cantSplit/>
        </w:trPr>
        <w:tc>
          <w:tcPr>
            <w:tcW w:type="dxa" w:w="10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P0</w:t>
            </w:r>
          </w:p>
        </w:tc>
        <w:tc>
          <w:tcPr>
            <w:tcW w:type="dxa" w:w="2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تبديل تلقائي يحافظ على الهدف والموعد</w:t>
            </w:r>
          </w:p>
        </w:tc>
        <w:tc>
          <w:tcPr>
            <w:tcW w:type="dxa" w:w="2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Calo/CookUnity</w:t>
            </w:r>
          </w:p>
        </w:tc>
        <w:tc>
          <w:tcPr>
            <w:tcW w:type="dxa" w:w="10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عالٍ</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يستفيد من تعدد المطاعم بدل أن يزيد التعقيد.</w:t>
            </w:r>
          </w:p>
        </w:tc>
      </w:tr>
      <w:tr>
        <w:trPr>
          <w:cantSplit/>
        </w:trPr>
        <w:tc>
          <w:tcPr>
            <w:tcW w:type="dxa" w:w="10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P1</w:t>
            </w:r>
          </w:p>
        </w:tc>
        <w:tc>
          <w:tcPr>
            <w:tcW w:type="dxa" w:w="2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مراجعة أسبوعية تكيفية</w:t>
            </w:r>
          </w:p>
        </w:tc>
        <w:tc>
          <w:tcPr>
            <w:tcW w:type="dxa" w:w="2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MacroFactor</w:t>
            </w:r>
          </w:p>
        </w:tc>
        <w:tc>
          <w:tcPr>
            <w:tcW w:type="dxa" w:w="10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عالٍ</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تحول البيانات إلى نتيجة قابلة للقياس.</w:t>
            </w:r>
          </w:p>
        </w:tc>
      </w:tr>
      <w:tr>
        <w:trPr>
          <w:cantSplit/>
        </w:trPr>
        <w:tc>
          <w:tcPr>
            <w:tcW w:type="dxa" w:w="10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P1</w:t>
            </w:r>
          </w:p>
        </w:tc>
        <w:tc>
          <w:tcPr>
            <w:tcW w:type="dxa" w:w="2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اختصاصي تغذية مرخص داخل التطبيق</w:t>
            </w:r>
          </w:p>
        </w:tc>
        <w:tc>
          <w:tcPr>
            <w:tcW w:type="dxa" w:w="2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Factor/Trifecta/Right Bite/Nutrisense</w:t>
            </w:r>
          </w:p>
        </w:tc>
        <w:tc>
          <w:tcPr>
            <w:tcW w:type="dxa" w:w="10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عالٍ</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يرفع الثقة ويسمح بمسارات أغلى.</w:t>
            </w:r>
          </w:p>
        </w:tc>
      </w:tr>
      <w:tr>
        <w:trPr>
          <w:cantSplit/>
        </w:trPr>
        <w:tc>
          <w:tcPr>
            <w:tcW w:type="dxa" w:w="10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P1</w:t>
            </w:r>
          </w:p>
        </w:tc>
        <w:tc>
          <w:tcPr>
            <w:tcW w:type="dxa" w:w="2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منهج تغيير سلوك عربي</w:t>
            </w:r>
          </w:p>
        </w:tc>
        <w:tc>
          <w:tcPr>
            <w:tcW w:type="dxa" w:w="2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Noom</w:t>
            </w:r>
          </w:p>
        </w:tc>
        <w:tc>
          <w:tcPr>
            <w:tcW w:type="dxa" w:w="10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عالٍ</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يعالج الاستمرار لا المعرفة فقط.</w:t>
            </w:r>
          </w:p>
        </w:tc>
      </w:tr>
      <w:tr>
        <w:trPr>
          <w:cantSplit/>
        </w:trPr>
        <w:tc>
          <w:tcPr>
            <w:tcW w:type="dxa" w:w="10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P1</w:t>
            </w:r>
          </w:p>
        </w:tc>
        <w:tc>
          <w:tcPr>
            <w:tcW w:type="dxa" w:w="2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تسجيل صوتي وصيام متقطع</w:t>
            </w:r>
          </w:p>
        </w:tc>
        <w:tc>
          <w:tcPr>
            <w:tcW w:type="dxa" w:w="2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MyFitnessPal</w:t>
            </w:r>
          </w:p>
        </w:tc>
        <w:tc>
          <w:tcPr>
            <w:tcW w:type="dxa" w:w="10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متوسط</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مفيد لكنه ليس خندقًا تنافسيًا.</w:t>
            </w:r>
          </w:p>
        </w:tc>
      </w:tr>
      <w:tr>
        <w:trPr>
          <w:cantSplit/>
        </w:trPr>
        <w:tc>
          <w:tcPr>
            <w:tcW w:type="dxa" w:w="10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P2</w:t>
            </w:r>
          </w:p>
        </w:tc>
        <w:tc>
          <w:tcPr>
            <w:tcW w:type="dxa" w:w="2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مسار GLP-1 متكامل</w:t>
            </w:r>
          </w:p>
        </w:tc>
        <w:tc>
          <w:tcPr>
            <w:tcW w:type="dxa" w:w="2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Factor/Noom/Right Bite</w:t>
            </w:r>
          </w:p>
        </w:tc>
        <w:tc>
          <w:tcPr>
            <w:tcW w:type="dxa" w:w="10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عالٍ</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سوق واعد لكنه يحتاج حوكمة سريرية.</w:t>
            </w:r>
          </w:p>
        </w:tc>
      </w:tr>
      <w:tr>
        <w:trPr>
          <w:cantSplit/>
        </w:trPr>
        <w:tc>
          <w:tcPr>
            <w:tcW w:type="dxa" w:w="10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P2</w:t>
            </w:r>
          </w:p>
        </w:tc>
        <w:tc>
          <w:tcPr>
            <w:tcW w:type="dxa" w:w="2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حساب أسرة متعدد الملفات</w:t>
            </w:r>
          </w:p>
        </w:tc>
        <w:tc>
          <w:tcPr>
            <w:tcW w:type="dxa" w:w="2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فئات عائلية لدى CookUnity وبعض الخدمات</w:t>
            </w:r>
          </w:p>
        </w:tc>
        <w:tc>
          <w:tcPr>
            <w:tcW w:type="dxa" w:w="10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متوسط/عالٍ</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مناسب للسوق المحلي ويزيد قيمة العقد.</w:t>
            </w:r>
          </w:p>
        </w:tc>
      </w:tr>
      <w:tr>
        <w:trPr>
          <w:cantSplit/>
        </w:trPr>
        <w:tc>
          <w:tcPr>
            <w:tcW w:type="dxa" w:w="10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تجربة</w:t>
            </w:r>
          </w:p>
        </w:tc>
        <w:tc>
          <w:tcPr>
            <w:tcW w:type="dxa" w:w="2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CGM وتقييم استجابة الوجبة</w:t>
            </w:r>
          </w:p>
        </w:tc>
        <w:tc>
          <w:tcPr>
            <w:tcW w:type="dxa" w:w="2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Levels/Nutrisense</w:t>
            </w:r>
          </w:p>
        </w:tc>
        <w:tc>
          <w:tcPr>
            <w:tcW w:type="dxa" w:w="10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استراتيجي</w:t>
            </w:r>
          </w:p>
        </w:tc>
        <w:tc>
          <w:tcPr>
            <w:tcW w:type="dxa" w:w="26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يبنى بعد دقة توقيت الاستهلاك والبيانات.</w:t>
            </w:r>
          </w:p>
        </w:tc>
      </w:tr>
      <w:tr>
        <w:trPr>
          <w:cantSplit/>
        </w:trPr>
        <w:tc>
          <w:tcPr>
            <w:tcW w:type="dxa" w:w="10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مؤجل</w:t>
            </w:r>
          </w:p>
        </w:tc>
        <w:tc>
          <w:tcPr>
            <w:tcW w:type="dxa" w:w="2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الميكروبيوم</w:t>
            </w:r>
          </w:p>
        </w:tc>
        <w:tc>
          <w:tcPr>
            <w:tcW w:type="dxa" w:w="2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ZOE</w:t>
            </w:r>
          </w:p>
        </w:tc>
        <w:tc>
          <w:tcPr>
            <w:tcW w:type="dxa" w:w="10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منخفض الآن</w:t>
            </w:r>
          </w:p>
        </w:tc>
        <w:tc>
          <w:tcPr>
            <w:tcW w:type="dxa" w:w="26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6"/>
                <w:rtl/>
                <w:lang w:bidi="ar-QA"/>
              </w:rPr>
              <w:t>تكلفة وبحث مرتفعان مقابل أولوية أقل.</w:t>
            </w:r>
          </w:p>
        </w:tc>
      </w:tr>
    </w:tbl>
    <w:p>
      <w:pPr>
        <w:spacing w:after="40"/>
      </w:pPr>
    </w:p>
    <w:tbl>
      <w:tblPr>
        <w:tblW w:type="dxa" w:w="9360"/>
        <w:jc w:val="center"/>
        <w:tblLayout w:type="fixed"/>
        <w:tblLook w:firstColumn="1" w:firstRow="1" w:lastColumn="0" w:lastRow="0" w:noHBand="0" w:noVBand="1" w:val="04A0"/>
        <w:tblInd w:w="120" w:type="dxa"/>
        <w:bidiVisual/>
        <w:tblBorders>
          <w:top w:val="single" w:sz="8" w:space="0" w:color="FB6B7A"/>
          <w:left w:val="single" w:sz="8" w:space="0" w:color="FB6B7A"/>
          <w:bottom w:val="single" w:sz="8" w:space="0" w:color="FB6B7A"/>
          <w:right w:val="single" w:sz="8" w:space="0" w:color="FB6B7A"/>
        </w:tblBorders>
      </w:tblPr>
      <w:tblGrid>
        <w:gridCol w:w="9360"/>
      </w:tblGrid>
      <w:tr>
        <w:trPr>
          <w:cantSplit/>
        </w:trPr>
        <w:tc>
          <w:tcPr>
            <w:tcW w:type="dxa" w:w="9360"/>
            <w:tcMar>
              <w:top w:w="180" w:type="dxa"/>
              <w:start w:w="220" w:type="dxa"/>
              <w:bottom w:w="180" w:type="dxa"/>
              <w:end w:w="220" w:type="dxa"/>
            </w:tcMar>
            <w:vAlign w:val="center"/>
            <w:shd w:fill="FFF0F2" w:val="clear"/>
          </w:tcPr>
          <w:p>
            <w:pPr>
              <w:spacing w:after="100"/>
              <w:jc w:val="right"/>
              <w:bidi/>
            </w:pPr>
            <w:r>
              <w:rPr>
                <w:rFonts w:ascii="Arial" w:hAnsi="Arial" w:cs="Arial"/>
                <w:b/>
                <w:i w:val="0"/>
                <w:color w:val="FB6B7A"/>
                <w:sz w:val="23"/>
                <w:rtl/>
                <w:lang w:bidi="ar-QA"/>
              </w:rPr>
              <w:t>تنبيه تنافسي</w:t>
            </w:r>
          </w:p>
          <w:p>
            <w:pPr>
              <w:spacing w:after="0" w:line="269" w:lineRule="auto"/>
              <w:jc w:val="right"/>
              <w:bidi/>
            </w:pPr>
            <w:r>
              <w:rPr>
                <w:rFonts w:ascii="Arial" w:hAnsi="Arial" w:cs="Arial"/>
                <w:b w:val="0"/>
                <w:i w:val="0"/>
                <w:color w:val="020617"/>
                <w:sz w:val="21"/>
                <w:rtl/>
                <w:lang w:bidi="ar-QA"/>
              </w:rPr>
              <w:t>ميزة تعدد المطاعم قابلة للتقليد وموجودة محليًا. ما يجعلها دفاعية هو محرك اختيار وبدائل يحافظ على الصحة والميزانية والوقت، مع قياس موثوق لجودة كل مورد.</w:t>
            </w:r>
          </w:p>
        </w:tc>
      </w:tr>
    </w:tbl>
    <w:p>
      <w:pPr>
        <w:spacing w:before="0" w:after="40" w:line="264" w:lineRule="auto"/>
        <w:jc w:val="right"/>
        <w:bidi/>
      </w:pPr>
    </w:p>
    <w:p>
      <w:pPr>
        <w:pStyle w:val="Heading1"/>
        <w:pageBreakBefore/>
        <w:jc w:val="right"/>
        <w:bidi/>
        <w:keepNext/>
        <w:keepLines/>
      </w:pPr>
      <w:r>
        <w:rPr>
          <w:rFonts w:ascii="Arial" w:hAnsi="Arial" w:cs="Arial"/>
          <w:b/>
          <w:i w:val="0"/>
          <w:color w:val="020617"/>
          <w:sz w:val="32"/>
          <w:rtl/>
          <w:lang w:bidi="ar-QA"/>
        </w:rPr>
        <w:t>7  الوضع الحالي لـ Nutrio</w:t>
      </w:r>
    </w:p>
    <w:p>
      <w:pPr>
        <w:spacing w:before="0" w:after="120" w:line="264" w:lineRule="auto"/>
        <w:jc w:val="right"/>
        <w:bidi/>
        <w:keepLines/>
      </w:pPr>
      <w:r>
        <w:rPr>
          <w:rFonts w:ascii="Arial" w:hAnsi="Arial" w:cs="Arial"/>
          <w:b w:val="0"/>
          <w:i w:val="0"/>
          <w:color w:val="020617"/>
          <w:sz w:val="22"/>
          <w:rtl/>
          <w:lang w:bidi="ar-QA"/>
        </w:rPr>
        <w:t>اعتمد التقييم على مرجع المرحلة الأولى والكود الحالي. تظهر المنصة اتساعًا وظيفيًا غير معتاد، لكن الاتساع نفسه قد يربك العميل إذا لم يجتمع تحت وعد واحد. الجدول يفرق بين الأصل الحقيقي وبين الجزء الذي يحتاج تحويله إلى منتج واضح.</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450"/>
        <w:gridCol w:w="3350"/>
        <w:gridCol w:w="1700"/>
        <w:gridCol w:w="2860"/>
      </w:tblGrid>
      <w:tr>
        <w:trPr>
          <w:tblHeader w:val="true"/>
          <w:cantSplit/>
        </w:trPr>
        <w:tc>
          <w:tcPr>
            <w:tcW w:type="dxa" w:w="14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المجال</w:t>
            </w:r>
          </w:p>
        </w:tc>
        <w:tc>
          <w:tcPr>
            <w:tcW w:type="dxa" w:w="33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ما هو موجود</w:t>
            </w:r>
          </w:p>
        </w:tc>
        <w:tc>
          <w:tcPr>
            <w:tcW w:type="dxa" w:w="17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درجة النضج الاستراتيجي</w:t>
            </w:r>
          </w:p>
        </w:tc>
        <w:tc>
          <w:tcPr>
            <w:tcW w:type="dxa" w:w="28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العمل المطلوب</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التجارة</w:t>
            </w:r>
          </w:p>
        </w:tc>
        <w:tc>
          <w:tcPr>
            <w:tcW w:type="dxa" w:w="3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مطاعم، وجبات، طلبات، جدولة، اشتراكات، رصيد وجبات وتعديلات.</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قوي</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توحيد رحلة التبديل والإلغاء والرصيد.</w:t>
            </w:r>
          </w:p>
        </w:tc>
      </w:tr>
      <w:tr>
        <w:trPr>
          <w:cantSplit/>
        </w:trPr>
        <w:tc>
          <w:tcPr>
            <w:tcW w:type="dxa" w:w="14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اللوجستيات</w:t>
            </w:r>
          </w:p>
        </w:tc>
        <w:tc>
          <w:tcPr>
            <w:tcW w:type="dxa" w:w="3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شركاء، فروع، سائقون، أسطول، تتبع وتسليم.</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قوي</w:t>
            </w:r>
          </w:p>
        </w:tc>
        <w:tc>
          <w:tcPr>
            <w:tcW w:type="dxa" w:w="28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تشغيل توجيه ذكي وقياس SLA لكل فرع.</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التغذية</w:t>
            </w:r>
          </w:p>
        </w:tc>
        <w:tc>
          <w:tcPr>
            <w:tcW w:type="dxa" w:w="3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سعرات وماكروز ومغذيات موسعة وأهداف وتسجيل يدوي وصورة وباركود.</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قوي جزئيًا</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مصدر وثقة وإصدار ودرجة اكتمال لكل وجبة.</w:t>
            </w:r>
          </w:p>
        </w:tc>
      </w:tr>
      <w:tr>
        <w:trPr>
          <w:cantSplit/>
        </w:trPr>
        <w:tc>
          <w:tcPr>
            <w:tcW w:type="dxa" w:w="14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الأمان</w:t>
            </w:r>
          </w:p>
        </w:tc>
        <w:tc>
          <w:tcPr>
            <w:tcW w:type="dxa" w:w="3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حساسيات وتداخلات دوائية وقيود صحية.</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واعد</w:t>
            </w:r>
          </w:p>
        </w:tc>
        <w:tc>
          <w:tcPr>
            <w:tcW w:type="dxa" w:w="28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تطبيق الحواجز قبل الترتيب في جميع القنوات وتدقيقها.</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الصحة</w:t>
            </w:r>
          </w:p>
        </w:tc>
        <w:tc>
          <w:tcPr>
            <w:tcW w:type="dxa" w:w="3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تحاليل دم، وزن، ماء، خطوات، Apple Health وHealth Connect.</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واسع وغير مترابط بالكامل</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ربط الإشارة بقرار واضح وموافقة المستخدم.</w:t>
            </w:r>
          </w:p>
        </w:tc>
      </w:tr>
      <w:tr>
        <w:trPr>
          <w:cantSplit/>
        </w:trPr>
        <w:tc>
          <w:tcPr>
            <w:tcW w:type="dxa" w:w="14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الأداء</w:t>
            </w:r>
          </w:p>
        </w:tc>
        <w:tc>
          <w:tcPr>
            <w:tcW w:type="dxa" w:w="3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تمارين موجهة، جلسات، RPE/RIR، تعافٍ وتحليلات.</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قوي</w:t>
            </w:r>
          </w:p>
        </w:tc>
        <w:tc>
          <w:tcPr>
            <w:tcW w:type="dxa" w:w="28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توصيل التغذية قبل/بعد التدريب بخطة المدرب.</w:t>
            </w:r>
          </w:p>
        </w:tc>
      </w:tr>
      <w:tr>
        <w:trPr>
          <w:cantSplit/>
        </w:trPr>
        <w:tc>
          <w:tcPr>
            <w:tcW w:type="dxa" w:w="14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الرعاية</w:t>
            </w:r>
          </w:p>
        </w:tc>
        <w:tc>
          <w:tcPr>
            <w:tcW w:type="dxa" w:w="33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برامج مدربين ورسائل وAI Coach.</w:t>
            </w:r>
          </w:p>
        </w:tc>
        <w:tc>
          <w:tcPr>
            <w:tcW w:type="dxa" w:w="17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متوسط</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إضافة اختصاصي تغذية وحوكمة وتصعيد بشري.</w:t>
            </w:r>
          </w:p>
        </w:tc>
      </w:tr>
      <w:tr>
        <w:trPr>
          <w:cantSplit/>
        </w:trPr>
        <w:tc>
          <w:tcPr>
            <w:tcW w:type="dxa" w:w="14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الاجتماعي</w:t>
            </w:r>
          </w:p>
        </w:tc>
        <w:tc>
          <w:tcPr>
            <w:tcW w:type="dxa" w:w="33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XP، مكافآت، شارات، تحديات، فرق وإشعارات.</w:t>
            </w:r>
          </w:p>
        </w:tc>
        <w:tc>
          <w:tcPr>
            <w:tcW w:type="dxa" w:w="17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قوي وظيفيًا</w:t>
            </w:r>
          </w:p>
        </w:tc>
        <w:tc>
          <w:tcPr>
            <w:tcW w:type="dxa" w:w="28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ربط المكافآت بالالتزام والنتائج لا بالنقرات.</w:t>
            </w:r>
          </w:p>
        </w:tc>
      </w:tr>
    </w:tbl>
    <w:p>
      <w:pPr>
        <w:spacing w:after="40"/>
      </w:pPr>
    </w:p>
    <w:p>
      <w:pPr>
        <w:pStyle w:val="Heading2"/>
        <w:jc w:val="right"/>
        <w:bidi/>
        <w:keepNext/>
        <w:keepLines/>
      </w:pPr>
      <w:r>
        <w:rPr>
          <w:rFonts w:ascii="Arial" w:hAnsi="Arial" w:cs="Arial"/>
          <w:b/>
          <w:i w:val="0"/>
          <w:color w:val="22C7A1"/>
          <w:sz w:val="26"/>
          <w:rtl/>
          <w:lang w:bidi="ar-QA"/>
        </w:rPr>
        <w:t>القيمة المضافة الموجودة اليوم</w:t>
      </w:r>
    </w:p>
    <w:p>
      <w:pPr>
        <w:spacing w:after="100" w:line="269" w:lineRule="auto"/>
        <w:jc w:val="right"/>
        <w:bidi/>
        <w:numPr>
          <w:ilvl w:val="0"/>
          <w:numId w:val="10"/>
        </w:numPr>
        <w:keepLines/>
      </w:pPr>
      <w:r>
        <w:rPr>
          <w:rFonts w:ascii="Arial" w:hAnsi="Arial" w:cs="Arial"/>
          <w:b w:val="0"/>
          <w:i w:val="0"/>
          <w:color w:val="020617"/>
          <w:sz w:val="21"/>
          <w:rtl/>
          <w:lang w:bidi="ar-QA"/>
        </w:rPr>
        <w:t>منصة متعددة الأطراف: العميل والمطعم والمدرب والسائق والأسطول والإدارة يعملون على نفس نظام التشغيل.</w:t>
      </w:r>
    </w:p>
    <w:p>
      <w:pPr>
        <w:spacing w:after="100" w:line="269" w:lineRule="auto"/>
        <w:jc w:val="right"/>
        <w:bidi/>
        <w:numPr>
          <w:ilvl w:val="0"/>
          <w:numId w:val="10"/>
        </w:numPr>
        <w:keepLines/>
      </w:pPr>
      <w:r>
        <w:rPr>
          <w:rFonts w:ascii="Arial" w:hAnsi="Arial" w:cs="Arial"/>
          <w:b w:val="0"/>
          <w:i w:val="0"/>
          <w:color w:val="020617"/>
          <w:sz w:val="21"/>
          <w:rtl/>
          <w:lang w:bidi="ar-QA"/>
        </w:rPr>
        <w:t>حلقة تنفيذ حقيقية: يمكن تحويل التوصية إلى وجبة متاحة وطلب وجدول وتسليم، وهو ما لا تملكه تطبيقات التتبع.</w:t>
      </w:r>
    </w:p>
    <w:p>
      <w:pPr>
        <w:spacing w:after="100" w:line="269" w:lineRule="auto"/>
        <w:jc w:val="right"/>
        <w:bidi/>
        <w:numPr>
          <w:ilvl w:val="0"/>
          <w:numId w:val="10"/>
        </w:numPr>
        <w:keepLines/>
      </w:pPr>
      <w:r>
        <w:rPr>
          <w:rFonts w:ascii="Arial" w:hAnsi="Arial" w:cs="Arial"/>
          <w:b w:val="0"/>
          <w:i w:val="0"/>
          <w:color w:val="020617"/>
          <w:sz w:val="21"/>
          <w:rtl/>
          <w:lang w:bidi="ar-QA"/>
        </w:rPr>
        <w:t>تمييز مفاهيمي بين الطلب والتسليم والاستهلاك؛ التسليم لا يثبت أن العميل تناول الوجبة.</w:t>
      </w:r>
    </w:p>
    <w:p>
      <w:pPr>
        <w:spacing w:after="100" w:line="269" w:lineRule="auto"/>
        <w:jc w:val="right"/>
        <w:bidi/>
        <w:numPr>
          <w:ilvl w:val="0"/>
          <w:numId w:val="10"/>
        </w:numPr>
        <w:keepLines/>
      </w:pPr>
      <w:r>
        <w:rPr>
          <w:rFonts w:ascii="Arial" w:hAnsi="Arial" w:cs="Arial"/>
          <w:b w:val="0"/>
          <w:i w:val="0"/>
          <w:color w:val="020617"/>
          <w:sz w:val="21"/>
          <w:rtl/>
          <w:lang w:bidi="ar-QA"/>
        </w:rPr>
        <w:t>قدرة على جمع التغذية والنشاط والوزن والتعافي والتحاليل بدل تحليل الماكروز بمعزل عن الجسم.</w:t>
      </w:r>
    </w:p>
    <w:p>
      <w:pPr>
        <w:spacing w:after="100" w:line="269" w:lineRule="auto"/>
        <w:jc w:val="right"/>
        <w:bidi/>
        <w:numPr>
          <w:ilvl w:val="0"/>
          <w:numId w:val="10"/>
        </w:numPr>
        <w:keepLines/>
      </w:pPr>
      <w:r>
        <w:rPr>
          <w:rFonts w:ascii="Arial" w:hAnsi="Arial" w:cs="Arial"/>
          <w:b w:val="0"/>
          <w:i w:val="0"/>
          <w:color w:val="020617"/>
          <w:sz w:val="21"/>
          <w:rtl/>
          <w:lang w:bidi="ar-QA"/>
        </w:rPr>
        <w:t>ملاءمة قطرية: اللغة، العملة، المطاعم، الفروع، مناطق التوصيل والعمليات المحلية.</w:t>
      </w:r>
    </w:p>
    <w:p>
      <w:pPr>
        <w:spacing w:after="100" w:line="269" w:lineRule="auto"/>
        <w:jc w:val="right"/>
        <w:bidi/>
        <w:numPr>
          <w:ilvl w:val="0"/>
          <w:numId w:val="10"/>
        </w:numPr>
        <w:keepLines/>
      </w:pPr>
      <w:r>
        <w:rPr>
          <w:rFonts w:ascii="Arial" w:hAnsi="Arial" w:cs="Arial"/>
          <w:b w:val="0"/>
          <w:i w:val="0"/>
          <w:color w:val="020617"/>
          <w:sz w:val="21"/>
          <w:rtl/>
          <w:lang w:bidi="ar-QA"/>
        </w:rPr>
        <w:t>قواعد أمان قبل الذكاء الاصطناعي: الحساسية والدواء والتوفر يجب أن تكون حواجز صلبة لا اقتراحات قابلة للتجاوز.</w:t>
      </w:r>
    </w:p>
    <w:p>
      <w:pPr>
        <w:pStyle w:val="Heading2"/>
        <w:jc w:val="right"/>
        <w:bidi/>
        <w:keepNext/>
        <w:keepLines/>
      </w:pPr>
      <w:r>
        <w:rPr>
          <w:rFonts w:ascii="Arial" w:hAnsi="Arial" w:cs="Arial"/>
          <w:b/>
          <w:i w:val="0"/>
          <w:color w:val="22C7A1"/>
          <w:sz w:val="26"/>
          <w:rtl/>
          <w:lang w:bidi="ar-QA"/>
        </w:rPr>
        <w:t>ما لا ينبغي اعتباره قيمة فريدة</w:t>
      </w:r>
    </w:p>
    <w:p>
      <w:pPr>
        <w:spacing w:after="100" w:line="269" w:lineRule="auto"/>
        <w:jc w:val="right"/>
        <w:bidi/>
        <w:numPr>
          <w:ilvl w:val="0"/>
          <w:numId w:val="10"/>
        </w:numPr>
        <w:keepLines/>
      </w:pPr>
      <w:r>
        <w:rPr>
          <w:rFonts w:ascii="Arial" w:hAnsi="Arial" w:cs="Arial"/>
          <w:b w:val="0"/>
          <w:i w:val="0"/>
          <w:color w:val="020617"/>
          <w:sz w:val="21"/>
          <w:rtl/>
          <w:lang w:bidi="ar-QA"/>
        </w:rPr>
        <w:t>وجود AI Recommendations وحده؛ المنافسون يستخدمون الذكاء الاصطناعي والتوصيات على نطاق واسع.</w:t>
      </w:r>
    </w:p>
    <w:p>
      <w:pPr>
        <w:spacing w:after="100" w:line="269" w:lineRule="auto"/>
        <w:jc w:val="right"/>
        <w:bidi/>
        <w:numPr>
          <w:ilvl w:val="0"/>
          <w:numId w:val="10"/>
        </w:numPr>
        <w:keepLines/>
      </w:pPr>
      <w:r>
        <w:rPr>
          <w:rFonts w:ascii="Arial" w:hAnsi="Arial" w:cs="Arial"/>
          <w:b w:val="0"/>
          <w:i w:val="0"/>
          <w:color w:val="020617"/>
          <w:sz w:val="21"/>
          <w:rtl/>
          <w:lang w:bidi="ar-QA"/>
        </w:rPr>
        <w:t>تعدد المطاعم وحده؛ يوجد منافس قطري يعلن النموذج نفسه.</w:t>
      </w:r>
    </w:p>
    <w:p>
      <w:pPr>
        <w:spacing w:after="100" w:line="269" w:lineRule="auto"/>
        <w:jc w:val="right"/>
        <w:bidi/>
        <w:numPr>
          <w:ilvl w:val="0"/>
          <w:numId w:val="10"/>
        </w:numPr>
        <w:keepLines/>
      </w:pPr>
      <w:r>
        <w:rPr>
          <w:rFonts w:ascii="Arial" w:hAnsi="Arial" w:cs="Arial"/>
          <w:b w:val="0"/>
          <w:i w:val="0"/>
          <w:color w:val="020617"/>
          <w:sz w:val="21"/>
          <w:rtl/>
          <w:lang w:bidi="ar-QA"/>
        </w:rPr>
        <w:t>حساب السعرات والماكروز؛ أصبح معيارًا أساسيًا في الفئة.</w:t>
      </w:r>
    </w:p>
    <w:p>
      <w:pPr>
        <w:spacing w:after="100" w:line="269" w:lineRule="auto"/>
        <w:jc w:val="right"/>
        <w:bidi/>
        <w:numPr>
          <w:ilvl w:val="0"/>
          <w:numId w:val="10"/>
        </w:numPr>
        <w:keepLines/>
      </w:pPr>
      <w:r>
        <w:rPr>
          <w:rFonts w:ascii="Arial" w:hAnsi="Arial" w:cs="Arial"/>
          <w:b w:val="0"/>
          <w:i w:val="0"/>
          <w:color w:val="020617"/>
          <w:sz w:val="21"/>
          <w:rtl/>
          <w:lang w:bidi="ar-QA"/>
        </w:rPr>
        <w:t>النقاط والتحديات وحدها؛ لا قيمة لها إن لم تحسن الالتزام أو النتيجة.</w:t>
      </w:r>
    </w:p>
    <w:p>
      <w:pPr>
        <w:spacing w:after="100" w:line="269" w:lineRule="auto"/>
        <w:jc w:val="right"/>
        <w:bidi/>
        <w:numPr>
          <w:ilvl w:val="0"/>
          <w:numId w:val="10"/>
        </w:numPr>
        <w:keepLines/>
      </w:pPr>
      <w:r>
        <w:rPr>
          <w:rFonts w:ascii="Arial" w:hAnsi="Arial" w:cs="Arial"/>
          <w:b w:val="0"/>
          <w:i w:val="0"/>
          <w:color w:val="020617"/>
          <w:sz w:val="21"/>
          <w:rtl/>
          <w:lang w:bidi="ar-QA"/>
        </w:rPr>
        <w:t>عدد الصفحات والخصائص؛ كثرة الخيارات قد تخفض الوضوح والاحتفاظ.</w:t>
      </w:r>
    </w:p>
    <w:p>
      <w:pPr>
        <w:pStyle w:val="Heading1"/>
        <w:jc w:val="right"/>
        <w:bidi/>
        <w:keepNext/>
        <w:keepLines/>
      </w:pPr>
      <w:r>
        <w:rPr>
          <w:rFonts w:ascii="Arial" w:hAnsi="Arial" w:cs="Arial"/>
          <w:b/>
          <w:i w:val="0"/>
          <w:color w:val="020617"/>
          <w:sz w:val="32"/>
          <w:rtl/>
          <w:lang w:bidi="ar-QA"/>
        </w:rPr>
        <w:t>8  أطروحة التمايز المقترحة</w:t>
      </w:r>
    </w:p>
    <w:tbl>
      <w:tblPr>
        <w:tblW w:type="dxa" w:w="9360"/>
        <w:jc w:val="center"/>
        <w:tblLayout w:type="fixed"/>
        <w:tblLook w:firstColumn="1" w:firstRow="1" w:lastColumn="0" w:lastRow="0" w:noHBand="0" w:noVBand="1" w:val="04A0"/>
        <w:tblInd w:w="120" w:type="dxa"/>
        <w:bidiVisual/>
        <w:tblBorders>
          <w:top w:val="single" w:sz="8" w:space="0" w:color="020617"/>
          <w:left w:val="single" w:sz="8" w:space="0" w:color="020617"/>
          <w:bottom w:val="single" w:sz="8" w:space="0" w:color="020617"/>
          <w:right w:val="single" w:sz="8" w:space="0" w:color="020617"/>
        </w:tblBorders>
      </w:tblPr>
      <w:tblGrid>
        <w:gridCol w:w="9360"/>
      </w:tblGrid>
      <w:tr>
        <w:trPr>
          <w:cantSplit/>
        </w:trPr>
        <w:tc>
          <w:tcPr>
            <w:tcW w:type="dxa" w:w="9360"/>
            <w:tcMar>
              <w:top w:w="180" w:type="dxa"/>
              <w:start w:w="220" w:type="dxa"/>
              <w:bottom w:w="180" w:type="dxa"/>
              <w:end w:w="220" w:type="dxa"/>
            </w:tcMar>
            <w:vAlign w:val="center"/>
            <w:shd w:fill="020617" w:val="clear"/>
          </w:tcPr>
          <w:p>
            <w:pPr>
              <w:spacing w:after="100"/>
              <w:jc w:val="right"/>
              <w:bidi/>
            </w:pPr>
            <w:r>
              <w:rPr>
                <w:rFonts w:ascii="Arial" w:hAnsi="Arial" w:cs="Arial"/>
                <w:b/>
                <w:i w:val="0"/>
                <w:color w:val="FFFFFF"/>
                <w:sz w:val="23"/>
                <w:rtl/>
                <w:lang w:bidi="ar-QA"/>
              </w:rPr>
              <w:t>الوعد المركزي</w:t>
            </w:r>
          </w:p>
          <w:p>
            <w:pPr>
              <w:spacing w:after="0" w:line="269" w:lineRule="auto"/>
              <w:jc w:val="right"/>
              <w:bidi/>
            </w:pPr>
            <w:r>
              <w:rPr>
                <w:rFonts w:ascii="Arial" w:hAnsi="Arial" w:cs="Arial"/>
                <w:b w:val="0"/>
                <w:i w:val="0"/>
                <w:color w:val="FFFFFF"/>
                <w:sz w:val="21"/>
                <w:rtl/>
                <w:lang w:bidi="ar-QA"/>
              </w:rPr>
              <w:t>Nutrio يختار وينفذ الوجبة الأنسب لك اليوم، ثم يتعلم من استهلاكك ونتائجك ليحسن الأسبوع التالي — عبر شبكة مطاعم موثقة في قطر.</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شبكة الوجبات الواعية صحيًا</w:t>
      </w:r>
    </w:p>
    <w:p>
      <w:pPr>
        <w:spacing w:before="0" w:after="120" w:line="264" w:lineRule="auto"/>
        <w:jc w:val="right"/>
        <w:bidi/>
        <w:keepLines/>
      </w:pPr>
      <w:r>
        <w:rPr>
          <w:rFonts w:ascii="Arial" w:hAnsi="Arial" w:cs="Arial"/>
          <w:b w:val="0"/>
          <w:i w:val="0"/>
          <w:color w:val="020617"/>
          <w:sz w:val="22"/>
          <w:rtl/>
          <w:lang w:bidi="ar-QA"/>
        </w:rPr>
        <w:t>لكي يصبح الوعد حقيقيًا، يجب أن تمر كل توصية بخمس طبقات مرتبة. الترتيب مهم: الذكاء الاصطناعي لا يختار أولًا ثم نضيف السلامة لاحقًا.</w:t>
      </w:r>
    </w:p>
    <w:p>
      <w:pPr>
        <w:spacing w:after="120" w:line="269" w:lineRule="auto"/>
        <w:jc w:val="right"/>
        <w:bidi/>
        <w:numPr>
          <w:ilvl w:val="0"/>
          <w:numId w:val="13"/>
        </w:numPr>
        <w:keepLines/>
      </w:pPr>
      <w:r>
        <w:rPr>
          <w:rFonts w:ascii="Arial" w:hAnsi="Arial" w:cs="Arial"/>
          <w:b w:val="0"/>
          <w:i w:val="0"/>
          <w:color w:val="020617"/>
          <w:sz w:val="21"/>
          <w:rtl/>
          <w:lang w:bidi="ar-QA"/>
        </w:rPr>
        <w:t>الأمان: استبعاد الحساسية والتداخلات الدوائية والقيود الصحية وعدم التوفر.</w:t>
      </w:r>
    </w:p>
    <w:p>
      <w:pPr>
        <w:spacing w:after="120" w:line="269" w:lineRule="auto"/>
        <w:jc w:val="right"/>
        <w:bidi/>
        <w:numPr>
          <w:ilvl w:val="0"/>
          <w:numId w:val="13"/>
        </w:numPr>
        <w:keepLines/>
      </w:pPr>
      <w:r>
        <w:rPr>
          <w:rFonts w:ascii="Arial" w:hAnsi="Arial" w:cs="Arial"/>
          <w:b w:val="0"/>
          <w:i w:val="0"/>
          <w:color w:val="020617"/>
          <w:sz w:val="21"/>
          <w:rtl/>
          <w:lang w:bidi="ar-QA"/>
        </w:rPr>
        <w:t>الهدف: مطابقة نطاق السعرات والماكروز وخطة المدرب أو اختصاصي التغذية.</w:t>
      </w:r>
    </w:p>
    <w:p>
      <w:pPr>
        <w:spacing w:after="120" w:line="269" w:lineRule="auto"/>
        <w:jc w:val="right"/>
        <w:bidi/>
        <w:numPr>
          <w:ilvl w:val="0"/>
          <w:numId w:val="13"/>
        </w:numPr>
        <w:keepLines/>
      </w:pPr>
      <w:r>
        <w:rPr>
          <w:rFonts w:ascii="Arial" w:hAnsi="Arial" w:cs="Arial"/>
          <w:b w:val="0"/>
          <w:i w:val="0"/>
          <w:color w:val="020617"/>
          <w:sz w:val="21"/>
          <w:rtl/>
          <w:lang w:bidi="ar-QA"/>
        </w:rPr>
        <w:t>الواقع: احتساب ما أكده العميل كاستهلاك والجزء المتناول، لا ما وصل إلى الباب فقط.</w:t>
      </w:r>
    </w:p>
    <w:p>
      <w:pPr>
        <w:spacing w:after="120" w:line="269" w:lineRule="auto"/>
        <w:jc w:val="right"/>
        <w:bidi/>
        <w:numPr>
          <w:ilvl w:val="0"/>
          <w:numId w:val="13"/>
        </w:numPr>
        <w:keepLines/>
      </w:pPr>
      <w:r>
        <w:rPr>
          <w:rFonts w:ascii="Arial" w:hAnsi="Arial" w:cs="Arial"/>
          <w:b w:val="0"/>
          <w:i w:val="0"/>
          <w:color w:val="020617"/>
          <w:sz w:val="21"/>
          <w:rtl/>
          <w:lang w:bidi="ar-QA"/>
        </w:rPr>
        <w:t>الاستجابة: استخدام اتجاه الوزن والنشاط والنوم والتعافي والتحاليل ضمن حدود واضحة وموافقة المستخدم.</w:t>
      </w:r>
    </w:p>
    <w:p>
      <w:pPr>
        <w:spacing w:after="120" w:line="269" w:lineRule="auto"/>
        <w:jc w:val="right"/>
        <w:bidi/>
        <w:numPr>
          <w:ilvl w:val="0"/>
          <w:numId w:val="13"/>
        </w:numPr>
        <w:keepLines/>
      </w:pPr>
      <w:r>
        <w:rPr>
          <w:rFonts w:ascii="Arial" w:hAnsi="Arial" w:cs="Arial"/>
          <w:b w:val="0"/>
          <w:i w:val="0"/>
          <w:color w:val="020617"/>
          <w:sz w:val="21"/>
          <w:rtl/>
          <w:lang w:bidi="ar-QA"/>
        </w:rPr>
        <w:t>التنفيذ: اختيار المطعم والفرع والموعد والرصيد والسعر، ثم تقديم بديل مكافئ عند التعذر.</w:t>
      </w:r>
    </w:p>
    <w:p>
      <w:pPr>
        <w:pStyle w:val="Heading2"/>
        <w:jc w:val="right"/>
        <w:bidi/>
        <w:keepNext/>
        <w:keepLines/>
      </w:pPr>
      <w:r>
        <w:rPr>
          <w:rFonts w:ascii="Arial" w:hAnsi="Arial" w:cs="Arial"/>
          <w:b/>
          <w:i w:val="0"/>
          <w:color w:val="22C7A1"/>
          <w:sz w:val="26"/>
          <w:rtl/>
          <w:lang w:bidi="ar-QA"/>
        </w:rPr>
        <w:t>لماذا يصعب تقليدها؟</w:t>
      </w:r>
    </w:p>
    <w:p>
      <w:pPr>
        <w:spacing w:after="100" w:line="269" w:lineRule="auto"/>
        <w:jc w:val="right"/>
        <w:bidi/>
        <w:numPr>
          <w:ilvl w:val="0"/>
          <w:numId w:val="10"/>
        </w:numPr>
        <w:keepLines/>
      </w:pPr>
      <w:r>
        <w:rPr>
          <w:rFonts w:ascii="Arial" w:hAnsi="Arial" w:cs="Arial"/>
          <w:b w:val="0"/>
          <w:i w:val="0"/>
          <w:color w:val="020617"/>
          <w:sz w:val="21"/>
          <w:rtl/>
          <w:lang w:bidi="ar-QA"/>
        </w:rPr>
        <w:t>تحتاج عقودًا وعمليات وبيانات وجودة موردين، وليس واجهة فقط.</w:t>
      </w:r>
    </w:p>
    <w:p>
      <w:pPr>
        <w:spacing w:after="100" w:line="269" w:lineRule="auto"/>
        <w:jc w:val="right"/>
        <w:bidi/>
        <w:numPr>
          <w:ilvl w:val="0"/>
          <w:numId w:val="10"/>
        </w:numPr>
        <w:keepLines/>
      </w:pPr>
      <w:r>
        <w:rPr>
          <w:rFonts w:ascii="Arial" w:hAnsi="Arial" w:cs="Arial"/>
          <w:b w:val="0"/>
          <w:i w:val="0"/>
          <w:color w:val="020617"/>
          <w:sz w:val="21"/>
          <w:rtl/>
          <w:lang w:bidi="ar-QA"/>
        </w:rPr>
        <w:t>كل طلب واستهلاك ونتيجة يحسن فهم ملاءمة الوجبات والموردين محليًا.</w:t>
      </w:r>
    </w:p>
    <w:p>
      <w:pPr>
        <w:spacing w:after="100" w:line="269" w:lineRule="auto"/>
        <w:jc w:val="right"/>
        <w:bidi/>
        <w:numPr>
          <w:ilvl w:val="0"/>
          <w:numId w:val="10"/>
        </w:numPr>
        <w:keepLines/>
      </w:pPr>
      <w:r>
        <w:rPr>
          <w:rFonts w:ascii="Arial" w:hAnsi="Arial" w:cs="Arial"/>
          <w:b w:val="0"/>
          <w:i w:val="0"/>
          <w:color w:val="020617"/>
          <w:sz w:val="21"/>
          <w:rtl/>
          <w:lang w:bidi="ar-QA"/>
        </w:rPr>
        <w:t>قواعد السلامة والتدقيق والسجل التاريخي تبني ثقة لا يحصل عليها منافس سريع بإضافة نموذج AI.</w:t>
      </w:r>
    </w:p>
    <w:p>
      <w:pPr>
        <w:spacing w:after="100" w:line="269" w:lineRule="auto"/>
        <w:jc w:val="right"/>
        <w:bidi/>
        <w:numPr>
          <w:ilvl w:val="0"/>
          <w:numId w:val="10"/>
        </w:numPr>
        <w:keepLines/>
      </w:pPr>
      <w:r>
        <w:rPr>
          <w:rFonts w:ascii="Arial" w:hAnsi="Arial" w:cs="Arial"/>
          <w:b w:val="0"/>
          <w:i w:val="0"/>
          <w:color w:val="020617"/>
          <w:sz w:val="21"/>
          <w:rtl/>
          <w:lang w:bidi="ar-QA"/>
        </w:rPr>
        <w:t>المدرب واختصاصي التغذية يصبحان جزءًا من القرار والتنفيذ، لا مجرد محادثة منفصلة.</w:t>
      </w:r>
    </w:p>
    <w:p>
      <w:pPr>
        <w:spacing w:after="100" w:line="269" w:lineRule="auto"/>
        <w:jc w:val="right"/>
        <w:bidi/>
        <w:numPr>
          <w:ilvl w:val="0"/>
          <w:numId w:val="10"/>
        </w:numPr>
        <w:keepLines/>
      </w:pPr>
      <w:r>
        <w:rPr>
          <w:rFonts w:ascii="Arial" w:hAnsi="Arial" w:cs="Arial"/>
          <w:b w:val="0"/>
          <w:i w:val="0"/>
          <w:color w:val="020617"/>
          <w:sz w:val="21"/>
          <w:rtl/>
          <w:lang w:bidi="ar-QA"/>
        </w:rPr>
        <w:t>كلما اتسعت الشبكة ارتفعت قدرة Nutrio على إيجاد بديل قريب يحافظ على الهدف والموعد.</w:t>
      </w:r>
    </w:p>
    <w:p>
      <w:pPr>
        <w:pStyle w:val="Heading2"/>
        <w:jc w:val="right"/>
        <w:bidi/>
        <w:keepNext/>
        <w:keepLines/>
      </w:pPr>
      <w:r>
        <w:rPr>
          <w:rFonts w:ascii="Arial" w:hAnsi="Arial" w:cs="Arial"/>
          <w:b/>
          <w:i w:val="0"/>
          <w:color w:val="22C7A1"/>
          <w:sz w:val="26"/>
          <w:rtl/>
          <w:lang w:bidi="ar-QA"/>
        </w:rPr>
        <w:t>التموضع المقترح</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800"/>
        <w:gridCol w:w="7560"/>
      </w:tblGrid>
      <w:tr>
        <w:trPr>
          <w:tblHeader w:val="true"/>
          <w:cantSplit/>
        </w:trPr>
        <w:tc>
          <w:tcPr>
            <w:tcW w:type="dxa" w:w="1800"/>
            <w:shd w:fill="22C7A1"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العنصر</w:t>
            </w:r>
          </w:p>
        </w:tc>
        <w:tc>
          <w:tcPr>
            <w:tcW w:type="dxa" w:w="7560"/>
            <w:shd w:fill="22C7A1"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الصياغة المقترحة</w:t>
            </w:r>
          </w:p>
        </w:tc>
      </w:tr>
      <w:tr>
        <w:trPr>
          <w:cantSplit/>
        </w:trPr>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لمن؟</w:t>
            </w:r>
          </w:p>
        </w:tc>
        <w:tc>
          <w:tcPr>
            <w:tcW w:type="dxa" w:w="7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المهنيون والرياضيون في قطر الذين يريدون نتيجة صحية قابلة للقياس دون إدارة الطعام يوميًا.</w:t>
            </w:r>
          </w:p>
        </w:tc>
      </w:tr>
      <w:tr>
        <w:trPr>
          <w:cantSplit/>
        </w:trPr>
        <w:tc>
          <w:tcPr>
            <w:tcW w:type="dxa" w:w="18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المشكلة</w:t>
            </w:r>
          </w:p>
        </w:tc>
        <w:tc>
          <w:tcPr>
            <w:tcW w:type="dxa" w:w="75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الخطة الغذائية منفصلة عن التوصيل والتدريب والبيانات الصحية، وتتوقف عند أول يوم مزدحم أو وجبة غير متاحة.</w:t>
            </w:r>
          </w:p>
        </w:tc>
      </w:tr>
      <w:tr>
        <w:trPr>
          <w:cantSplit/>
        </w:trPr>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الفئة</w:t>
            </w:r>
          </w:p>
        </w:tc>
        <w:tc>
          <w:tcPr>
            <w:tcW w:type="dxa" w:w="7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شبكة وجبات وصحة شخصية، وليست تطبيق توصيل عام أو عداد سعرات.</w:t>
            </w:r>
          </w:p>
        </w:tc>
      </w:tr>
      <w:tr>
        <w:trPr>
          <w:cantSplit/>
        </w:trPr>
        <w:tc>
          <w:tcPr>
            <w:tcW w:type="dxa" w:w="18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الوعد</w:t>
            </w:r>
          </w:p>
        </w:tc>
        <w:tc>
          <w:tcPr>
            <w:tcW w:type="dxa" w:w="75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وجبة مناسبة، موثقة، قابلة للتنفيذ اليوم، وخطة تتحسن من نتائجك.</w:t>
            </w:r>
          </w:p>
        </w:tc>
      </w:tr>
      <w:tr>
        <w:trPr>
          <w:cantSplit/>
        </w:trPr>
        <w:tc>
          <w:tcPr>
            <w:tcW w:type="dxa" w:w="18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الدليل</w:t>
            </w:r>
          </w:p>
        </w:tc>
        <w:tc>
          <w:tcPr>
            <w:tcW w:type="dxa" w:w="7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9"/>
                <w:rtl/>
                <w:lang w:bidi="ar-QA"/>
              </w:rPr>
              <w:t>بيانات موثقة، بدائل متعددة المطاعم، استهلاك مؤكد، ربط صحي، ومدرب أو اختصاصي داخل الحلقة.</w:t>
            </w:r>
          </w:p>
        </w:tc>
      </w:tr>
    </w:tbl>
    <w:p>
      <w:pPr>
        <w:spacing w:after="40"/>
      </w:pPr>
    </w:p>
    <w:p>
      <w:pPr>
        <w:pStyle w:val="Heading1"/>
        <w:pageBreakBefore/>
        <w:jc w:val="right"/>
        <w:bidi/>
        <w:keepNext/>
        <w:keepLines/>
      </w:pPr>
      <w:r>
        <w:rPr>
          <w:rFonts w:ascii="Arial" w:hAnsi="Arial" w:cs="Arial"/>
          <w:b/>
          <w:i w:val="0"/>
          <w:color w:val="020617"/>
          <w:sz w:val="32"/>
          <w:rtl/>
          <w:lang w:bidi="ar-QA"/>
        </w:rPr>
        <w:t>9  القيم والمنتجات المقترحة</w:t>
      </w:r>
    </w:p>
    <w:p>
      <w:pPr>
        <w:spacing w:before="0" w:after="120" w:line="264" w:lineRule="auto"/>
        <w:jc w:val="right"/>
        <w:bidi/>
        <w:keepLines/>
      </w:pPr>
      <w:r>
        <w:rPr>
          <w:rFonts w:ascii="Arial" w:hAnsi="Arial" w:cs="Arial"/>
          <w:b w:val="0"/>
          <w:i w:val="0"/>
          <w:color w:val="020617"/>
          <w:sz w:val="22"/>
          <w:rtl/>
          <w:lang w:bidi="ar-QA"/>
        </w:rPr>
        <w:t>لا ينصح بتنفيذ جميع المقترحات بالتوازي. الترتيب يبدأ بما يرفع الثقة والاستفادة من البنية الحالية، ثم يضيف الرعاية والمسارات المتخصصة بعد ضبط البيانات والعمليات.</w:t>
      </w:r>
    </w:p>
    <w:p>
      <w:pPr>
        <w:pStyle w:val="Heading2"/>
        <w:jc w:val="right"/>
        <w:bidi/>
        <w:keepNext/>
        <w:keepLines/>
      </w:pPr>
      <w:r>
        <w:rPr>
          <w:rFonts w:ascii="Arial" w:hAnsi="Arial" w:cs="Arial"/>
          <w:b/>
          <w:i w:val="0"/>
          <w:color w:val="22C7A1"/>
          <w:sz w:val="26"/>
          <w:rtl/>
          <w:lang w:bidi="ar-QA"/>
        </w:rPr>
        <w:t>9.1  Nutrio Verified — ضمان الثقة الغذائية</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العميل لا يعرف إن كانت الماكروز المعلنة دقيقة، خصوصًا عندما تأتي الوجبات من مطاعم متعددة. أي خطأ يفسد التخصيص ويضر الثقة.</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تظهر على الوجبة علامة تحقق بدرجات واضحة: موثقة من وصفة معيارية، مراجعة من مختص، أو مختبرة مخبريًا. يستطيع العميل رؤية تاريخ التحقق، حجم الحصة، مصدر البيانات، ونسبة اكتمال المغذيات.</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نسخة غذائية ثابتة لكل وجبة ولقطة غير قابلة لإعادة كتابة تاريخ الطلب.</w:t>
      </w:r>
    </w:p>
    <w:p>
      <w:pPr>
        <w:spacing w:after="100" w:line="269" w:lineRule="auto"/>
        <w:jc w:val="right"/>
        <w:bidi/>
        <w:numPr>
          <w:ilvl w:val="0"/>
          <w:numId w:val="10"/>
        </w:numPr>
        <w:keepLines/>
      </w:pPr>
      <w:r>
        <w:rPr>
          <w:rFonts w:ascii="Arial" w:hAnsi="Arial" w:cs="Arial"/>
          <w:b w:val="0"/>
          <w:i w:val="0"/>
          <w:color w:val="020617"/>
          <w:sz w:val="20"/>
          <w:rtl/>
          <w:lang w:bidi="ar-QA"/>
        </w:rPr>
        <w:t>سير عمل للمطعم لاعتماد الوصفة والمكونات والحصة مع سجل تغييرات.</w:t>
      </w:r>
    </w:p>
    <w:p>
      <w:pPr>
        <w:spacing w:after="100" w:line="269" w:lineRule="auto"/>
        <w:jc w:val="right"/>
        <w:bidi/>
        <w:numPr>
          <w:ilvl w:val="0"/>
          <w:numId w:val="10"/>
        </w:numPr>
        <w:keepLines/>
      </w:pPr>
      <w:r>
        <w:rPr>
          <w:rFonts w:ascii="Arial" w:hAnsi="Arial" w:cs="Arial"/>
          <w:b w:val="0"/>
          <w:i w:val="0"/>
          <w:color w:val="020617"/>
          <w:sz w:val="20"/>
          <w:rtl/>
          <w:lang w:bidi="ar-QA"/>
        </w:rPr>
        <w:t>درجة ثقة واكتمال ومراقبة فروقات العينة والشكاوى.</w:t>
      </w:r>
    </w:p>
    <w:p>
      <w:pPr>
        <w:spacing w:after="100" w:line="269" w:lineRule="auto"/>
        <w:jc w:val="right"/>
        <w:bidi/>
        <w:numPr>
          <w:ilvl w:val="0"/>
          <w:numId w:val="10"/>
        </w:numPr>
        <w:keepLines/>
      </w:pPr>
      <w:r>
        <w:rPr>
          <w:rFonts w:ascii="Arial" w:hAnsi="Arial" w:cs="Arial"/>
          <w:b w:val="0"/>
          <w:i w:val="0"/>
          <w:color w:val="020617"/>
          <w:sz w:val="20"/>
          <w:rtl/>
          <w:lang w:bidi="ar-QA"/>
        </w:rPr>
        <w:t>تعليق أو خفض ترتيب الوجبة عند فشل التحقق أو تكرار التباين.</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9.1  Nutrio Verified</w:t>
            </w:r>
          </w:p>
          <w:p>
            <w:pPr>
              <w:spacing w:after="0" w:line="254" w:lineRule="auto"/>
              <w:jc w:val="right"/>
              <w:bidi/>
            </w:pPr>
            <w:r>
              <w:rPr>
                <w:rFonts w:ascii="Arial" w:hAnsi="Arial" w:cs="Arial"/>
                <w:b w:val="0"/>
                <w:i w:val="0"/>
                <w:color w:val="020617"/>
                <w:sz w:val="17"/>
                <w:rtl/>
                <w:lang w:bidi="ar-QA"/>
              </w:rPr>
              <w:t>ميزة ضمن الاشتراك؛ ورسوم اعتماد أو تحليلات جودة اختيارية للشركاء.</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 الوجبات الموثقة، معدل اختلاف الماكروز، الشكاوى، إعادة الطلب، وثقة العميل.</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قد يرفض بعض المطاعم الإفصاح أو توحيد الوصفات؛ يبدأ البرنامج بعدد محدود من الشركاء.</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9.2  Adaptive Week — أسبوع يتعلم من النتيجة</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الأهداف الثابتة لا تعكس تغير النشاط والوزن والالتزام، والعميل لا يعرف متى يعدل السعرات أو الماكروز.</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كل أسبوع يحصل العميل على ملخص: ما الذي حدث، ما الذي تغير، ولماذا. يقترح النظام تعديلًا محدودًا للهدف والقائمة، ويمكن قبول الاقتراح أو مراجعته مع المختص.</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اتجاه وزن منعم بدل قراءة يوم واحد، واستهلاك مؤكد مع حد أدنى لجودة البيانات.</w:t>
      </w:r>
    </w:p>
    <w:p>
      <w:pPr>
        <w:spacing w:after="100" w:line="269" w:lineRule="auto"/>
        <w:jc w:val="right"/>
        <w:bidi/>
        <w:numPr>
          <w:ilvl w:val="0"/>
          <w:numId w:val="10"/>
        </w:numPr>
        <w:keepLines/>
      </w:pPr>
      <w:r>
        <w:rPr>
          <w:rFonts w:ascii="Arial" w:hAnsi="Arial" w:cs="Arial"/>
          <w:b w:val="0"/>
          <w:i w:val="0"/>
          <w:color w:val="020617"/>
          <w:sz w:val="20"/>
          <w:rtl/>
          <w:lang w:bidi="ar-QA"/>
        </w:rPr>
        <w:t>تقدير إنفاق طاقة بإصدارات وقواعد تمنع أكل 100% من سعرات النشاط.</w:t>
      </w:r>
    </w:p>
    <w:p>
      <w:pPr>
        <w:spacing w:after="100" w:line="269" w:lineRule="auto"/>
        <w:jc w:val="right"/>
        <w:bidi/>
        <w:numPr>
          <w:ilvl w:val="0"/>
          <w:numId w:val="10"/>
        </w:numPr>
        <w:keepLines/>
      </w:pPr>
      <w:r>
        <w:rPr>
          <w:rFonts w:ascii="Arial" w:hAnsi="Arial" w:cs="Arial"/>
          <w:b w:val="0"/>
          <w:i w:val="0"/>
          <w:color w:val="020617"/>
          <w:sz w:val="20"/>
          <w:rtl/>
          <w:lang w:bidi="ar-QA"/>
        </w:rPr>
        <w:t>حدود قصوى للتعديل، أسباب قابلة للشرح، وسجل قبول أو رفض.</w:t>
      </w:r>
    </w:p>
    <w:p>
      <w:pPr>
        <w:spacing w:after="100" w:line="269" w:lineRule="auto"/>
        <w:jc w:val="right"/>
        <w:bidi/>
        <w:numPr>
          <w:ilvl w:val="0"/>
          <w:numId w:val="10"/>
        </w:numPr>
        <w:keepLines/>
      </w:pPr>
      <w:r>
        <w:rPr>
          <w:rFonts w:ascii="Arial" w:hAnsi="Arial" w:cs="Arial"/>
          <w:b w:val="0"/>
          <w:i w:val="0"/>
          <w:color w:val="020617"/>
          <w:sz w:val="20"/>
          <w:rtl/>
          <w:lang w:bidi="ar-QA"/>
        </w:rPr>
        <w:t>إيقاف التعديل التلقائي عند الحمل أو الحالات الطبية أو البيانات غير الكافية.</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9.2  Adaptive Week</w:t>
            </w:r>
          </w:p>
          <w:p>
            <w:pPr>
              <w:spacing w:after="0" w:line="254" w:lineRule="auto"/>
              <w:jc w:val="right"/>
              <w:bidi/>
            </w:pPr>
            <w:r>
              <w:rPr>
                <w:rFonts w:ascii="Arial" w:hAnsi="Arial" w:cs="Arial"/>
                <w:b w:val="0"/>
                <w:i w:val="0"/>
                <w:color w:val="020617"/>
                <w:sz w:val="17"/>
                <w:rtl/>
                <w:lang w:bidi="ar-QA"/>
              </w:rPr>
              <w:t>جزء من خطة Guided أو Performance الأعلى قيمة.</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الاحتفاظ في الأسبوع 4 و8، قبول الاقتراح، الالتزام، ومعدل الوصول للهدف دون تعديلات مفرطة.</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البيانات الناقصة قد تولد توصية خاطئة؛ يجب استخدام حالة «لا توجد أدلة كافية» بوضوح.</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9.3  Smart Substitute — بديل صحي متعدد المطاعم</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نفاد وجبة أو تعثر فرع يحول الخطة إلى إلغاء أو وجبة عشوائية، ويجعل تعدد الموردين عبئًا بدل ميزة.</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عند التعذر يعرض Nutrio بديلين أو ثلاثة من مطاعم قريبة يحافظ كل منها على الحساسية ونطاق الماكروز والرصيد وموعد التسليم. يشرح الفرق ويطلب موافقة واحدة أو ينفذ قاعدة وافق عليها العميل مسبقًا.</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فلاتر أمان صلبة قبل الترتيب، وتطابق مكونات وحصة وسعر ورصيد.</w:t>
      </w:r>
    </w:p>
    <w:p>
      <w:pPr>
        <w:spacing w:after="100" w:line="269" w:lineRule="auto"/>
        <w:jc w:val="right"/>
        <w:bidi/>
        <w:numPr>
          <w:ilvl w:val="0"/>
          <w:numId w:val="10"/>
        </w:numPr>
        <w:keepLines/>
      </w:pPr>
      <w:r>
        <w:rPr>
          <w:rFonts w:ascii="Arial" w:hAnsi="Arial" w:cs="Arial"/>
          <w:b w:val="0"/>
          <w:i w:val="0"/>
          <w:color w:val="020617"/>
          <w:sz w:val="20"/>
          <w:rtl/>
          <w:lang w:bidi="ar-QA"/>
        </w:rPr>
        <w:t>بيانات توفر ومهلة إعداد وسعة فرع وSLA توصيل.</w:t>
      </w:r>
    </w:p>
    <w:p>
      <w:pPr>
        <w:spacing w:after="100" w:line="269" w:lineRule="auto"/>
        <w:jc w:val="right"/>
        <w:bidi/>
        <w:numPr>
          <w:ilvl w:val="0"/>
          <w:numId w:val="10"/>
        </w:numPr>
        <w:keepLines/>
      </w:pPr>
      <w:r>
        <w:rPr>
          <w:rFonts w:ascii="Arial" w:hAnsi="Arial" w:cs="Arial"/>
          <w:b w:val="0"/>
          <w:i w:val="0"/>
          <w:color w:val="020617"/>
          <w:sz w:val="20"/>
          <w:rtl/>
          <w:lang w:bidi="ar-QA"/>
        </w:rPr>
        <w:t>درجة تشابه غذائي وذوقي مع سبب واضح للتوصية.</w:t>
      </w:r>
    </w:p>
    <w:p>
      <w:pPr>
        <w:spacing w:after="100" w:line="269" w:lineRule="auto"/>
        <w:jc w:val="right"/>
        <w:bidi/>
        <w:numPr>
          <w:ilvl w:val="0"/>
          <w:numId w:val="10"/>
        </w:numPr>
        <w:keepLines/>
      </w:pPr>
      <w:r>
        <w:rPr>
          <w:rFonts w:ascii="Arial" w:hAnsi="Arial" w:cs="Arial"/>
          <w:b w:val="0"/>
          <w:i w:val="0"/>
          <w:color w:val="020617"/>
          <w:sz w:val="20"/>
          <w:rtl/>
          <w:lang w:bidi="ar-QA"/>
        </w:rPr>
        <w:t>سياسة موافقة، سجل بدائل، وآلية تعلم من القبول والرفض.</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9.3  Smart Substitute</w:t>
            </w:r>
          </w:p>
          <w:p>
            <w:pPr>
              <w:spacing w:after="0" w:line="254" w:lineRule="auto"/>
              <w:jc w:val="right"/>
              <w:bidi/>
            </w:pPr>
            <w:r>
              <w:rPr>
                <w:rFonts w:ascii="Arial" w:hAnsi="Arial" w:cs="Arial"/>
                <w:b w:val="0"/>
                <w:i w:val="0"/>
                <w:color w:val="020617"/>
                <w:sz w:val="17"/>
                <w:rtl/>
                <w:lang w:bidi="ar-QA"/>
              </w:rPr>
              <w:t>يرفع هامش واحتفاظ الاشتراك؛ ويمكن تقديم أولوية البدائل في الخطط الأعلى.</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نسبة إنقاذ الطلب، قبول البديل، انخفاض الإلغاء، الالتزام بالموعد، والانحراف الغذائي.</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معلومات توفر غير دقيقة؛ يلزم ربط تشغيلي حقيقي مع الفرع وليس مخزونًا تقديريًا فقط.</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9.4  Care Team — اختصاصي تغذية + مدرب + AI</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العميل يتلقى توصيات من مصادر منفصلة، ولا يعرف من يملك القرار أو متى تحتاج المشكلة إلى إنسان مختص.</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تظهر للفرد «فريق رعايتي»: اختصاصي تغذية، مدرب، وAI. يحدد المختص القيود والأهداف، يحدد المدرب الحمل والتوقيت، ويلخص AI البيانات ويصعد الحالات بدل إعطاء ادعاء طبي.</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لوحة مختص تعرض الغذاء والاستهلاك والوزن والنشاط والتحاليل بإذن العميل.</w:t>
      </w:r>
    </w:p>
    <w:p>
      <w:pPr>
        <w:spacing w:after="100" w:line="269" w:lineRule="auto"/>
        <w:jc w:val="right"/>
        <w:bidi/>
        <w:numPr>
          <w:ilvl w:val="0"/>
          <w:numId w:val="10"/>
        </w:numPr>
        <w:keepLines/>
      </w:pPr>
      <w:r>
        <w:rPr>
          <w:rFonts w:ascii="Arial" w:hAnsi="Arial" w:cs="Arial"/>
          <w:b w:val="0"/>
          <w:i w:val="0"/>
          <w:color w:val="020617"/>
          <w:sz w:val="20"/>
          <w:rtl/>
          <w:lang w:bidi="ar-QA"/>
        </w:rPr>
        <w:t>رسائل وملاحظات وقوالب خطة وتوقيع واعتماد وتاريخ تغييرات.</w:t>
      </w:r>
    </w:p>
    <w:p>
      <w:pPr>
        <w:spacing w:after="100" w:line="269" w:lineRule="auto"/>
        <w:jc w:val="right"/>
        <w:bidi/>
        <w:numPr>
          <w:ilvl w:val="0"/>
          <w:numId w:val="10"/>
        </w:numPr>
        <w:keepLines/>
      </w:pPr>
      <w:r>
        <w:rPr>
          <w:rFonts w:ascii="Arial" w:hAnsi="Arial" w:cs="Arial"/>
          <w:b w:val="0"/>
          <w:i w:val="0"/>
          <w:color w:val="020617"/>
          <w:sz w:val="20"/>
          <w:rtl/>
          <w:lang w:bidi="ar-QA"/>
        </w:rPr>
        <w:t>تنبيهات مخاطر وتصعيد بشري وسجل تدقيق ومنع AI من تجاوز الحدود.</w:t>
      </w:r>
    </w:p>
    <w:p>
      <w:pPr>
        <w:spacing w:after="100" w:line="269" w:lineRule="auto"/>
        <w:jc w:val="right"/>
        <w:bidi/>
        <w:numPr>
          <w:ilvl w:val="0"/>
          <w:numId w:val="10"/>
        </w:numPr>
        <w:keepLines/>
      </w:pPr>
      <w:r>
        <w:rPr>
          <w:rFonts w:ascii="Arial" w:hAnsi="Arial" w:cs="Arial"/>
          <w:b w:val="0"/>
          <w:i w:val="0"/>
          <w:color w:val="020617"/>
          <w:sz w:val="20"/>
          <w:rtl/>
          <w:lang w:bidi="ar-QA"/>
        </w:rPr>
        <w:t>تعريف أدوار وصلاحيات وخصوصية ومدة احتفاظ بالبيانات الصحية.</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9.4  Care Team</w:t>
            </w:r>
          </w:p>
          <w:p>
            <w:pPr>
              <w:spacing w:after="0" w:line="254" w:lineRule="auto"/>
              <w:jc w:val="right"/>
              <w:bidi/>
            </w:pPr>
            <w:r>
              <w:rPr>
                <w:rFonts w:ascii="Arial" w:hAnsi="Arial" w:cs="Arial"/>
                <w:b w:val="0"/>
                <w:i w:val="0"/>
                <w:color w:val="020617"/>
                <w:sz w:val="17"/>
                <w:rtl/>
                <w:lang w:bidi="ar-QA"/>
              </w:rPr>
              <w:t>إضافة شهرية أو مضمنة في Guided/Clinical؛ وجلسات منفردة مدفوعة.</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وقت الرد، حضور الجلسات، الاحتفاظ، قبول الخطة، والتحسن الصحي بموافقة المستخدم.</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المسؤولية الطبية والخصوصية؛ يتطلب مختصين مرخصين وبروتوكولات واضحة.</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9.5  Arabic Behavior Layer — تغيير سلوك سياقي</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معرفة السعرات لا تمنع طلبًا عشوائيًا في يوم مزدحم، ولا تعالج الملل أو الأكل العاطفي أو نسيان الماء.</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تقدم المنصة تدخلًا قصيرًا بالعربية مرتبطًا بسياق حقيقي: قبل وقت الوجبة، بعد تمرين، عند انخفاض الماء، أو عند تكرر الاستبدال. كل تدخل ينتهي بفعل واحد داخل التطبيق.</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مكتبة دروس قصيرة يراجعها مختصون وتراعي الثقافة والسياق المحلي.</w:t>
      </w:r>
    </w:p>
    <w:p>
      <w:pPr>
        <w:spacing w:after="100" w:line="269" w:lineRule="auto"/>
        <w:jc w:val="right"/>
        <w:bidi/>
        <w:numPr>
          <w:ilvl w:val="0"/>
          <w:numId w:val="10"/>
        </w:numPr>
        <w:keepLines/>
      </w:pPr>
      <w:r>
        <w:rPr>
          <w:rFonts w:ascii="Arial" w:hAnsi="Arial" w:cs="Arial"/>
          <w:b w:val="0"/>
          <w:i w:val="0"/>
          <w:color w:val="020617"/>
          <w:sz w:val="20"/>
          <w:rtl/>
          <w:lang w:bidi="ar-QA"/>
        </w:rPr>
        <w:t>محرك سياق وموافقة وتواتر يمنع الإزعاج والإفراط في الإشعارات.</w:t>
      </w:r>
    </w:p>
    <w:p>
      <w:pPr>
        <w:spacing w:after="100" w:line="269" w:lineRule="auto"/>
        <w:jc w:val="right"/>
        <w:bidi/>
        <w:numPr>
          <w:ilvl w:val="0"/>
          <w:numId w:val="10"/>
        </w:numPr>
        <w:keepLines/>
      </w:pPr>
      <w:r>
        <w:rPr>
          <w:rFonts w:ascii="Arial" w:hAnsi="Arial" w:cs="Arial"/>
          <w:b w:val="0"/>
          <w:i w:val="0"/>
          <w:color w:val="020617"/>
          <w:sz w:val="20"/>
          <w:rtl/>
          <w:lang w:bidi="ar-QA"/>
        </w:rPr>
        <w:t>تجارب A/B تقيس السلوك الفعلي لا فتح الإشعار فقط.</w:t>
      </w:r>
    </w:p>
    <w:p>
      <w:pPr>
        <w:spacing w:after="100" w:line="269" w:lineRule="auto"/>
        <w:jc w:val="right"/>
        <w:bidi/>
        <w:numPr>
          <w:ilvl w:val="0"/>
          <w:numId w:val="10"/>
        </w:numPr>
        <w:keepLines/>
      </w:pPr>
      <w:r>
        <w:rPr>
          <w:rFonts w:ascii="Arial" w:hAnsi="Arial" w:cs="Arial"/>
          <w:b w:val="0"/>
          <w:i w:val="0"/>
          <w:color w:val="020617"/>
          <w:sz w:val="20"/>
          <w:rtl/>
          <w:lang w:bidi="ar-QA"/>
        </w:rPr>
        <w:t>مسار انعكاس بسيط يسأل عن العائق ويعدل التدخل القادم.</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9.5  Arabic Behavior Layer</w:t>
            </w:r>
          </w:p>
          <w:p>
            <w:pPr>
              <w:spacing w:after="0" w:line="254" w:lineRule="auto"/>
              <w:jc w:val="right"/>
              <w:bidi/>
            </w:pPr>
            <w:r>
              <w:rPr>
                <w:rFonts w:ascii="Arial" w:hAnsi="Arial" w:cs="Arial"/>
                <w:b w:val="0"/>
                <w:i w:val="0"/>
                <w:color w:val="020617"/>
                <w:sz w:val="17"/>
                <w:rtl/>
                <w:lang w:bidi="ar-QA"/>
              </w:rPr>
              <w:t>ميزة احتفاظ ضمن جميع الخطط؛ محتوى متقدم في الخطط المدفوعة.</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الالتزام، تعطيل الإشعارات، إكمال الفعل، الاحتفاظ، وعدد التدخلات المفيدة لكل مستخدم.</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التحول إلى إشعارات مزعجة؛ يجب فرض ميزانية يومية ومركز تفضيلات واضح.</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9.6  GLP-1 GCC Program — مسار إقليمي منضبط</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مستخدمو أدوية خفض الوزن قد يواجهون انخفاض الشهية، نقص البروتين أو الماء، أعراضًا هضمية وخطر فقد الكتلة العضلية، ويحتاجون وجبات مناسبة وإشرافًا.</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برنامج اختياري يقدم وجبات أصغر عالية البروتين والألياف، تنبيهات ماء، تدريبات مقاومة مناسبة، متابعة أعراض، ومراجعة بشرية. لا يصف الدواء ولا يغير الجرعات.</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شريك طبي مرخص ومعايير قبول واستبعاد وتصعيد للأعراض الخطرة.</w:t>
      </w:r>
    </w:p>
    <w:p>
      <w:pPr>
        <w:spacing w:after="100" w:line="269" w:lineRule="auto"/>
        <w:jc w:val="right"/>
        <w:bidi/>
        <w:numPr>
          <w:ilvl w:val="0"/>
          <w:numId w:val="10"/>
        </w:numPr>
        <w:keepLines/>
      </w:pPr>
      <w:r>
        <w:rPr>
          <w:rFonts w:ascii="Arial" w:hAnsi="Arial" w:cs="Arial"/>
          <w:b w:val="0"/>
          <w:i w:val="0"/>
          <w:color w:val="020617"/>
          <w:sz w:val="20"/>
          <w:rtl/>
          <w:lang w:bidi="ar-QA"/>
        </w:rPr>
        <w:t>وسوم وجبات وحصص وتوقيت وبروتين وألياف وماء قابلة للتحقق.</w:t>
      </w:r>
    </w:p>
    <w:p>
      <w:pPr>
        <w:spacing w:after="100" w:line="269" w:lineRule="auto"/>
        <w:jc w:val="right"/>
        <w:bidi/>
        <w:numPr>
          <w:ilvl w:val="0"/>
          <w:numId w:val="10"/>
        </w:numPr>
        <w:keepLines/>
      </w:pPr>
      <w:r>
        <w:rPr>
          <w:rFonts w:ascii="Arial" w:hAnsi="Arial" w:cs="Arial"/>
          <w:b w:val="0"/>
          <w:i w:val="0"/>
          <w:color w:val="020617"/>
          <w:sz w:val="20"/>
          <w:rtl/>
          <w:lang w:bidi="ar-QA"/>
        </w:rPr>
        <w:t>متابعة تركيب الجسم والقوة، لا الوزن وحده.</w:t>
      </w:r>
    </w:p>
    <w:p>
      <w:pPr>
        <w:spacing w:after="100" w:line="269" w:lineRule="auto"/>
        <w:jc w:val="right"/>
        <w:bidi/>
        <w:numPr>
          <w:ilvl w:val="0"/>
          <w:numId w:val="10"/>
        </w:numPr>
        <w:keepLines/>
      </w:pPr>
      <w:r>
        <w:rPr>
          <w:rFonts w:ascii="Arial" w:hAnsi="Arial" w:cs="Arial"/>
          <w:b w:val="0"/>
          <w:i w:val="0"/>
          <w:color w:val="020617"/>
          <w:sz w:val="20"/>
          <w:rtl/>
          <w:lang w:bidi="ar-QA"/>
        </w:rPr>
        <w:t>محتوى عربي وإنجليزي وحدود قانونية وتسويقية دقيقة.</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9.6  GLP-1 GCC Program</w:t>
            </w:r>
          </w:p>
          <w:p>
            <w:pPr>
              <w:spacing w:after="0" w:line="254" w:lineRule="auto"/>
              <w:jc w:val="right"/>
              <w:bidi/>
            </w:pPr>
            <w:r>
              <w:rPr>
                <w:rFonts w:ascii="Arial" w:hAnsi="Arial" w:cs="Arial"/>
                <w:b w:val="0"/>
                <w:i w:val="0"/>
                <w:color w:val="020617"/>
                <w:sz w:val="17"/>
                <w:rtl/>
                <w:lang w:bidi="ar-QA"/>
              </w:rPr>
              <w:t>برنامج Premium بالشراكة مع عيادات؛ اشتراك وجبات + رعاية.</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الاستمرار، كفاية البروتين، الترطيب، القوة، حضور المتابعة، والأعراض المصعدة بأمان.</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أعلى مخاطر التقرير؛ لا يطلق دون حوكمة سريرية وترخيص ومراجعة قانونية.</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9.7  Family &amp; Corporate — التوسع بعد ثبات القلب</w:t>
      </w:r>
    </w:p>
    <w:p>
      <w:pPr>
        <w:spacing w:before="0" w:after="60" w:line="264" w:lineRule="auto"/>
        <w:jc w:val="right"/>
        <w:bidi/>
        <w:keepLines/>
      </w:pPr>
      <w:r>
        <w:rPr>
          <w:rFonts w:ascii="Arial" w:hAnsi="Arial" w:cs="Arial"/>
          <w:b/>
          <w:i w:val="0"/>
          <w:color w:val="FB6B7A"/>
          <w:sz w:val="22"/>
          <w:rtl/>
          <w:lang w:bidi="ar-QA"/>
        </w:rPr>
        <w:t>مشكلة العميل</w:t>
      </w:r>
    </w:p>
    <w:p>
      <w:pPr>
        <w:spacing w:before="0" w:after="120" w:line="264" w:lineRule="auto"/>
        <w:jc w:val="right"/>
        <w:bidi/>
        <w:keepLines/>
      </w:pPr>
      <w:r>
        <w:rPr>
          <w:rFonts w:ascii="Arial" w:hAnsi="Arial" w:cs="Arial"/>
          <w:b w:val="0"/>
          <w:i w:val="0"/>
          <w:color w:val="020617"/>
          <w:sz w:val="21"/>
          <w:rtl/>
          <w:lang w:bidi="ar-QA"/>
        </w:rPr>
        <w:t>الأسرة والشركة تريدان إدارة ودفعًا واحدًا مع احتياجات مختلفة، لكن الحساب الفردي لا يدعم الحوكمة والتقارير والخصوصية المطلوبة.</w:t>
      </w:r>
    </w:p>
    <w:p>
      <w:pPr>
        <w:spacing w:before="0" w:after="60" w:line="264" w:lineRule="auto"/>
        <w:jc w:val="right"/>
        <w:bidi/>
        <w:keepLines/>
      </w:pPr>
      <w:r>
        <w:rPr>
          <w:rFonts w:ascii="Arial" w:hAnsi="Arial" w:cs="Arial"/>
          <w:b/>
          <w:i w:val="0"/>
          <w:color w:val="22C7A1"/>
          <w:sz w:val="22"/>
          <w:rtl/>
          <w:lang w:bidi="ar-QA"/>
        </w:rPr>
        <w:t>التجربة المقترحة</w:t>
      </w:r>
    </w:p>
    <w:p>
      <w:pPr>
        <w:spacing w:before="0" w:after="120" w:line="264" w:lineRule="auto"/>
        <w:jc w:val="right"/>
        <w:bidi/>
        <w:keepLines/>
      </w:pPr>
      <w:r>
        <w:rPr>
          <w:rFonts w:ascii="Arial" w:hAnsi="Arial" w:cs="Arial"/>
          <w:b w:val="0"/>
          <w:i w:val="0"/>
          <w:color w:val="020617"/>
          <w:sz w:val="21"/>
          <w:rtl/>
          <w:lang w:bidi="ar-QA"/>
        </w:rPr>
        <w:t>حساب أسرة يسمح بأهداف وقوائم وحساسيات مستقلة مع جدول ودفع موحد. أما الشركات فتحصل على إدارة الأهلية والدعم وتقارير مجمعة مجهولة دون كشف السجل الصحي الفردي.</w:t>
      </w:r>
    </w:p>
    <w:p>
      <w:pPr>
        <w:spacing w:before="0" w:after="60" w:line="264" w:lineRule="auto"/>
        <w:jc w:val="right"/>
        <w:bidi/>
        <w:keepLines/>
      </w:pPr>
      <w:r>
        <w:rPr>
          <w:rFonts w:ascii="Arial" w:hAnsi="Arial" w:cs="Arial"/>
          <w:b/>
          <w:i w:val="0"/>
          <w:color w:val="7C83F6"/>
          <w:sz w:val="22"/>
          <w:rtl/>
          <w:lang w:bidi="ar-QA"/>
        </w:rPr>
        <w:t>القدرات المطلوبة</w:t>
      </w:r>
    </w:p>
    <w:p>
      <w:pPr>
        <w:spacing w:after="100" w:line="269" w:lineRule="auto"/>
        <w:jc w:val="right"/>
        <w:bidi/>
        <w:numPr>
          <w:ilvl w:val="0"/>
          <w:numId w:val="10"/>
        </w:numPr>
        <w:keepLines/>
      </w:pPr>
      <w:r>
        <w:rPr>
          <w:rFonts w:ascii="Arial" w:hAnsi="Arial" w:cs="Arial"/>
          <w:b w:val="0"/>
          <w:i w:val="0"/>
          <w:color w:val="020617"/>
          <w:sz w:val="20"/>
          <w:rtl/>
          <w:lang w:bidi="ar-QA"/>
        </w:rPr>
        <w:t>ملفات وصلاحيات وموافقات منفصلة، خصوصًا للقاصرين.</w:t>
      </w:r>
    </w:p>
    <w:p>
      <w:pPr>
        <w:spacing w:after="100" w:line="269" w:lineRule="auto"/>
        <w:jc w:val="right"/>
        <w:bidi/>
        <w:numPr>
          <w:ilvl w:val="0"/>
          <w:numId w:val="10"/>
        </w:numPr>
        <w:keepLines/>
      </w:pPr>
      <w:r>
        <w:rPr>
          <w:rFonts w:ascii="Arial" w:hAnsi="Arial" w:cs="Arial"/>
          <w:b w:val="0"/>
          <w:i w:val="0"/>
          <w:color w:val="020617"/>
          <w:sz w:val="20"/>
          <w:rtl/>
          <w:lang w:bidi="ar-QA"/>
        </w:rPr>
        <w:t>محفظة وفوترة ودعم واستحقاق موحد مع عزل البيانات الصحية.</w:t>
      </w:r>
    </w:p>
    <w:p>
      <w:pPr>
        <w:spacing w:after="100" w:line="269" w:lineRule="auto"/>
        <w:jc w:val="right"/>
        <w:bidi/>
        <w:numPr>
          <w:ilvl w:val="0"/>
          <w:numId w:val="10"/>
        </w:numPr>
        <w:keepLines/>
      </w:pPr>
      <w:r>
        <w:rPr>
          <w:rFonts w:ascii="Arial" w:hAnsi="Arial" w:cs="Arial"/>
          <w:b w:val="0"/>
          <w:i w:val="0"/>
          <w:color w:val="020617"/>
          <w:sz w:val="20"/>
          <w:rtl/>
          <w:lang w:bidi="ar-QA"/>
        </w:rPr>
        <w:t>قوائم أطفال ومراحل حياة قبل إطلاق Family بشكل كامل.</w:t>
      </w:r>
    </w:p>
    <w:p>
      <w:pPr>
        <w:spacing w:after="100" w:line="269" w:lineRule="auto"/>
        <w:jc w:val="right"/>
        <w:bidi/>
        <w:numPr>
          <w:ilvl w:val="0"/>
          <w:numId w:val="10"/>
        </w:numPr>
        <w:keepLines/>
      </w:pPr>
      <w:r>
        <w:rPr>
          <w:rFonts w:ascii="Arial" w:hAnsi="Arial" w:cs="Arial"/>
          <w:b w:val="0"/>
          <w:i w:val="0"/>
          <w:color w:val="020617"/>
          <w:sz w:val="20"/>
          <w:rtl/>
          <w:lang w:bidi="ar-QA"/>
        </w:rPr>
        <w:t>لوحة شركة تعرض التبني والالتزام الإجمالي لا تفاصيل الأفراد.</w:t>
      </w:r>
    </w:p>
    <w:tbl>
      <w:tblPr>
        <w:tblW w:type="dxa" w:w="9360"/>
        <w:jc w:val="center"/>
        <w:tblLayout w:type="fixed"/>
        <w:tblLook w:firstColumn="1" w:firstRow="1" w:lastColumn="0" w:lastRow="0" w:noHBand="0" w:noVBand="1" w:val="04A0"/>
        <w:tblInd w:w="120" w:type="dxa"/>
        <w:bidiVisual/>
        <w:tblBorders>
          <w:top w:val="single" w:sz="7" w:space="0" w:color="DCE3EC"/>
          <w:left w:val="single" w:sz="7" w:space="0" w:color="DCE3EC"/>
          <w:bottom w:val="single" w:sz="7" w:space="0" w:color="DCE3EC"/>
          <w:right w:val="single" w:sz="7" w:space="0" w:color="DCE3EC"/>
          <w:insideH w:val="single" w:sz="7" w:space="0" w:color="DCE3EC"/>
          <w:insideV w:val="single" w:sz="7" w:space="0" w:color="DCE3EC"/>
        </w:tblBorders>
      </w:tblPr>
      <w:tblGrid>
        <w:gridCol w:w="2500"/>
        <w:gridCol w:w="3600"/>
        <w:gridCol w:w="3260"/>
      </w:tblGrid>
      <w:tr>
        <w:trPr>
          <w:cantSplit/>
        </w:trPr>
        <w:tc>
          <w:tcPr>
            <w:tcW w:type="dxa" w:w="25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نموذج الإيراد | 9.7  Family &amp; Corporate</w:t>
            </w:r>
          </w:p>
          <w:p>
            <w:pPr>
              <w:spacing w:after="0" w:line="254" w:lineRule="auto"/>
              <w:jc w:val="right"/>
              <w:bidi/>
            </w:pPr>
            <w:r>
              <w:rPr>
                <w:rFonts w:ascii="Arial" w:hAnsi="Arial" w:cs="Arial"/>
                <w:b w:val="0"/>
                <w:i w:val="0"/>
                <w:color w:val="020617"/>
                <w:sz w:val="17"/>
                <w:rtl/>
                <w:lang w:bidi="ar-QA"/>
              </w:rPr>
              <w:t>عقود أسرية وشركات ترفع قيمة العميل وتخفض تكلفة الاكتساب.</w:t>
            </w:r>
          </w:p>
        </w:tc>
        <w:tc>
          <w:tcPr>
            <w:tcW w:type="dxa" w:w="360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مؤشرات النجاح</w:t>
            </w:r>
          </w:p>
          <w:p>
            <w:pPr>
              <w:spacing w:after="0" w:line="254" w:lineRule="auto"/>
              <w:jc w:val="right"/>
              <w:bidi/>
            </w:pPr>
            <w:r>
              <w:rPr>
                <w:rFonts w:ascii="Arial" w:hAnsi="Arial" w:cs="Arial"/>
                <w:b w:val="0"/>
                <w:i w:val="0"/>
                <w:color w:val="020617"/>
                <w:sz w:val="17"/>
                <w:rtl/>
                <w:lang w:bidi="ar-QA"/>
              </w:rPr>
              <w:t>عدد الأعضاء النشطين، الاحتفاظ، استخدام الرصيد، عقود الشركات، وتبني الموظفين.</w:t>
            </w:r>
          </w:p>
        </w:tc>
        <w:tc>
          <w:tcPr>
            <w:tcW w:type="dxa" w:w="3260"/>
            <w:tcMar>
              <w:top w:w="150" w:type="dxa"/>
              <w:start w:w="150" w:type="dxa"/>
              <w:bottom w:w="150" w:type="dxa"/>
              <w:end w:w="150" w:type="dxa"/>
            </w:tcMar>
            <w:vAlign w:val="center"/>
            <w:shd w:fill="F6F8FB" w:val="clear"/>
          </w:tcPr>
          <w:p>
            <w:pPr>
              <w:spacing w:after="100"/>
              <w:jc w:val="center"/>
              <w:bidi/>
            </w:pPr>
            <w:r>
              <w:rPr>
                <w:rFonts w:ascii="Arial" w:hAnsi="Arial" w:cs="Arial"/>
                <w:b/>
                <w:i w:val="0"/>
                <w:color w:val="020617"/>
                <w:sz w:val="17"/>
                <w:rtl/>
                <w:lang w:bidi="ar-QA"/>
              </w:rPr>
              <w:t>الخطر الرئيسي</w:t>
            </w:r>
          </w:p>
          <w:p>
            <w:pPr>
              <w:spacing w:after="0" w:line="254" w:lineRule="auto"/>
              <w:jc w:val="right"/>
              <w:bidi/>
            </w:pPr>
            <w:r>
              <w:rPr>
                <w:rFonts w:ascii="Arial" w:hAnsi="Arial" w:cs="Arial"/>
                <w:b w:val="0"/>
                <w:i w:val="0"/>
                <w:color w:val="020617"/>
                <w:sz w:val="17"/>
                <w:rtl/>
                <w:lang w:bidi="ar-QA"/>
              </w:rPr>
              <w:t>تعقيد الخصوصية والدعم والفوترة؛ يؤجل حتى استقرار المنتج الفردي.</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ترتيب المقترحات</w:t>
      </w:r>
    </w:p>
    <w:p>
      <w:pPr>
        <w:spacing w:before="0" w:after="120" w:line="264" w:lineRule="auto"/>
        <w:jc w:val="right"/>
        <w:bidi/>
        <w:keepLines/>
      </w:pPr>
      <w:r>
        <w:rPr>
          <w:rFonts w:ascii="Arial" w:hAnsi="Arial" w:cs="Arial"/>
          <w:b w:val="0"/>
          <w:i w:val="0"/>
          <w:color w:val="020617"/>
          <w:sz w:val="22"/>
          <w:rtl/>
          <w:lang w:bidi="ar-QA"/>
        </w:rPr>
        <w:t>الدرجات من 1 إلى 5 تقييم داخلي: الأثر والملاءمة والدفاعية كلما ارتفعت كان أفضل، أما التعقيد فارتفاعه يعني تكلفة ومخاطر أكبر.</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2600"/>
        <w:gridCol w:w="900"/>
        <w:gridCol w:w="1400"/>
        <w:gridCol w:w="1400"/>
        <w:gridCol w:w="1100"/>
        <w:gridCol w:w="1960"/>
      </w:tblGrid>
      <w:tr>
        <w:trPr>
          <w:tblHeader w:val="true"/>
          <w:cantSplit/>
        </w:trPr>
        <w:tc>
          <w:tcPr>
            <w:tcW w:type="dxa" w:w="26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المبادرة</w:t>
            </w:r>
          </w:p>
        </w:tc>
        <w:tc>
          <w:tcPr>
            <w:tcW w:type="dxa" w:w="9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الأثر</w:t>
            </w:r>
          </w:p>
        </w:tc>
        <w:tc>
          <w:tcPr>
            <w:tcW w:type="dxa" w:w="14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ملاءمة Nutrio</w:t>
            </w:r>
          </w:p>
        </w:tc>
        <w:tc>
          <w:tcPr>
            <w:tcW w:type="dxa" w:w="14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صعوبة التقليد</w:t>
            </w:r>
          </w:p>
        </w:tc>
        <w:tc>
          <w:tcPr>
            <w:tcW w:type="dxa" w:w="11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التعقيد</w:t>
            </w:r>
          </w:p>
        </w:tc>
        <w:tc>
          <w:tcPr>
            <w:tcW w:type="dxa" w:w="19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القرار</w:t>
            </w:r>
          </w:p>
        </w:tc>
      </w:tr>
      <w:tr>
        <w:trPr>
          <w:cantSplit/>
        </w:trPr>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Nutrio Verified</w:t>
            </w:r>
          </w:p>
        </w:tc>
        <w:tc>
          <w:tcPr>
            <w:tcW w:type="dxa" w:w="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ابدأ الآن</w:t>
            </w:r>
          </w:p>
        </w:tc>
      </w:tr>
      <w:tr>
        <w:trPr>
          <w:cantSplit/>
        </w:trPr>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Smart Substitute</w:t>
            </w:r>
          </w:p>
        </w:tc>
        <w:tc>
          <w:tcPr>
            <w:tcW w:type="dxa" w:w="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ابدأ الآن</w:t>
            </w:r>
          </w:p>
        </w:tc>
      </w:tr>
      <w:tr>
        <w:trPr>
          <w:cantSplit/>
        </w:trPr>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Adaptive Week</w:t>
            </w:r>
          </w:p>
        </w:tc>
        <w:tc>
          <w:tcPr>
            <w:tcW w:type="dxa" w:w="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ابنِ الأساس الآن</w:t>
            </w:r>
          </w:p>
        </w:tc>
      </w:tr>
      <w:tr>
        <w:trPr>
          <w:cantSplit/>
        </w:trPr>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Care Team</w:t>
            </w:r>
          </w:p>
        </w:tc>
        <w:tc>
          <w:tcPr>
            <w:tcW w:type="dxa" w:w="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جهز شراكة وتجربة</w:t>
            </w:r>
          </w:p>
        </w:tc>
      </w:tr>
      <w:tr>
        <w:trPr>
          <w:cantSplit/>
        </w:trPr>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Arabic Behavior Layer</w:t>
            </w:r>
          </w:p>
        </w:tc>
        <w:tc>
          <w:tcPr>
            <w:tcW w:type="dxa" w:w="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نفذ بعد القياس</w:t>
            </w:r>
          </w:p>
        </w:tc>
      </w:tr>
      <w:tr>
        <w:trPr>
          <w:cantSplit/>
        </w:trPr>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GLP-1 GCC</w:t>
            </w:r>
          </w:p>
        </w:tc>
        <w:tc>
          <w:tcPr>
            <w:tcW w:type="dxa" w:w="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مرحلة لاحقة منظمة</w:t>
            </w:r>
          </w:p>
        </w:tc>
      </w:tr>
      <w:tr>
        <w:trPr>
          <w:cantSplit/>
        </w:trPr>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Family</w:t>
            </w:r>
          </w:p>
        </w:tc>
        <w:tc>
          <w:tcPr>
            <w:tcW w:type="dxa" w:w="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بعد ثبات الفردي</w:t>
            </w:r>
          </w:p>
        </w:tc>
      </w:tr>
      <w:tr>
        <w:trPr>
          <w:cantSplit/>
        </w:trPr>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Corporate</w:t>
            </w:r>
          </w:p>
        </w:tc>
        <w:tc>
          <w:tcPr>
            <w:tcW w:type="dxa" w:w="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طيار بعد ثبات النتائج</w:t>
            </w:r>
          </w:p>
        </w:tc>
      </w:tr>
      <w:tr>
        <w:trPr>
          <w:cantSplit/>
        </w:trPr>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CGM Pilot</w:t>
            </w:r>
          </w:p>
        </w:tc>
        <w:tc>
          <w:tcPr>
            <w:tcW w:type="dxa" w:w="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3</w:t>
            </w:r>
          </w:p>
        </w:tc>
        <w:tc>
          <w:tcPr>
            <w:tcW w:type="dxa" w:w="1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9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تجربة صغيرة فقط</w:t>
            </w:r>
          </w:p>
        </w:tc>
      </w:tr>
      <w:tr>
        <w:trPr>
          <w:cantSplit/>
        </w:trPr>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Microbiome</w:t>
            </w:r>
          </w:p>
        </w:tc>
        <w:tc>
          <w:tcPr>
            <w:tcW w:type="dxa" w:w="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2</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2</w:t>
            </w:r>
          </w:p>
        </w:tc>
        <w:tc>
          <w:tcPr>
            <w:tcW w:type="dxa" w:w="1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4</w:t>
            </w:r>
          </w:p>
        </w:tc>
        <w:tc>
          <w:tcPr>
            <w:tcW w:type="dxa" w:w="1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5</w:t>
            </w:r>
          </w:p>
        </w:tc>
        <w:tc>
          <w:tcPr>
            <w:tcW w:type="dxa" w:w="19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شراكة مستقبلية</w:t>
            </w:r>
          </w:p>
        </w:tc>
      </w:tr>
    </w:tbl>
    <w:p>
      <w:pPr>
        <w:spacing w:after="40"/>
      </w:pPr>
    </w:p>
    <w:p>
      <w:pPr>
        <w:pStyle w:val="Heading1"/>
        <w:jc w:val="right"/>
        <w:bidi/>
        <w:keepNext/>
        <w:keepLines/>
      </w:pPr>
      <w:r>
        <w:rPr>
          <w:rFonts w:ascii="Arial" w:hAnsi="Arial" w:cs="Arial"/>
          <w:b/>
          <w:i w:val="0"/>
          <w:color w:val="020617"/>
          <w:sz w:val="32"/>
          <w:rtl/>
          <w:lang w:bidi="ar-QA"/>
        </w:rPr>
        <w:t>10  خارطة الطريق لمدة 12 شهرًا</w:t>
      </w:r>
    </w:p>
    <w:p>
      <w:pPr>
        <w:pStyle w:val="Heading2"/>
        <w:jc w:val="right"/>
        <w:bidi/>
        <w:keepNext/>
        <w:keepLines/>
      </w:pPr>
      <w:r>
        <w:rPr>
          <w:rFonts w:ascii="Arial" w:hAnsi="Arial" w:cs="Arial"/>
          <w:b/>
          <w:i w:val="0"/>
          <w:color w:val="22C7A1"/>
          <w:sz w:val="26"/>
          <w:rtl/>
          <w:lang w:bidi="ar-QA"/>
        </w:rPr>
        <w:t>المرحلة الأولى: 0–90 يومًا — الثقة والتنفيذ</w:t>
      </w:r>
    </w:p>
    <w:p>
      <w:pPr>
        <w:spacing w:after="100" w:line="269" w:lineRule="auto"/>
        <w:jc w:val="right"/>
        <w:bidi/>
        <w:numPr>
          <w:ilvl w:val="0"/>
          <w:numId w:val="10"/>
        </w:numPr>
        <w:keepLines/>
      </w:pPr>
      <w:r>
        <w:rPr>
          <w:rFonts w:ascii="Arial" w:hAnsi="Arial" w:cs="Arial"/>
          <w:b w:val="0"/>
          <w:i w:val="0"/>
          <w:color w:val="020617"/>
          <w:sz w:val="21"/>
          <w:rtl/>
          <w:lang w:bidi="ar-QA"/>
        </w:rPr>
        <w:t>تثبيت نموذج ordered / delivered / consumed وربط الجزء المستهلك بمصدر واضح.</w:t>
      </w:r>
    </w:p>
    <w:p>
      <w:pPr>
        <w:spacing w:after="100" w:line="269" w:lineRule="auto"/>
        <w:jc w:val="right"/>
        <w:bidi/>
        <w:numPr>
          <w:ilvl w:val="0"/>
          <w:numId w:val="10"/>
        </w:numPr>
        <w:keepLines/>
      </w:pPr>
      <w:r>
        <w:rPr>
          <w:rFonts w:ascii="Arial" w:hAnsi="Arial" w:cs="Arial"/>
          <w:b w:val="0"/>
          <w:i w:val="0"/>
          <w:color w:val="020617"/>
          <w:sz w:val="21"/>
          <w:rtl/>
          <w:lang w:bidi="ar-QA"/>
        </w:rPr>
        <w:t>حفظ لقطة غذائية ثابتة عند الالتزام بالطلب أو الجدول، مع مصدر وإصدار وثقة.</w:t>
      </w:r>
    </w:p>
    <w:p>
      <w:pPr>
        <w:spacing w:after="100" w:line="269" w:lineRule="auto"/>
        <w:jc w:val="right"/>
        <w:bidi/>
        <w:numPr>
          <w:ilvl w:val="0"/>
          <w:numId w:val="10"/>
        </w:numPr>
        <w:keepLines/>
      </w:pPr>
      <w:r>
        <w:rPr>
          <w:rFonts w:ascii="Arial" w:hAnsi="Arial" w:cs="Arial"/>
          <w:b w:val="0"/>
          <w:i w:val="0"/>
          <w:color w:val="020617"/>
          <w:sz w:val="21"/>
          <w:rtl/>
          <w:lang w:bidi="ar-QA"/>
        </w:rPr>
        <w:t>إطلاق Nutrio Verified تجريبيًا مع 3 مطاعم و50 وجبة عالية الطلب.</w:t>
      </w:r>
    </w:p>
    <w:p>
      <w:pPr>
        <w:spacing w:after="100" w:line="269" w:lineRule="auto"/>
        <w:jc w:val="right"/>
        <w:bidi/>
        <w:numPr>
          <w:ilvl w:val="0"/>
          <w:numId w:val="10"/>
        </w:numPr>
        <w:keepLines/>
      </w:pPr>
      <w:r>
        <w:rPr>
          <w:rFonts w:ascii="Arial" w:hAnsi="Arial" w:cs="Arial"/>
          <w:b w:val="0"/>
          <w:i w:val="0"/>
          <w:color w:val="020617"/>
          <w:sz w:val="21"/>
          <w:rtl/>
          <w:lang w:bidi="ar-QA"/>
        </w:rPr>
        <w:t>بناء Smart Substitute MVP لنطاق واحد ووجبتين بديلتين مع موافقة العميل.</w:t>
      </w:r>
    </w:p>
    <w:p>
      <w:pPr>
        <w:spacing w:after="100" w:line="269" w:lineRule="auto"/>
        <w:jc w:val="right"/>
        <w:bidi/>
        <w:numPr>
          <w:ilvl w:val="0"/>
          <w:numId w:val="10"/>
        </w:numPr>
        <w:keepLines/>
      </w:pPr>
      <w:r>
        <w:rPr>
          <w:rFonts w:ascii="Arial" w:hAnsi="Arial" w:cs="Arial"/>
          <w:b w:val="0"/>
          <w:i w:val="0"/>
          <w:color w:val="020617"/>
          <w:sz w:val="21"/>
          <w:rtl/>
          <w:lang w:bidi="ar-QA"/>
        </w:rPr>
        <w:t>تعريف North Star Metric ولوحات القياس ومسار تجارب A/B.</w:t>
      </w:r>
    </w:p>
    <w:p>
      <w:pPr>
        <w:spacing w:after="100" w:line="269" w:lineRule="auto"/>
        <w:jc w:val="right"/>
        <w:bidi/>
        <w:numPr>
          <w:ilvl w:val="0"/>
          <w:numId w:val="10"/>
        </w:numPr>
        <w:keepLines/>
      </w:pPr>
      <w:r>
        <w:rPr>
          <w:rFonts w:ascii="Arial" w:hAnsi="Arial" w:cs="Arial"/>
          <w:b w:val="0"/>
          <w:i w:val="0"/>
          <w:color w:val="020617"/>
          <w:sz w:val="21"/>
          <w:rtl/>
          <w:lang w:bidi="ar-QA"/>
        </w:rPr>
        <w:t>تصميم نموذج تشغيل اختصاصي التغذية واختيار شركاء مرخصين دون إطلاق طبي متسرع.</w:t>
      </w:r>
    </w:p>
    <w:p>
      <w:pPr>
        <w:pStyle w:val="Heading2"/>
        <w:jc w:val="right"/>
        <w:bidi/>
        <w:keepNext/>
        <w:keepLines/>
      </w:pPr>
      <w:r>
        <w:rPr>
          <w:rFonts w:ascii="Arial" w:hAnsi="Arial" w:cs="Arial"/>
          <w:b/>
          <w:i w:val="0"/>
          <w:color w:val="22C7A1"/>
          <w:sz w:val="26"/>
          <w:rtl/>
          <w:lang w:bidi="ar-QA"/>
        </w:rPr>
        <w:t>المرحلة الثانية: 3–6 أشهر — حلقة النتيجة</w:t>
      </w:r>
    </w:p>
    <w:p>
      <w:pPr>
        <w:spacing w:after="100" w:line="269" w:lineRule="auto"/>
        <w:jc w:val="right"/>
        <w:bidi/>
        <w:numPr>
          <w:ilvl w:val="0"/>
          <w:numId w:val="10"/>
        </w:numPr>
        <w:keepLines/>
      </w:pPr>
      <w:r>
        <w:rPr>
          <w:rFonts w:ascii="Arial" w:hAnsi="Arial" w:cs="Arial"/>
          <w:b w:val="0"/>
          <w:i w:val="0"/>
          <w:color w:val="020617"/>
          <w:sz w:val="21"/>
          <w:rtl/>
          <w:lang w:bidi="ar-QA"/>
        </w:rPr>
        <w:t>إطلاق Adaptive Week مع حدود تعديل وموافقة العميل وسجل تفسير.</w:t>
      </w:r>
    </w:p>
    <w:p>
      <w:pPr>
        <w:spacing w:after="100" w:line="269" w:lineRule="auto"/>
        <w:jc w:val="right"/>
        <w:bidi/>
        <w:numPr>
          <w:ilvl w:val="0"/>
          <w:numId w:val="10"/>
        </w:numPr>
        <w:keepLines/>
      </w:pPr>
      <w:r>
        <w:rPr>
          <w:rFonts w:ascii="Arial" w:hAnsi="Arial" w:cs="Arial"/>
          <w:b w:val="0"/>
          <w:i w:val="0"/>
          <w:color w:val="020617"/>
          <w:sz w:val="21"/>
          <w:rtl/>
          <w:lang w:bidi="ar-QA"/>
        </w:rPr>
        <w:t>إطلاق Care Team لعيّنة صغيرة من العملاء وربط المدرب بالغذاء والتعافي.</w:t>
      </w:r>
    </w:p>
    <w:p>
      <w:pPr>
        <w:spacing w:after="100" w:line="269" w:lineRule="auto"/>
        <w:jc w:val="right"/>
        <w:bidi/>
        <w:numPr>
          <w:ilvl w:val="0"/>
          <w:numId w:val="10"/>
        </w:numPr>
        <w:keepLines/>
      </w:pPr>
      <w:r>
        <w:rPr>
          <w:rFonts w:ascii="Arial" w:hAnsi="Arial" w:cs="Arial"/>
          <w:b w:val="0"/>
          <w:i w:val="0"/>
          <w:color w:val="020617"/>
          <w:sz w:val="21"/>
          <w:rtl/>
          <w:lang w:bidi="ar-QA"/>
        </w:rPr>
        <w:t>إضافة طبقة سلوكية عربية مرتبطة بالأفعال داخل التطبيق.</w:t>
      </w:r>
    </w:p>
    <w:p>
      <w:pPr>
        <w:spacing w:after="100" w:line="269" w:lineRule="auto"/>
        <w:jc w:val="right"/>
        <w:bidi/>
        <w:numPr>
          <w:ilvl w:val="0"/>
          <w:numId w:val="10"/>
        </w:numPr>
        <w:keepLines/>
      </w:pPr>
      <w:r>
        <w:rPr>
          <w:rFonts w:ascii="Arial" w:hAnsi="Arial" w:cs="Arial"/>
          <w:b w:val="0"/>
          <w:i w:val="0"/>
          <w:color w:val="020617"/>
          <w:sz w:val="21"/>
          <w:rtl/>
          <w:lang w:bidi="ar-QA"/>
        </w:rPr>
        <w:t>توسيع Verified إلى المطاعم الأعلى حجمًا ونشر معيار الشريك داخليًا.</w:t>
      </w:r>
    </w:p>
    <w:p>
      <w:pPr>
        <w:spacing w:after="100" w:line="269" w:lineRule="auto"/>
        <w:jc w:val="right"/>
        <w:bidi/>
        <w:numPr>
          <w:ilvl w:val="0"/>
          <w:numId w:val="10"/>
        </w:numPr>
        <w:keepLines/>
      </w:pPr>
      <w:r>
        <w:rPr>
          <w:rFonts w:ascii="Arial" w:hAnsi="Arial" w:cs="Arial"/>
          <w:b w:val="0"/>
          <w:i w:val="0"/>
          <w:color w:val="020617"/>
          <w:sz w:val="21"/>
          <w:rtl/>
          <w:lang w:bidi="ar-QA"/>
        </w:rPr>
        <w:t>تشغيل بدائل متعددة الفروع ومراقبة الانحراف الغذائي ووقت التوصيل.</w:t>
      </w:r>
    </w:p>
    <w:p>
      <w:pPr>
        <w:pStyle w:val="Heading2"/>
        <w:jc w:val="right"/>
        <w:bidi/>
        <w:keepNext/>
        <w:keepLines/>
      </w:pPr>
      <w:r>
        <w:rPr>
          <w:rFonts w:ascii="Arial" w:hAnsi="Arial" w:cs="Arial"/>
          <w:b/>
          <w:i w:val="0"/>
          <w:color w:val="22C7A1"/>
          <w:sz w:val="26"/>
          <w:rtl/>
          <w:lang w:bidi="ar-QA"/>
        </w:rPr>
        <w:t>المرحلة الثالثة: 6–12 شهرًا — منتجات عالية القيمة</w:t>
      </w:r>
    </w:p>
    <w:p>
      <w:pPr>
        <w:spacing w:after="100" w:line="269" w:lineRule="auto"/>
        <w:jc w:val="right"/>
        <w:bidi/>
        <w:numPr>
          <w:ilvl w:val="0"/>
          <w:numId w:val="10"/>
        </w:numPr>
        <w:keepLines/>
      </w:pPr>
      <w:r>
        <w:rPr>
          <w:rFonts w:ascii="Arial" w:hAnsi="Arial" w:cs="Arial"/>
          <w:b w:val="0"/>
          <w:i w:val="0"/>
          <w:color w:val="020617"/>
          <w:sz w:val="21"/>
          <w:rtl/>
          <w:lang w:bidi="ar-QA"/>
        </w:rPr>
        <w:t>إطلاق مسار أداء متكامل يربط وجبات ما قبل وبعد التمرين بخطة المدرب.</w:t>
      </w:r>
    </w:p>
    <w:p>
      <w:pPr>
        <w:spacing w:after="100" w:line="269" w:lineRule="auto"/>
        <w:jc w:val="right"/>
        <w:bidi/>
        <w:numPr>
          <w:ilvl w:val="0"/>
          <w:numId w:val="10"/>
        </w:numPr>
        <w:keepLines/>
      </w:pPr>
      <w:r>
        <w:rPr>
          <w:rFonts w:ascii="Arial" w:hAnsi="Arial" w:cs="Arial"/>
          <w:b w:val="0"/>
          <w:i w:val="0"/>
          <w:color w:val="020617"/>
          <w:sz w:val="21"/>
          <w:rtl/>
          <w:lang w:bidi="ar-QA"/>
        </w:rPr>
        <w:t>تجربة GLP-1 بالشراكة مع جهة طبية مرخصة وبعد مراجعة قانونية.</w:t>
      </w:r>
    </w:p>
    <w:p>
      <w:pPr>
        <w:spacing w:after="100" w:line="269" w:lineRule="auto"/>
        <w:jc w:val="right"/>
        <w:bidi/>
        <w:numPr>
          <w:ilvl w:val="0"/>
          <w:numId w:val="10"/>
        </w:numPr>
        <w:keepLines/>
      </w:pPr>
      <w:r>
        <w:rPr>
          <w:rFonts w:ascii="Arial" w:hAnsi="Arial" w:cs="Arial"/>
          <w:b w:val="0"/>
          <w:i w:val="0"/>
          <w:color w:val="020617"/>
          <w:sz w:val="21"/>
          <w:rtl/>
          <w:lang w:bidi="ar-QA"/>
        </w:rPr>
        <w:t>إطلاق Family Beta لعدد محدود من الأسر بعد ضبط الخصوصية والحصص.</w:t>
      </w:r>
    </w:p>
    <w:p>
      <w:pPr>
        <w:spacing w:after="100" w:line="269" w:lineRule="auto"/>
        <w:jc w:val="right"/>
        <w:bidi/>
        <w:numPr>
          <w:ilvl w:val="0"/>
          <w:numId w:val="10"/>
        </w:numPr>
        <w:keepLines/>
      </w:pPr>
      <w:r>
        <w:rPr>
          <w:rFonts w:ascii="Arial" w:hAnsi="Arial" w:cs="Arial"/>
          <w:b w:val="0"/>
          <w:i w:val="0"/>
          <w:color w:val="020617"/>
          <w:sz w:val="21"/>
          <w:rtl/>
          <w:lang w:bidi="ar-QA"/>
        </w:rPr>
        <w:t>إطلاق Corporate Pilot مع شركة أو شركتين بتقارير مجمعة مجهولة.</w:t>
      </w:r>
    </w:p>
    <w:p>
      <w:pPr>
        <w:spacing w:after="100" w:line="269" w:lineRule="auto"/>
        <w:jc w:val="right"/>
        <w:bidi/>
        <w:numPr>
          <w:ilvl w:val="0"/>
          <w:numId w:val="10"/>
        </w:numPr>
        <w:keepLines/>
      </w:pPr>
      <w:r>
        <w:rPr>
          <w:rFonts w:ascii="Arial" w:hAnsi="Arial" w:cs="Arial"/>
          <w:b w:val="0"/>
          <w:i w:val="0"/>
          <w:color w:val="020617"/>
          <w:sz w:val="21"/>
          <w:rtl/>
          <w:lang w:bidi="ar-QA"/>
        </w:rPr>
        <w:t>اختبار Bring Your Own CGM مع مجموعة موافقة صغيرة؛ لا شراء أجهزة أو مخزون.</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2400"/>
        <w:gridCol w:w="4100"/>
        <w:gridCol w:w="2860"/>
      </w:tblGrid>
      <w:tr>
        <w:trPr>
          <w:tblHeader w:val="true"/>
          <w:cantSplit/>
        </w:trPr>
        <w:tc>
          <w:tcPr>
            <w:tcW w:type="dxa" w:w="24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بوابة القرار</w:t>
            </w:r>
          </w:p>
        </w:tc>
        <w:tc>
          <w:tcPr>
            <w:tcW w:type="dxa" w:w="41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شرط الانتقال</w:t>
            </w:r>
          </w:p>
        </w:tc>
        <w:tc>
          <w:tcPr>
            <w:tcW w:type="dxa" w:w="28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مؤشر الفشل المبكر</w:t>
            </w:r>
          </w:p>
        </w:tc>
      </w:tr>
      <w:tr>
        <w:trPr>
          <w:cantSplit/>
        </w:trPr>
        <w:tc>
          <w:tcPr>
            <w:tcW w:type="dxa" w:w="2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توسيع Verified</w:t>
            </w:r>
          </w:p>
        </w:tc>
        <w:tc>
          <w:tcPr>
            <w:tcW w:type="dxa" w:w="4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≥80% من الوجبات التجريبية مكتملة البيانات مع انخفاض الشكاوى.</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المطاعم لا تحافظ على الوصفة أو الحصة.</w:t>
            </w:r>
          </w:p>
        </w:tc>
      </w:tr>
      <w:tr>
        <w:trPr>
          <w:cantSplit/>
        </w:trPr>
        <w:tc>
          <w:tcPr>
            <w:tcW w:type="dxa" w:w="2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توسيع Adaptive Week</w:t>
            </w:r>
          </w:p>
        </w:tc>
        <w:tc>
          <w:tcPr>
            <w:tcW w:type="dxa" w:w="4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بيانات كافية وارتفاع الالتزام دون تعديلات خطرة.</w:t>
            </w:r>
          </w:p>
        </w:tc>
        <w:tc>
          <w:tcPr>
            <w:tcW w:type="dxa" w:w="28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رفض التوصيات أو تغيرات متكررة غير مفهومة.</w:t>
            </w:r>
          </w:p>
        </w:tc>
      </w:tr>
      <w:tr>
        <w:trPr>
          <w:cantSplit/>
        </w:trPr>
        <w:tc>
          <w:tcPr>
            <w:tcW w:type="dxa" w:w="2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إطلاق الرعاية</w:t>
            </w:r>
          </w:p>
        </w:tc>
        <w:tc>
          <w:tcPr>
            <w:tcW w:type="dxa" w:w="4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اختصاصيون مرخصون، SLA ورسائل وتصعيد وتدقيق.</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تأخر الرد أو غموض المسؤولية.</w:t>
            </w:r>
          </w:p>
        </w:tc>
      </w:tr>
      <w:tr>
        <w:trPr>
          <w:cantSplit/>
        </w:trPr>
        <w:tc>
          <w:tcPr>
            <w:tcW w:type="dxa" w:w="2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إطلاق GLP-1</w:t>
            </w:r>
          </w:p>
        </w:tc>
        <w:tc>
          <w:tcPr>
            <w:tcW w:type="dxa" w:w="41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شريك طبي وبروتوكول وموافقة قانونية وقياس كتلة عضلية.</w:t>
            </w:r>
          </w:p>
        </w:tc>
        <w:tc>
          <w:tcPr>
            <w:tcW w:type="dxa" w:w="28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تسويق دوائي أو أعراض دون تصعيد.</w:t>
            </w:r>
          </w:p>
        </w:tc>
      </w:tr>
      <w:tr>
        <w:trPr>
          <w:cantSplit/>
        </w:trPr>
        <w:tc>
          <w:tcPr>
            <w:tcW w:type="dxa" w:w="2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توسيع الشركات</w:t>
            </w:r>
          </w:p>
        </w:tc>
        <w:tc>
          <w:tcPr>
            <w:tcW w:type="dxa" w:w="41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احتفاظ ونتائج مثبتة في المنتج الفردي.</w:t>
            </w:r>
          </w:p>
        </w:tc>
        <w:tc>
          <w:tcPr>
            <w:tcW w:type="dxa" w:w="28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بيع عقود قبل قدرة الدعم والتشغيل.</w:t>
            </w:r>
          </w:p>
        </w:tc>
      </w:tr>
    </w:tbl>
    <w:p>
      <w:pPr>
        <w:spacing w:after="40"/>
      </w:pPr>
    </w:p>
    <w:p>
      <w:pPr>
        <w:pStyle w:val="Heading1"/>
        <w:jc w:val="right"/>
        <w:bidi/>
        <w:keepNext/>
        <w:keepLines/>
      </w:pPr>
      <w:r>
        <w:rPr>
          <w:rFonts w:ascii="Arial" w:hAnsi="Arial" w:cs="Arial"/>
          <w:b/>
          <w:i w:val="0"/>
          <w:color w:val="020617"/>
          <w:sz w:val="32"/>
          <w:rtl/>
          <w:lang w:bidi="ar-QA"/>
        </w:rPr>
        <w:t>11  كيف ننافس تجاريًا</w:t>
      </w:r>
    </w:p>
    <w:p>
      <w:pPr>
        <w:pStyle w:val="Heading2"/>
        <w:jc w:val="right"/>
        <w:bidi/>
        <w:keepNext/>
        <w:keepLines/>
      </w:pPr>
      <w:r>
        <w:rPr>
          <w:rFonts w:ascii="Arial" w:hAnsi="Arial" w:cs="Arial"/>
          <w:b/>
          <w:i w:val="0"/>
          <w:color w:val="22C7A1"/>
          <w:sz w:val="26"/>
          <w:rtl/>
          <w:lang w:bidi="ar-QA"/>
        </w:rPr>
        <w:t>الشريحة الأولى</w:t>
      </w:r>
    </w:p>
    <w:p>
      <w:pPr>
        <w:spacing w:before="0" w:after="120" w:line="264" w:lineRule="auto"/>
        <w:jc w:val="right"/>
        <w:bidi/>
        <w:keepLines/>
      </w:pPr>
      <w:r>
        <w:rPr>
          <w:rFonts w:ascii="Arial" w:hAnsi="Arial" w:cs="Arial"/>
          <w:b w:val="0"/>
          <w:i w:val="0"/>
          <w:color w:val="020617"/>
          <w:sz w:val="22"/>
          <w:rtl/>
          <w:lang w:bidi="ar-QA"/>
        </w:rPr>
        <w:t>التركيز الأول المقترح هو المهنيون والرياضيون في الدوحة الذين يملكون هدفًا قابلًا للقياس، وقتًا محدودًا، واستعدادًا للدفع مقابل الراحة والثقة. هذه الشريحة تستفيد من الطعام والتدريب والتعافي والبيانات، وتوفر دليلًا أسرع من محاولة خدمة الجميع.</w:t>
      </w:r>
    </w:p>
    <w:p>
      <w:pPr>
        <w:pStyle w:val="Heading2"/>
        <w:jc w:val="right"/>
        <w:bidi/>
        <w:keepNext/>
        <w:keepLines/>
      </w:pPr>
      <w:r>
        <w:rPr>
          <w:rFonts w:ascii="Arial" w:hAnsi="Arial" w:cs="Arial"/>
          <w:b/>
          <w:i w:val="0"/>
          <w:color w:val="22C7A1"/>
          <w:sz w:val="26"/>
          <w:rtl/>
          <w:lang w:bidi="ar-QA"/>
        </w:rPr>
        <w:t>الرسالة التجارية</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2400"/>
        <w:gridCol w:w="3900"/>
        <w:gridCol w:w="3060"/>
      </w:tblGrid>
      <w:tr>
        <w:trPr>
          <w:tblHeader w:val="true"/>
          <w:cantSplit/>
        </w:trPr>
        <w:tc>
          <w:tcPr>
            <w:tcW w:type="dxa" w:w="24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لا تقل</w:t>
            </w:r>
          </w:p>
        </w:tc>
        <w:tc>
          <w:tcPr>
            <w:tcW w:type="dxa" w:w="39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قل بدلًا منها</w:t>
            </w:r>
          </w:p>
        </w:tc>
        <w:tc>
          <w:tcPr>
            <w:tcW w:type="dxa" w:w="30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السبب</w:t>
            </w:r>
          </w:p>
        </w:tc>
      </w:tr>
      <w:tr>
        <w:trPr>
          <w:cantSplit/>
        </w:trPr>
        <w:tc>
          <w:tcPr>
            <w:tcW w:type="dxa" w:w="2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وجبات صحية من عدة مطاعم</w:t>
            </w:r>
          </w:p>
        </w:tc>
        <w:tc>
          <w:tcPr>
            <w:tcW w:type="dxa" w:w="3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وجبتك الأنسب اليوم، موثقة ومتوافقة مع هدفك.</w:t>
            </w:r>
          </w:p>
        </w:tc>
        <w:tc>
          <w:tcPr>
            <w:tcW w:type="dxa" w:w="30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الأولى قابلة للتقليد؛ الثانية تعبر عن النتيجة.</w:t>
            </w:r>
          </w:p>
        </w:tc>
      </w:tr>
      <w:tr>
        <w:trPr>
          <w:cantSplit/>
        </w:trPr>
        <w:tc>
          <w:tcPr>
            <w:tcW w:type="dxa" w:w="2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AI-powered recommendations</w:t>
            </w:r>
          </w:p>
        </w:tc>
        <w:tc>
          <w:tcPr>
            <w:tcW w:type="dxa" w:w="3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نشرح لماذا اخترنا الوجبة وكيف ستتغير خطتك من نتائجك.</w:t>
            </w:r>
          </w:p>
        </w:tc>
        <w:tc>
          <w:tcPr>
            <w:tcW w:type="dxa" w:w="30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الشرح والنتيجة أهم من كلمة AI.</w:t>
            </w:r>
          </w:p>
        </w:tc>
      </w:tr>
      <w:tr>
        <w:trPr>
          <w:cantSplit/>
        </w:trPr>
        <w:tc>
          <w:tcPr>
            <w:tcW w:type="dxa" w:w="24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كل صحتك في تطبيق واحد</w:t>
            </w:r>
          </w:p>
        </w:tc>
        <w:tc>
          <w:tcPr>
            <w:tcW w:type="dxa" w:w="39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من خطة المدرب إلى الوجبة والتوصيل والقياس في رحلة واحدة.</w:t>
            </w:r>
          </w:p>
        </w:tc>
        <w:tc>
          <w:tcPr>
            <w:tcW w:type="dxa" w:w="30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الوعد محدد وقابل للإثبات.</w:t>
            </w:r>
          </w:p>
        </w:tc>
      </w:tr>
      <w:tr>
        <w:trPr>
          <w:cantSplit/>
        </w:trPr>
        <w:tc>
          <w:tcPr>
            <w:tcW w:type="dxa" w:w="24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Macros accurate</w:t>
            </w:r>
          </w:p>
        </w:tc>
        <w:tc>
          <w:tcPr>
            <w:tcW w:type="dxa" w:w="39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Nutrio Verified: مصدر وحصة وتاريخ تحقق واضح.</w:t>
            </w:r>
          </w:p>
        </w:tc>
        <w:tc>
          <w:tcPr>
            <w:tcW w:type="dxa" w:w="30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8"/>
                <w:rtl/>
                <w:lang w:bidi="ar-QA"/>
              </w:rPr>
              <w:t>يحول الادعاء إلى معيار وثقة.</w:t>
            </w:r>
          </w:p>
        </w:tc>
      </w:tr>
    </w:tbl>
    <w:p>
      <w:pPr>
        <w:spacing w:after="40"/>
      </w:pPr>
    </w:p>
    <w:p>
      <w:pPr>
        <w:pStyle w:val="Heading2"/>
        <w:jc w:val="right"/>
        <w:bidi/>
        <w:keepNext/>
        <w:keepLines/>
      </w:pPr>
      <w:r>
        <w:rPr>
          <w:rFonts w:ascii="Arial" w:hAnsi="Arial" w:cs="Arial"/>
          <w:b/>
          <w:i w:val="0"/>
          <w:color w:val="22C7A1"/>
          <w:sz w:val="26"/>
          <w:rtl/>
          <w:lang w:bidi="ar-QA"/>
        </w:rPr>
        <w:t>بنية العروض</w:t>
      </w:r>
    </w:p>
    <w:p>
      <w:pPr>
        <w:spacing w:after="100" w:line="269" w:lineRule="auto"/>
        <w:jc w:val="right"/>
        <w:bidi/>
        <w:numPr>
          <w:ilvl w:val="0"/>
          <w:numId w:val="10"/>
        </w:numPr>
        <w:keepLines/>
      </w:pPr>
      <w:r>
        <w:rPr>
          <w:rFonts w:ascii="Arial" w:hAnsi="Arial" w:cs="Arial"/>
          <w:b w:val="0"/>
          <w:i w:val="0"/>
          <w:color w:val="020617"/>
          <w:sz w:val="21"/>
          <w:rtl/>
          <w:lang w:bidi="ar-QA"/>
        </w:rPr>
        <w:t>Core: شبكة الوجبات، الجدولة، الاستبدال الأساسي والتتبع.</w:t>
      </w:r>
    </w:p>
    <w:p>
      <w:pPr>
        <w:spacing w:after="100" w:line="269" w:lineRule="auto"/>
        <w:jc w:val="right"/>
        <w:bidi/>
        <w:numPr>
          <w:ilvl w:val="0"/>
          <w:numId w:val="10"/>
        </w:numPr>
        <w:keepLines/>
      </w:pPr>
      <w:r>
        <w:rPr>
          <w:rFonts w:ascii="Arial" w:hAnsi="Arial" w:cs="Arial"/>
          <w:b w:val="0"/>
          <w:i w:val="0"/>
          <w:color w:val="020617"/>
          <w:sz w:val="21"/>
          <w:rtl/>
          <w:lang w:bidi="ar-QA"/>
        </w:rPr>
        <w:t>Guided: Adaptive Week ورسائل اختصاصي التغذية أو المدرب ومراجعات دورية.</w:t>
      </w:r>
    </w:p>
    <w:p>
      <w:pPr>
        <w:spacing w:after="100" w:line="269" w:lineRule="auto"/>
        <w:jc w:val="right"/>
        <w:bidi/>
        <w:numPr>
          <w:ilvl w:val="0"/>
          <w:numId w:val="10"/>
        </w:numPr>
        <w:keepLines/>
      </w:pPr>
      <w:r>
        <w:rPr>
          <w:rFonts w:ascii="Arial" w:hAnsi="Arial" w:cs="Arial"/>
          <w:b w:val="0"/>
          <w:i w:val="0"/>
          <w:color w:val="020617"/>
          <w:sz w:val="21"/>
          <w:rtl/>
          <w:lang w:bidi="ar-QA"/>
        </w:rPr>
        <w:t>Performance: غذاء + برنامج تدريب + تعافٍ + أجهزة صحية وتحليلات أداء.</w:t>
      </w:r>
    </w:p>
    <w:p>
      <w:pPr>
        <w:spacing w:after="100" w:line="269" w:lineRule="auto"/>
        <w:jc w:val="right"/>
        <w:bidi/>
        <w:numPr>
          <w:ilvl w:val="0"/>
          <w:numId w:val="10"/>
        </w:numPr>
        <w:keepLines/>
      </w:pPr>
      <w:r>
        <w:rPr>
          <w:rFonts w:ascii="Arial" w:hAnsi="Arial" w:cs="Arial"/>
          <w:b w:val="0"/>
          <w:i w:val="0"/>
          <w:color w:val="020617"/>
          <w:sz w:val="21"/>
          <w:rtl/>
          <w:lang w:bidi="ar-QA"/>
        </w:rPr>
        <w:t>Clinical Partner Programs: GLP-1 أو مسارات حالات محددة بالشراكة المرخصة، وليس كميزة عامة.</w:t>
      </w:r>
    </w:p>
    <w:p>
      <w:pPr>
        <w:spacing w:after="100" w:line="269" w:lineRule="auto"/>
        <w:jc w:val="right"/>
        <w:bidi/>
        <w:numPr>
          <w:ilvl w:val="0"/>
          <w:numId w:val="10"/>
        </w:numPr>
        <w:keepLines/>
      </w:pPr>
      <w:r>
        <w:rPr>
          <w:rFonts w:ascii="Arial" w:hAnsi="Arial" w:cs="Arial"/>
          <w:b w:val="0"/>
          <w:i w:val="0"/>
          <w:color w:val="020617"/>
          <w:sz w:val="21"/>
          <w:rtl/>
          <w:lang w:bidi="ar-QA"/>
        </w:rPr>
        <w:t>Family وCorporate: يطلقان بعد إثبات الاحتفاظ والنتيجة في المنتج الفردي.</w:t>
      </w:r>
    </w:p>
    <w:p>
      <w:pPr>
        <w:pStyle w:val="Heading2"/>
        <w:jc w:val="right"/>
        <w:bidi/>
        <w:keepNext/>
        <w:keepLines/>
      </w:pPr>
      <w:r>
        <w:rPr>
          <w:rFonts w:ascii="Arial" w:hAnsi="Arial" w:cs="Arial"/>
          <w:b/>
          <w:i w:val="0"/>
          <w:color w:val="22C7A1"/>
          <w:sz w:val="26"/>
          <w:rtl/>
          <w:lang w:bidi="ar-QA"/>
        </w:rPr>
        <w:t>قنوات اكتساب تبني دفاعية المنتج</w:t>
      </w:r>
    </w:p>
    <w:p>
      <w:pPr>
        <w:spacing w:after="100" w:line="269" w:lineRule="auto"/>
        <w:jc w:val="right"/>
        <w:bidi/>
        <w:numPr>
          <w:ilvl w:val="0"/>
          <w:numId w:val="10"/>
        </w:numPr>
        <w:keepLines/>
      </w:pPr>
      <w:r>
        <w:rPr>
          <w:rFonts w:ascii="Arial" w:hAnsi="Arial" w:cs="Arial"/>
          <w:b w:val="0"/>
          <w:i w:val="0"/>
          <w:color w:val="020617"/>
          <w:sz w:val="21"/>
          <w:rtl/>
          <w:lang w:bidi="ar-QA"/>
        </w:rPr>
        <w:t>شراكات النوادي والمدربين: يتحول المدرب من مصدر إحالة إلى مستخدم للمنصة.</w:t>
      </w:r>
    </w:p>
    <w:p>
      <w:pPr>
        <w:spacing w:after="100" w:line="269" w:lineRule="auto"/>
        <w:jc w:val="right"/>
        <w:bidi/>
        <w:numPr>
          <w:ilvl w:val="0"/>
          <w:numId w:val="10"/>
        </w:numPr>
        <w:keepLines/>
      </w:pPr>
      <w:r>
        <w:rPr>
          <w:rFonts w:ascii="Arial" w:hAnsi="Arial" w:cs="Arial"/>
          <w:b w:val="0"/>
          <w:i w:val="0"/>
          <w:color w:val="020617"/>
          <w:sz w:val="21"/>
          <w:rtl/>
          <w:lang w:bidi="ar-QA"/>
        </w:rPr>
        <w:t>عيادات واختصاصيو تغذية: برنامج موثق بدل إعلان صحي عام.</w:t>
      </w:r>
    </w:p>
    <w:p>
      <w:pPr>
        <w:spacing w:after="100" w:line="269" w:lineRule="auto"/>
        <w:jc w:val="right"/>
        <w:bidi/>
        <w:numPr>
          <w:ilvl w:val="0"/>
          <w:numId w:val="10"/>
        </w:numPr>
        <w:keepLines/>
      </w:pPr>
      <w:r>
        <w:rPr>
          <w:rFonts w:ascii="Arial" w:hAnsi="Arial" w:cs="Arial"/>
          <w:b w:val="0"/>
          <w:i w:val="0"/>
          <w:color w:val="020617"/>
          <w:sz w:val="21"/>
          <w:rtl/>
          <w:lang w:bidi="ar-QA"/>
        </w:rPr>
        <w:t>مطاعم Nutrio Verified: شعار التحقق في الفرع والقائمة يصنع قناة اكتساب مشتركة.</w:t>
      </w:r>
    </w:p>
    <w:p>
      <w:pPr>
        <w:spacing w:after="100" w:line="269" w:lineRule="auto"/>
        <w:jc w:val="right"/>
        <w:bidi/>
        <w:numPr>
          <w:ilvl w:val="0"/>
          <w:numId w:val="10"/>
        </w:numPr>
        <w:keepLines/>
      </w:pPr>
      <w:r>
        <w:rPr>
          <w:rFonts w:ascii="Arial" w:hAnsi="Arial" w:cs="Arial"/>
          <w:b w:val="0"/>
          <w:i w:val="0"/>
          <w:color w:val="020617"/>
          <w:sz w:val="21"/>
          <w:rtl/>
          <w:lang w:bidi="ar-QA"/>
        </w:rPr>
        <w:t>تجارب نتائج لمدة 8–12 أسبوعًا: نشر أدلة التزام ورضا ونتائج مجمعة بموافقة المشاركين.</w:t>
      </w:r>
    </w:p>
    <w:p>
      <w:pPr>
        <w:spacing w:after="100" w:line="269" w:lineRule="auto"/>
        <w:jc w:val="right"/>
        <w:bidi/>
        <w:numPr>
          <w:ilvl w:val="0"/>
          <w:numId w:val="10"/>
        </w:numPr>
        <w:keepLines/>
      </w:pPr>
      <w:r>
        <w:rPr>
          <w:rFonts w:ascii="Arial" w:hAnsi="Arial" w:cs="Arial"/>
          <w:b w:val="0"/>
          <w:i w:val="0"/>
          <w:color w:val="020617"/>
          <w:sz w:val="21"/>
          <w:rtl/>
          <w:lang w:bidi="ar-QA"/>
        </w:rPr>
        <w:t>إحالات مبنية على الفريق أو الأسرة: مكافأة عند استمرار الطرفين لا عند التسجيل فقط.</w:t>
      </w:r>
    </w:p>
    <w:p>
      <w:pPr>
        <w:pStyle w:val="Heading1"/>
        <w:jc w:val="right"/>
        <w:bidi/>
        <w:keepNext/>
        <w:keepLines/>
      </w:pPr>
      <w:r>
        <w:rPr>
          <w:rFonts w:ascii="Arial" w:hAnsi="Arial" w:cs="Arial"/>
          <w:b/>
          <w:i w:val="0"/>
          <w:color w:val="020617"/>
          <w:sz w:val="32"/>
          <w:rtl/>
          <w:lang w:bidi="ar-QA"/>
        </w:rPr>
        <w:t>12  مؤشرات الأداء والمخاطر</w:t>
      </w:r>
    </w:p>
    <w:tbl>
      <w:tblPr>
        <w:tblW w:type="dxa" w:w="9360"/>
        <w:jc w:val="center"/>
        <w:tblLayout w:type="fixed"/>
        <w:tblLook w:firstColumn="1" w:firstRow="1" w:lastColumn="0" w:lastRow="0" w:noHBand="0" w:noVBand="1" w:val="04A0"/>
        <w:tblInd w:w="120" w:type="dxa"/>
        <w:bidiVisual/>
        <w:tblBorders>
          <w:top w:val="single" w:sz="8" w:space="0" w:color="22C7A1"/>
          <w:left w:val="single" w:sz="8" w:space="0" w:color="22C7A1"/>
          <w:bottom w:val="single" w:sz="8" w:space="0" w:color="22C7A1"/>
          <w:right w:val="single" w:sz="8" w:space="0" w:color="22C7A1"/>
        </w:tblBorders>
      </w:tblPr>
      <w:tblGrid>
        <w:gridCol w:w="9360"/>
      </w:tblGrid>
      <w:tr>
        <w:trPr>
          <w:cantSplit/>
        </w:trPr>
        <w:tc>
          <w:tcPr>
            <w:tcW w:type="dxa" w:w="9360"/>
            <w:tcMar>
              <w:top w:w="180" w:type="dxa"/>
              <w:start w:w="220" w:type="dxa"/>
              <w:bottom w:w="180" w:type="dxa"/>
              <w:end w:w="220" w:type="dxa"/>
            </w:tcMar>
            <w:vAlign w:val="center"/>
            <w:shd w:fill="EAFBF7" w:val="clear"/>
          </w:tcPr>
          <w:p>
            <w:pPr>
              <w:spacing w:after="100"/>
              <w:jc w:val="right"/>
              <w:bidi/>
            </w:pPr>
            <w:r>
              <w:rPr>
                <w:rFonts w:ascii="Arial" w:hAnsi="Arial" w:cs="Arial"/>
                <w:b/>
                <w:i w:val="0"/>
                <w:color w:val="22C7A1"/>
                <w:sz w:val="23"/>
                <w:rtl/>
                <w:lang w:bidi="ar-QA"/>
              </w:rPr>
              <w:t>North Star Metric</w:t>
            </w:r>
          </w:p>
          <w:p>
            <w:pPr>
              <w:spacing w:after="0" w:line="269" w:lineRule="auto"/>
              <w:jc w:val="right"/>
              <w:bidi/>
            </w:pPr>
            <w:r>
              <w:rPr>
                <w:rFonts w:ascii="Arial" w:hAnsi="Arial" w:cs="Arial"/>
                <w:b w:val="0"/>
                <w:i w:val="0"/>
                <w:color w:val="020617"/>
                <w:sz w:val="21"/>
                <w:rtl/>
                <w:lang w:bidi="ar-QA"/>
              </w:rPr>
              <w:t>عدد الوجبات المخططة الموثقة التي أكد العميل استهلاكها ضمن نطاق هدفه أسبوعيًا. هذا المؤشر يجمع الثقة والتنفيذ والالتزام بدل قياس الطلبات وحدها.</w:t>
            </w:r>
          </w:p>
        </w:tc>
      </w:tr>
    </w:tbl>
    <w:p>
      <w:pPr>
        <w:spacing w:before="0" w:after="40" w:line="264" w:lineRule="auto"/>
        <w:jc w:val="right"/>
        <w:bidi/>
      </w:pPr>
    </w:p>
    <w:p>
      <w:pPr>
        <w:pStyle w:val="Heading2"/>
        <w:jc w:val="right"/>
        <w:bidi/>
        <w:keepNext/>
        <w:keepLines/>
      </w:pPr>
      <w:r>
        <w:rPr>
          <w:rFonts w:ascii="Arial" w:hAnsi="Arial" w:cs="Arial"/>
          <w:b/>
          <w:i w:val="0"/>
          <w:color w:val="22C7A1"/>
          <w:sz w:val="26"/>
          <w:rtl/>
          <w:lang w:bidi="ar-QA"/>
        </w:rPr>
        <w:t>مؤشرات المنتج</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1550"/>
        <w:gridCol w:w="3600"/>
        <w:gridCol w:w="4210"/>
      </w:tblGrid>
      <w:tr>
        <w:trPr>
          <w:tblHeader w:val="true"/>
          <w:cantSplit/>
        </w:trPr>
        <w:tc>
          <w:tcPr>
            <w:tcW w:type="dxa" w:w="155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المحور</w:t>
            </w:r>
          </w:p>
        </w:tc>
        <w:tc>
          <w:tcPr>
            <w:tcW w:type="dxa" w:w="36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المؤشر</w:t>
            </w:r>
          </w:p>
        </w:tc>
        <w:tc>
          <w:tcPr>
            <w:tcW w:type="dxa" w:w="421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ما الذي يكشفه</w:t>
            </w:r>
          </w:p>
        </w:tc>
      </w:tr>
      <w:tr>
        <w:trPr>
          <w:cantSplit/>
        </w:trPr>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التفعيل</w:t>
            </w:r>
          </w:p>
        </w:tc>
        <w:tc>
          <w:tcPr>
            <w:tcW w:type="dxa" w:w="3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أول خطة + أول طلب + أول استهلاك مؤكد خلال 72 ساعة</w:t>
            </w:r>
          </w:p>
        </w:tc>
        <w:tc>
          <w:tcPr>
            <w:tcW w:type="dxa" w:w="4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وصل العميل إلى القيمة الكاملة؟</w:t>
            </w:r>
          </w:p>
        </w:tc>
      </w:tr>
      <w:tr>
        <w:trPr>
          <w:cantSplit/>
        </w:trPr>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الالتزام</w:t>
            </w:r>
          </w:p>
        </w:tc>
        <w:tc>
          <w:tcPr>
            <w:tcW w:type="dxa" w:w="3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 الوجبات المستهلكة ضمن الهدف</w:t>
            </w:r>
          </w:p>
        </w:tc>
        <w:tc>
          <w:tcPr>
            <w:tcW w:type="dxa" w:w="4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الخطة قابلة للحياة؟</w:t>
            </w:r>
          </w:p>
        </w:tc>
      </w:tr>
      <w:tr>
        <w:trPr>
          <w:cantSplit/>
        </w:trPr>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الثقة</w:t>
            </w:r>
          </w:p>
        </w:tc>
        <w:tc>
          <w:tcPr>
            <w:tcW w:type="dxa" w:w="3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 الوجبات Verified ومعدل اختلاف المعلومات</w:t>
            </w:r>
          </w:p>
        </w:tc>
        <w:tc>
          <w:tcPr>
            <w:tcW w:type="dxa" w:w="4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التخصيص مبني على بيانات صحيحة؟</w:t>
            </w:r>
          </w:p>
        </w:tc>
      </w:tr>
      <w:tr>
        <w:trPr>
          <w:cantSplit/>
        </w:trPr>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المرونة</w:t>
            </w:r>
          </w:p>
        </w:tc>
        <w:tc>
          <w:tcPr>
            <w:tcW w:type="dxa" w:w="3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قبول البدائل وإنقاذ الطلبات</w:t>
            </w:r>
          </w:p>
        </w:tc>
        <w:tc>
          <w:tcPr>
            <w:tcW w:type="dxa" w:w="4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الشبكة تمنع الانقطاع؟</w:t>
            </w:r>
          </w:p>
        </w:tc>
      </w:tr>
      <w:tr>
        <w:trPr>
          <w:cantSplit/>
        </w:trPr>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الاحتفاظ</w:t>
            </w:r>
          </w:p>
        </w:tc>
        <w:tc>
          <w:tcPr>
            <w:tcW w:type="dxa" w:w="3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الأسبوع 4 و8 و12</w:t>
            </w:r>
          </w:p>
        </w:tc>
        <w:tc>
          <w:tcPr>
            <w:tcW w:type="dxa" w:w="4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القيمة مستمرة بعد الحماس الأول؟</w:t>
            </w:r>
          </w:p>
        </w:tc>
      </w:tr>
      <w:tr>
        <w:trPr>
          <w:cantSplit/>
        </w:trPr>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الرعاية</w:t>
            </w:r>
          </w:p>
        </w:tc>
        <w:tc>
          <w:tcPr>
            <w:tcW w:type="dxa" w:w="3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وقت الرد وحضور الجلسات وقبول الخطة</w:t>
            </w:r>
          </w:p>
        </w:tc>
        <w:tc>
          <w:tcPr>
            <w:tcW w:type="dxa" w:w="4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الدعم البشري مؤثر وقابل للتوسع؟</w:t>
            </w:r>
          </w:p>
        </w:tc>
      </w:tr>
      <w:tr>
        <w:trPr>
          <w:cantSplit/>
        </w:trPr>
        <w:tc>
          <w:tcPr>
            <w:tcW w:type="dxa" w:w="155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النتيجة</w:t>
            </w:r>
          </w:p>
        </w:tc>
        <w:tc>
          <w:tcPr>
            <w:tcW w:type="dxa" w:w="3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اتجاه الهدف والقوة والطاقة أو المؤشر المتفق عليه</w:t>
            </w:r>
          </w:p>
        </w:tc>
        <w:tc>
          <w:tcPr>
            <w:tcW w:type="dxa" w:w="421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المنتج يحسن النتيجة لا النشاط فقط؟</w:t>
            </w:r>
          </w:p>
        </w:tc>
      </w:tr>
      <w:tr>
        <w:trPr>
          <w:cantSplit/>
        </w:trPr>
        <w:tc>
          <w:tcPr>
            <w:tcW w:type="dxa" w:w="155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التشغيل</w:t>
            </w:r>
          </w:p>
        </w:tc>
        <w:tc>
          <w:tcPr>
            <w:tcW w:type="dxa" w:w="3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التسليم في الموعد، الإلغاء، وفشل الفرع</w:t>
            </w:r>
          </w:p>
        </w:tc>
        <w:tc>
          <w:tcPr>
            <w:tcW w:type="dxa" w:w="421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هل الوعود الصحية قابلة للتنفيذ؟</w:t>
            </w:r>
          </w:p>
        </w:tc>
      </w:tr>
    </w:tbl>
    <w:p>
      <w:pPr>
        <w:spacing w:after="40"/>
      </w:pPr>
    </w:p>
    <w:p>
      <w:pPr>
        <w:pStyle w:val="Heading2"/>
        <w:jc w:val="right"/>
        <w:bidi/>
        <w:keepNext/>
        <w:keepLines/>
      </w:pPr>
      <w:r>
        <w:rPr>
          <w:rFonts w:ascii="Arial" w:hAnsi="Arial" w:cs="Arial"/>
          <w:b/>
          <w:i w:val="0"/>
          <w:color w:val="22C7A1"/>
          <w:sz w:val="26"/>
          <w:rtl/>
          <w:lang w:bidi="ar-QA"/>
        </w:rPr>
        <w:t>المخاطر والضوابط</w:t>
      </w:r>
    </w:p>
    <w:tbl>
      <w:tblPr>
        <w:tblW w:type="dxa" w:w="9360"/>
        <w:tblLayout w:type="fixed"/>
        <w:tblLook w:firstColumn="1" w:firstRow="1" w:lastColumn="0" w:lastRow="0" w:noHBand="0" w:noVBand="1" w:val="04A0"/>
        <w:jc w:val="center"/>
        <w:tblBorders>
          <w:top w:val="single" w:sz="6" w:space="0" w:color="DCE3EC"/>
          <w:left w:val="single" w:sz="6" w:space="0" w:color="DCE3EC"/>
          <w:bottom w:val="single" w:sz="6" w:space="0" w:color="DCE3EC"/>
          <w:right w:val="single" w:sz="6" w:space="0" w:color="DCE3EC"/>
          <w:insideH w:val="single" w:sz="6" w:space="0" w:color="DCE3EC"/>
          <w:insideV w:val="single" w:sz="6" w:space="0" w:color="DCE3EC"/>
        </w:tblBorders>
        <w:tblInd w:w="120" w:type="dxa"/>
        <w:bidiVisual/>
      </w:tblPr>
      <w:tblGrid>
        <w:gridCol w:w="2200"/>
        <w:gridCol w:w="2600"/>
        <w:gridCol w:w="4560"/>
      </w:tblGrid>
      <w:tr>
        <w:trPr>
          <w:tblHeader w:val="true"/>
          <w:cantSplit/>
        </w:trPr>
        <w:tc>
          <w:tcPr>
            <w:tcW w:type="dxa" w:w="22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الخطر</w:t>
            </w:r>
          </w:p>
        </w:tc>
        <w:tc>
          <w:tcPr>
            <w:tcW w:type="dxa" w:w="260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الأثر</w:t>
            </w:r>
          </w:p>
        </w:tc>
        <w:tc>
          <w:tcPr>
            <w:tcW w:type="dxa" w:w="4560"/>
            <w:shd w:fill="020617" w:val="clear"/>
            <w:tcMar>
              <w:top w:w="100" w:type="dxa"/>
              <w:start w:w="130" w:type="dxa"/>
              <w:bottom w:w="100" w:type="dxa"/>
              <w:end w:w="130" w:type="dxa"/>
            </w:tcMar>
            <w:vAlign w:val="center"/>
          </w:tcPr>
          <w:p>
            <w:pPr>
              <w:spacing w:before="0" w:after="0" w:line="259" w:lineRule="auto"/>
              <w:jc w:val="center"/>
              <w:bidi/>
              <w:keepLines/>
            </w:pPr>
            <w:r/>
            <w:r>
              <w:rPr>
                <w:rFonts w:ascii="Arial" w:hAnsi="Arial" w:cs="Arial"/>
                <w:b/>
                <w:i w:val="0"/>
                <w:color w:val="FFFFFF"/>
                <w:sz w:val="18"/>
                <w:rtl/>
                <w:lang w:bidi="ar-QA"/>
              </w:rPr>
              <w:t>الضابط المطلوب</w:t>
            </w:r>
          </w:p>
        </w:tc>
      </w:tr>
      <w:tr>
        <w:trPr>
          <w:cantSplit/>
        </w:trPr>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بيانات غذائية غير دقيقة</w:t>
            </w:r>
          </w:p>
        </w:tc>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توصيات خاطئة وفقد الثقة</w:t>
            </w:r>
          </w:p>
        </w:tc>
        <w:tc>
          <w:tcPr>
            <w:tcW w:type="dxa" w:w="4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Verified، نسخة وصفة، أخذ عينات، سجل مصدر وتاريخ.</w:t>
            </w:r>
          </w:p>
        </w:tc>
      </w:tr>
      <w:tr>
        <w:trPr>
          <w:cantSplit/>
        </w:trPr>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ادعاءات طبية</w:t>
            </w:r>
          </w:p>
        </w:tc>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مسؤولية قانونية وصحية</w:t>
            </w:r>
          </w:p>
        </w:tc>
        <w:tc>
          <w:tcPr>
            <w:tcW w:type="dxa" w:w="45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مختصون مرخصون، صياغة منضبطة، عدم التشخيص أو تغيير الدواء.</w:t>
            </w:r>
          </w:p>
        </w:tc>
      </w:tr>
      <w:tr>
        <w:trPr>
          <w:cantSplit/>
        </w:trPr>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AI يتجاوز السلامة</w:t>
            </w:r>
          </w:p>
        </w:tc>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ضرر مباشر</w:t>
            </w:r>
          </w:p>
        </w:tc>
        <w:tc>
          <w:tcPr>
            <w:tcW w:type="dxa" w:w="4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حواجز حتمية قبل AI، اختبارات، وتدقيق لكل سبب توصية.</w:t>
            </w:r>
          </w:p>
        </w:tc>
      </w:tr>
      <w:tr>
        <w:trPr>
          <w:cantSplit/>
        </w:trPr>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خصوصية بيانات الصحة</w:t>
            </w:r>
          </w:p>
        </w:tc>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ثقة وعقوبات</w:t>
            </w:r>
          </w:p>
        </w:tc>
        <w:tc>
          <w:tcPr>
            <w:tcW w:type="dxa" w:w="45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موافقة دقيقة، أقل صلاحية، تشفير، سجل وصول، فصل المجتمع والشركات.</w:t>
            </w:r>
          </w:p>
        </w:tc>
      </w:tr>
      <w:tr>
        <w:trPr>
          <w:cantSplit/>
        </w:trPr>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توسع الخصائص</w:t>
            </w:r>
          </w:p>
        </w:tc>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تعقيد وتجربة مشتتة</w:t>
            </w:r>
          </w:p>
        </w:tc>
        <w:tc>
          <w:tcPr>
            <w:tcW w:type="dxa" w:w="4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رحلة مركزية واحدة، بوابات قرار، وإيقاف المبادرات غير المؤثرة.</w:t>
            </w:r>
          </w:p>
        </w:tc>
      </w:tr>
      <w:tr>
        <w:trPr>
          <w:cantSplit/>
        </w:trPr>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تفاوت المطاعم</w:t>
            </w:r>
          </w:p>
        </w:tc>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نتيجة وتجربة غير ثابتة</w:t>
            </w:r>
          </w:p>
        </w:tc>
        <w:tc>
          <w:tcPr>
            <w:tcW w:type="dxa" w:w="45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SLA وجودة وترتيب فرع وبدائل وعقوبات تشغيلية.</w:t>
            </w:r>
          </w:p>
        </w:tc>
      </w:tr>
      <w:tr>
        <w:trPr>
          <w:cantSplit/>
        </w:trPr>
        <w:tc>
          <w:tcPr>
            <w:tcW w:type="dxa" w:w="22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اقتصاديات غير مثبتة</w:t>
            </w:r>
          </w:p>
        </w:tc>
        <w:tc>
          <w:tcPr>
            <w:tcW w:type="dxa" w:w="260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نمو يستهلك النقد</w:t>
            </w:r>
          </w:p>
        </w:tc>
        <w:tc>
          <w:tcPr>
            <w:tcW w:type="dxa" w:w="4560"/>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قياس هامش الطلب والعميل والخطة والمطعم قبل التوسع.</w:t>
            </w:r>
          </w:p>
        </w:tc>
      </w:tr>
      <w:tr>
        <w:trPr>
          <w:cantSplit/>
        </w:trPr>
        <w:tc>
          <w:tcPr>
            <w:tcW w:type="dxa" w:w="22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إشعارات مفرطة</w:t>
            </w:r>
          </w:p>
        </w:tc>
        <w:tc>
          <w:tcPr>
            <w:tcW w:type="dxa" w:w="260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إلغاء التنبيهات والتطبيق</w:t>
            </w:r>
          </w:p>
        </w:tc>
        <w:tc>
          <w:tcPr>
            <w:tcW w:type="dxa" w:w="4560"/>
            <w:shd w:fill="F6F8FB" w:val="clear"/>
            <w:tcMar>
              <w:top w:w="100" w:type="dxa"/>
              <w:start w:w="130" w:type="dxa"/>
              <w:bottom w:w="100" w:type="dxa"/>
              <w:end w:w="130" w:type="dxa"/>
            </w:tcMar>
            <w:vAlign w:val="center"/>
          </w:tcPr>
          <w:p>
            <w:pPr>
              <w:spacing w:before="0" w:after="0" w:line="259" w:lineRule="auto"/>
              <w:jc w:val="right"/>
              <w:bidi/>
              <w:keepLines/>
            </w:pPr>
            <w:r/>
            <w:r>
              <w:rPr>
                <w:rFonts w:ascii="Arial" w:hAnsi="Arial" w:cs="Arial"/>
                <w:b w:val="0"/>
                <w:i w:val="0"/>
                <w:color w:val="020617"/>
                <w:sz w:val="17"/>
                <w:rtl/>
                <w:lang w:bidi="ar-QA"/>
              </w:rPr>
              <w:t>ميزانية تنبيهات وتفضيلات وسياق وقيمة قابلة للقياس.</w:t>
            </w:r>
          </w:p>
        </w:tc>
      </w:tr>
    </w:tbl>
    <w:p>
      <w:pPr>
        <w:spacing w:after="40"/>
      </w:pPr>
    </w:p>
    <w:p>
      <w:pPr>
        <w:pStyle w:val="Heading2"/>
        <w:jc w:val="right"/>
        <w:bidi/>
        <w:keepNext/>
        <w:keepLines/>
      </w:pPr>
      <w:r>
        <w:rPr>
          <w:rFonts w:ascii="Arial" w:hAnsi="Arial" w:cs="Arial"/>
          <w:b/>
          <w:i w:val="0"/>
          <w:color w:val="22C7A1"/>
          <w:sz w:val="26"/>
          <w:rtl/>
          <w:lang w:bidi="ar-QA"/>
        </w:rPr>
        <w:t>ما لا ينبغي بناؤه الآن</w:t>
      </w:r>
    </w:p>
    <w:p>
      <w:pPr>
        <w:spacing w:after="100" w:line="269" w:lineRule="auto"/>
        <w:jc w:val="right"/>
        <w:bidi/>
        <w:numPr>
          <w:ilvl w:val="0"/>
          <w:numId w:val="10"/>
        </w:numPr>
        <w:keepLines/>
      </w:pPr>
      <w:r>
        <w:rPr>
          <w:rFonts w:ascii="Arial" w:hAnsi="Arial" w:cs="Arial"/>
          <w:b w:val="0"/>
          <w:i w:val="0"/>
          <w:color w:val="020617"/>
          <w:sz w:val="21"/>
          <w:rtl/>
          <w:lang w:bidi="ar-QA"/>
        </w:rPr>
        <w:t>قاعدة أطعمة عامة تنافس MyFitnessPal أو Cronometer في الحجم.</w:t>
      </w:r>
    </w:p>
    <w:p>
      <w:pPr>
        <w:spacing w:after="100" w:line="269" w:lineRule="auto"/>
        <w:jc w:val="right"/>
        <w:bidi/>
        <w:numPr>
          <w:ilvl w:val="0"/>
          <w:numId w:val="10"/>
        </w:numPr>
        <w:keepLines/>
      </w:pPr>
      <w:r>
        <w:rPr>
          <w:rFonts w:ascii="Arial" w:hAnsi="Arial" w:cs="Arial"/>
          <w:b w:val="0"/>
          <w:i w:val="0"/>
          <w:color w:val="020617"/>
          <w:sz w:val="21"/>
          <w:rtl/>
          <w:lang w:bidi="ar-QA"/>
        </w:rPr>
        <w:t>جهاز صحي خاص أو شراء مخزون CGM قبل إثبات استخدام البيانات.</w:t>
      </w:r>
    </w:p>
    <w:p>
      <w:pPr>
        <w:spacing w:after="100" w:line="269" w:lineRule="auto"/>
        <w:jc w:val="right"/>
        <w:bidi/>
        <w:numPr>
          <w:ilvl w:val="0"/>
          <w:numId w:val="10"/>
        </w:numPr>
        <w:keepLines/>
      </w:pPr>
      <w:r>
        <w:rPr>
          <w:rFonts w:ascii="Arial" w:hAnsi="Arial" w:cs="Arial"/>
          <w:b w:val="0"/>
          <w:i w:val="0"/>
          <w:color w:val="020617"/>
          <w:sz w:val="21"/>
          <w:rtl/>
          <w:lang w:bidi="ar-QA"/>
        </w:rPr>
        <w:t>مكتبة طبخ منزلي ومخزون وبقالة تخالف نطاق الوجبات الجاهزة للمرحلة الأولى.</w:t>
      </w:r>
    </w:p>
    <w:p>
      <w:pPr>
        <w:spacing w:after="100" w:line="269" w:lineRule="auto"/>
        <w:jc w:val="right"/>
        <w:bidi/>
        <w:numPr>
          <w:ilvl w:val="0"/>
          <w:numId w:val="10"/>
        </w:numPr>
        <w:keepLines/>
      </w:pPr>
      <w:r>
        <w:rPr>
          <w:rFonts w:ascii="Arial" w:hAnsi="Arial" w:cs="Arial"/>
          <w:b w:val="0"/>
          <w:i w:val="0"/>
          <w:color w:val="020617"/>
          <w:sz w:val="21"/>
          <w:rtl/>
          <w:lang w:bidi="ar-QA"/>
        </w:rPr>
        <w:t>عشرات المسارات الطبية قبل وجود شريك وحوكمة لمسار واحد.</w:t>
      </w:r>
    </w:p>
    <w:p>
      <w:pPr>
        <w:spacing w:after="100" w:line="269" w:lineRule="auto"/>
        <w:jc w:val="right"/>
        <w:bidi/>
        <w:numPr>
          <w:ilvl w:val="0"/>
          <w:numId w:val="10"/>
        </w:numPr>
        <w:keepLines/>
      </w:pPr>
      <w:r>
        <w:rPr>
          <w:rFonts w:ascii="Arial" w:hAnsi="Arial" w:cs="Arial"/>
          <w:b w:val="0"/>
          <w:i w:val="0"/>
          <w:color w:val="020617"/>
          <w:sz w:val="21"/>
          <w:rtl/>
          <w:lang w:bidi="ar-QA"/>
        </w:rPr>
        <w:t>مزيد من النقاط والشارات إذا لم ترتبط بالالتزام أو النتيجة.</w:t>
      </w:r>
    </w:p>
    <w:p>
      <w:pPr>
        <w:spacing w:after="100" w:line="269" w:lineRule="auto"/>
        <w:jc w:val="right"/>
        <w:bidi/>
        <w:numPr>
          <w:ilvl w:val="0"/>
          <w:numId w:val="10"/>
        </w:numPr>
        <w:keepLines/>
      </w:pPr>
      <w:r>
        <w:rPr>
          <w:rFonts w:ascii="Arial" w:hAnsi="Arial" w:cs="Arial"/>
          <w:b w:val="0"/>
          <w:i w:val="0"/>
          <w:color w:val="020617"/>
          <w:sz w:val="21"/>
          <w:rtl/>
          <w:lang w:bidi="ar-QA"/>
        </w:rPr>
        <w:t>توسع جغرافي قبل ثبات جودة المطاعم والبدائل والاحتفاظ في قطر.</w:t>
      </w:r>
    </w:p>
    <w:p>
      <w:pPr>
        <w:pStyle w:val="Heading1"/>
        <w:jc w:val="right"/>
        <w:bidi/>
        <w:keepNext/>
        <w:keepLines/>
      </w:pPr>
      <w:r>
        <w:rPr>
          <w:rFonts w:ascii="Arial" w:hAnsi="Arial" w:cs="Arial"/>
          <w:b/>
          <w:i w:val="0"/>
          <w:color w:val="020617"/>
          <w:sz w:val="32"/>
          <w:rtl/>
          <w:lang w:bidi="ar-QA"/>
        </w:rPr>
        <w:t>13  القرارات المطلوبة والخلاصة</w:t>
      </w:r>
    </w:p>
    <w:p>
      <w:pPr>
        <w:pStyle w:val="Heading2"/>
        <w:jc w:val="right"/>
        <w:bidi/>
        <w:keepNext/>
        <w:keepLines/>
      </w:pPr>
      <w:r>
        <w:rPr>
          <w:rFonts w:ascii="Arial" w:hAnsi="Arial" w:cs="Arial"/>
          <w:b/>
          <w:i w:val="0"/>
          <w:color w:val="22C7A1"/>
          <w:sz w:val="26"/>
          <w:rtl/>
          <w:lang w:bidi="ar-QA"/>
        </w:rPr>
        <w:t>قرارات الإدارة خلال 30 يومًا</w:t>
      </w:r>
    </w:p>
    <w:p>
      <w:pPr>
        <w:spacing w:after="120" w:line="269" w:lineRule="auto"/>
        <w:jc w:val="right"/>
        <w:bidi/>
        <w:numPr>
          <w:ilvl w:val="0"/>
          <w:numId w:val="14"/>
        </w:numPr>
        <w:keepLines/>
      </w:pPr>
      <w:r>
        <w:rPr>
          <w:rFonts w:ascii="Arial" w:hAnsi="Arial" w:cs="Arial"/>
          <w:b w:val="0"/>
          <w:i w:val="0"/>
          <w:color w:val="020617"/>
          <w:sz w:val="21"/>
          <w:rtl/>
          <w:lang w:bidi="ar-QA"/>
        </w:rPr>
        <w:t>اعتماد التموضع: شبكة وجبات واعية صحيًا، وإزالة الرسائل التي تقدم Nutrio كتطبيق خصائص عامة.</w:t>
      </w:r>
    </w:p>
    <w:p>
      <w:pPr>
        <w:spacing w:after="120" w:line="269" w:lineRule="auto"/>
        <w:jc w:val="right"/>
        <w:bidi/>
        <w:numPr>
          <w:ilvl w:val="0"/>
          <w:numId w:val="14"/>
        </w:numPr>
        <w:keepLines/>
      </w:pPr>
      <w:r>
        <w:rPr>
          <w:rFonts w:ascii="Arial" w:hAnsi="Arial" w:cs="Arial"/>
          <w:b w:val="0"/>
          <w:i w:val="0"/>
          <w:color w:val="020617"/>
          <w:sz w:val="21"/>
          <w:rtl/>
          <w:lang w:bidi="ar-QA"/>
        </w:rPr>
        <w:t>اعتماد Nutrio Verified وSmart Substitute كأول مبادرتين تنافسيتين.</w:t>
      </w:r>
    </w:p>
    <w:p>
      <w:pPr>
        <w:spacing w:after="120" w:line="269" w:lineRule="auto"/>
        <w:jc w:val="right"/>
        <w:bidi/>
        <w:numPr>
          <w:ilvl w:val="0"/>
          <w:numId w:val="14"/>
        </w:numPr>
        <w:keepLines/>
      </w:pPr>
      <w:r>
        <w:rPr>
          <w:rFonts w:ascii="Arial" w:hAnsi="Arial" w:cs="Arial"/>
          <w:b w:val="0"/>
          <w:i w:val="0"/>
          <w:color w:val="020617"/>
          <w:sz w:val="21"/>
          <w:rtl/>
          <w:lang w:bidi="ar-QA"/>
        </w:rPr>
        <w:t>تحديد الشريحة الأولى والنتيجة الأساسية التي سيقيسها البرنامج التجريبي.</w:t>
      </w:r>
    </w:p>
    <w:p>
      <w:pPr>
        <w:spacing w:after="120" w:line="269" w:lineRule="auto"/>
        <w:jc w:val="right"/>
        <w:bidi/>
        <w:numPr>
          <w:ilvl w:val="0"/>
          <w:numId w:val="14"/>
        </w:numPr>
        <w:keepLines/>
      </w:pPr>
      <w:r>
        <w:rPr>
          <w:rFonts w:ascii="Arial" w:hAnsi="Arial" w:cs="Arial"/>
          <w:b w:val="0"/>
          <w:i w:val="0"/>
          <w:color w:val="020617"/>
          <w:sz w:val="21"/>
          <w:rtl/>
          <w:lang w:bidi="ar-QA"/>
        </w:rPr>
        <w:t>اختيار ثلاثة مطاعم لتجربة التحقق الغذائي وتوحيد الحصة والوصفة.</w:t>
      </w:r>
    </w:p>
    <w:p>
      <w:pPr>
        <w:spacing w:after="120" w:line="269" w:lineRule="auto"/>
        <w:jc w:val="right"/>
        <w:bidi/>
        <w:numPr>
          <w:ilvl w:val="0"/>
          <w:numId w:val="14"/>
        </w:numPr>
        <w:keepLines/>
      </w:pPr>
      <w:r>
        <w:rPr>
          <w:rFonts w:ascii="Arial" w:hAnsi="Arial" w:cs="Arial"/>
          <w:b w:val="0"/>
          <w:i w:val="0"/>
          <w:color w:val="020617"/>
          <w:sz w:val="21"/>
          <w:rtl/>
          <w:lang w:bidi="ar-QA"/>
        </w:rPr>
        <w:t>بدء اتفاق مع اختصاصي تغذية أو جهة صحية مرخصة لتصميم Care Team دون ادعاءات طبية مبكرة.</w:t>
      </w:r>
    </w:p>
    <w:p>
      <w:pPr>
        <w:spacing w:after="120" w:line="269" w:lineRule="auto"/>
        <w:jc w:val="right"/>
        <w:bidi/>
        <w:numPr>
          <w:ilvl w:val="0"/>
          <w:numId w:val="14"/>
        </w:numPr>
        <w:keepLines/>
      </w:pPr>
      <w:r>
        <w:rPr>
          <w:rFonts w:ascii="Arial" w:hAnsi="Arial" w:cs="Arial"/>
          <w:b w:val="0"/>
          <w:i w:val="0"/>
          <w:color w:val="020617"/>
          <w:sz w:val="21"/>
          <w:rtl/>
          <w:lang w:bidi="ar-QA"/>
        </w:rPr>
        <w:t>تجميد المبادرات غير المرتبطة بالثقة أو التنفيذ أو الالتزام خلال أول 90 يومًا.</w:t>
      </w:r>
    </w:p>
    <w:p>
      <w:pPr>
        <w:pStyle w:val="Heading2"/>
        <w:jc w:val="right"/>
        <w:bidi/>
        <w:keepNext/>
        <w:keepLines/>
      </w:pPr>
      <w:r>
        <w:rPr>
          <w:rFonts w:ascii="Arial" w:hAnsi="Arial" w:cs="Arial"/>
          <w:b/>
          <w:i w:val="0"/>
          <w:color w:val="22C7A1"/>
          <w:sz w:val="26"/>
          <w:rtl/>
          <w:lang w:bidi="ar-QA"/>
        </w:rPr>
        <w:t>اختبار النجاح بعد 90 يومًا</w:t>
      </w:r>
    </w:p>
    <w:p>
      <w:pPr>
        <w:spacing w:after="100" w:line="269" w:lineRule="auto"/>
        <w:jc w:val="right"/>
        <w:bidi/>
        <w:numPr>
          <w:ilvl w:val="0"/>
          <w:numId w:val="10"/>
        </w:numPr>
        <w:keepLines/>
      </w:pPr>
      <w:r>
        <w:rPr>
          <w:rFonts w:ascii="Arial" w:hAnsi="Arial" w:cs="Arial"/>
          <w:b w:val="0"/>
          <w:i w:val="0"/>
          <w:color w:val="020617"/>
          <w:sz w:val="21"/>
          <w:rtl/>
          <w:lang w:bidi="ar-QA"/>
        </w:rPr>
        <w:t>هل يستطيع العميل معرفة مصدر الماكروز ودرجة الثقة؟</w:t>
      </w:r>
    </w:p>
    <w:p>
      <w:pPr>
        <w:spacing w:after="100" w:line="269" w:lineRule="auto"/>
        <w:jc w:val="right"/>
        <w:bidi/>
        <w:numPr>
          <w:ilvl w:val="0"/>
          <w:numId w:val="10"/>
        </w:numPr>
        <w:keepLines/>
      </w:pPr>
      <w:r>
        <w:rPr>
          <w:rFonts w:ascii="Arial" w:hAnsi="Arial" w:cs="Arial"/>
          <w:b w:val="0"/>
          <w:i w:val="0"/>
          <w:color w:val="020617"/>
          <w:sz w:val="21"/>
          <w:rtl/>
          <w:lang w:bidi="ar-QA"/>
        </w:rPr>
        <w:t>هل يمكن للنظام استبدال وجبة متعذرة دون كسر الحساسية أو الهدف أو الرصيد أو الموعد؟</w:t>
      </w:r>
    </w:p>
    <w:p>
      <w:pPr>
        <w:spacing w:after="100" w:line="269" w:lineRule="auto"/>
        <w:jc w:val="right"/>
        <w:bidi/>
        <w:numPr>
          <w:ilvl w:val="0"/>
          <w:numId w:val="10"/>
        </w:numPr>
        <w:keepLines/>
      </w:pPr>
      <w:r>
        <w:rPr>
          <w:rFonts w:ascii="Arial" w:hAnsi="Arial" w:cs="Arial"/>
          <w:b w:val="0"/>
          <w:i w:val="0"/>
          <w:color w:val="020617"/>
          <w:sz w:val="21"/>
          <w:rtl/>
          <w:lang w:bidi="ar-QA"/>
        </w:rPr>
        <w:t>هل نعرف ما تم استهلاكه فعلًا ونسبة اكتمال البيانات؟</w:t>
      </w:r>
    </w:p>
    <w:p>
      <w:pPr>
        <w:spacing w:after="100" w:line="269" w:lineRule="auto"/>
        <w:jc w:val="right"/>
        <w:bidi/>
        <w:numPr>
          <w:ilvl w:val="0"/>
          <w:numId w:val="10"/>
        </w:numPr>
        <w:keepLines/>
      </w:pPr>
      <w:r>
        <w:rPr>
          <w:rFonts w:ascii="Arial" w:hAnsi="Arial" w:cs="Arial"/>
          <w:b w:val="0"/>
          <w:i w:val="0"/>
          <w:color w:val="020617"/>
          <w:sz w:val="21"/>
          <w:rtl/>
          <w:lang w:bidi="ar-QA"/>
        </w:rPr>
        <w:t>هل ارتفع الاحتفاظ أو الالتزام لدى عينة Verified مقارنة بالمجموعة الضابطة؟</w:t>
      </w:r>
    </w:p>
    <w:p>
      <w:pPr>
        <w:spacing w:after="100" w:line="269" w:lineRule="auto"/>
        <w:jc w:val="right"/>
        <w:bidi/>
        <w:numPr>
          <w:ilvl w:val="0"/>
          <w:numId w:val="10"/>
        </w:numPr>
        <w:keepLines/>
      </w:pPr>
      <w:r>
        <w:rPr>
          <w:rFonts w:ascii="Arial" w:hAnsi="Arial" w:cs="Arial"/>
          <w:b w:val="0"/>
          <w:i w:val="0"/>
          <w:color w:val="020617"/>
          <w:sz w:val="21"/>
          <w:rtl/>
          <w:lang w:bidi="ar-QA"/>
        </w:rPr>
        <w:t>هل يستطيع المطعم الحفاظ على وصفة وحصة قابلة للتدقيق؟</w:t>
      </w:r>
    </w:p>
    <w:tbl>
      <w:tblPr>
        <w:tblW w:type="dxa" w:w="9360"/>
        <w:jc w:val="center"/>
        <w:tblLayout w:type="fixed"/>
        <w:tblLook w:firstColumn="1" w:firstRow="1" w:lastColumn="0" w:lastRow="0" w:noHBand="0" w:noVBand="1" w:val="04A0"/>
        <w:tblInd w:w="120" w:type="dxa"/>
        <w:bidiVisual/>
        <w:tblBorders>
          <w:top w:val="single" w:sz="8" w:space="0" w:color="020617"/>
          <w:left w:val="single" w:sz="8" w:space="0" w:color="020617"/>
          <w:bottom w:val="single" w:sz="8" w:space="0" w:color="020617"/>
          <w:right w:val="single" w:sz="8" w:space="0" w:color="020617"/>
        </w:tblBorders>
      </w:tblPr>
      <w:tblGrid>
        <w:gridCol w:w="9360"/>
      </w:tblGrid>
      <w:tr>
        <w:trPr>
          <w:cantSplit/>
        </w:trPr>
        <w:tc>
          <w:tcPr>
            <w:tcW w:type="dxa" w:w="9360"/>
            <w:tcMar>
              <w:top w:w="180" w:type="dxa"/>
              <w:start w:w="220" w:type="dxa"/>
              <w:bottom w:w="180" w:type="dxa"/>
              <w:end w:w="220" w:type="dxa"/>
            </w:tcMar>
            <w:vAlign w:val="center"/>
            <w:shd w:fill="020617" w:val="clear"/>
          </w:tcPr>
          <w:p>
            <w:pPr>
              <w:spacing w:after="100"/>
              <w:jc w:val="right"/>
              <w:bidi/>
            </w:pPr>
            <w:r>
              <w:rPr>
                <w:rFonts w:ascii="Arial" w:hAnsi="Arial" w:cs="Arial"/>
                <w:b/>
                <w:i w:val="0"/>
                <w:color w:val="FFFFFF"/>
                <w:sz w:val="23"/>
                <w:rtl/>
                <w:lang w:bidi="ar-QA"/>
              </w:rPr>
              <w:t>الخلاصة النهائية</w:t>
            </w:r>
          </w:p>
          <w:p>
            <w:pPr>
              <w:spacing w:after="0" w:line="269" w:lineRule="auto"/>
              <w:jc w:val="right"/>
              <w:bidi/>
            </w:pPr>
            <w:r>
              <w:rPr>
                <w:rFonts w:ascii="Arial" w:hAnsi="Arial" w:cs="Arial"/>
                <w:b w:val="0"/>
                <w:i w:val="0"/>
                <w:color w:val="FFFFFF"/>
                <w:sz w:val="21"/>
                <w:rtl/>
                <w:lang w:bidi="ar-QA"/>
              </w:rPr>
              <w:t>Nutrio لا يحتاج إلى أن يمتلك كل ميزة لدى كل منافس. يحتاج إلى أن يكون الأفضل في تحويل البيانات الصحية إلى وجبة موثقة ومتاحة ومنفذة اليوم، ثم استخدام النتيجة لتحسين القرار التالي. عندما تكتمل هذه الحلقة، يصبح تعدد المطاعم والتمارين والتحاليل والمدربون أجزاء من نظام واحد يصعب نسخه، لا قائمة خصائص متفرقة.</w:t>
            </w:r>
          </w:p>
        </w:tc>
      </w:tr>
    </w:tbl>
    <w:p>
      <w:pPr>
        <w:spacing w:before="0" w:after="40" w:line="264" w:lineRule="auto"/>
        <w:jc w:val="right"/>
        <w:bidi/>
      </w:pPr>
    </w:p>
    <w:p>
      <w:pPr>
        <w:pStyle w:val="Heading1"/>
        <w:jc w:val="right"/>
        <w:bidi/>
        <w:keepNext/>
        <w:keepLines/>
      </w:pPr>
      <w:r>
        <w:rPr>
          <w:rFonts w:ascii="Arial" w:hAnsi="Arial" w:cs="Arial"/>
          <w:b/>
          <w:i w:val="0"/>
          <w:color w:val="020617"/>
          <w:sz w:val="32"/>
          <w:rtl/>
          <w:lang w:bidi="ar-QA"/>
        </w:rPr>
        <w:t>14  المراجع الرسمية</w:t>
      </w:r>
    </w:p>
    <w:p>
      <w:pPr>
        <w:spacing w:before="0" w:after="120" w:line="264" w:lineRule="auto"/>
        <w:jc w:val="right"/>
        <w:bidi/>
        <w:keepLines/>
      </w:pPr>
      <w:r>
        <w:rPr>
          <w:rFonts w:ascii="Arial" w:hAnsi="Arial" w:cs="Arial"/>
          <w:b w:val="0"/>
          <w:i w:val="0"/>
          <w:color w:val="64748B"/>
          <w:sz w:val="22"/>
          <w:rtl/>
          <w:lang w:bidi="ar-QA"/>
        </w:rPr>
        <w:t>تمت مراجعة الصفحات التالية في 19 يوليو 2026. الروابط تقود إلى الصفحات الرسمية للمنتجات أو مراكز المساعدة. قد تتغير الخصائص أو تتفاوت حسب السوق والخطة.</w:t>
      </w:r>
    </w:p>
    <w:p>
      <w:pPr>
        <w:spacing w:after="20" w:line="240" w:lineRule="auto"/>
        <w:jc w:val="right"/>
        <w:bidi/>
        <w:keepLines/>
      </w:pPr>
      <w:r>
        <w:rPr>
          <w:rFonts w:ascii="Arial" w:hAnsi="Arial" w:cs="Arial"/>
          <w:b/>
          <w:i w:val="0"/>
          <w:color w:val="020617"/>
          <w:sz w:val="17"/>
          <w:rtl/>
          <w:lang w:bidi="ar-QA"/>
        </w:rPr>
        <w:t xml:space="preserve">[S1] Calo — الخطط والتخصيص والمرونة التشغيلية — </w:t>
      </w:r>
      <w:hyperlink r:id="rId12">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[S2] Factor — الوجبات المعتمدة غذائيًا، الإرشاد وخطة GLP-1 — </w:t>
      </w:r>
      <w:hyperlink r:id="rId13">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[S3] CookUnity — سوق الطهاة والاختيار التلقائي والتنوع — </w:t>
      </w:r>
      <w:hyperlink r:id="rId14">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[S4] Trifecta — دمج الوجبات مع التتبع والتمارين والإرشاد — </w:t>
      </w:r>
      <w:hyperlink r:id="rId15">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[S5] Right Bite — الخطط الطبية والمتخصصة ودعم اختصاصيي التغذية — </w:t>
      </w:r>
      <w:hyperlink r:id="rId16">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[S6] WZN Qatar — تنوع الوجبات والاعتماد الغذائي — </w:t>
      </w:r>
      <w:hyperlink r:id="rId17">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[S7] Dieture Qatar — التقييم والخوارزمية والإرشاد الغذائي — </w:t>
      </w:r>
      <w:hyperlink r:id="rId18">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[S8] Mizan Meals Qatar — شبكة مطاعم باشتراك واحد — </w:t>
      </w:r>
      <w:hyperlink r:id="rId19">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[S9] BeneFit Qatar — الاشتراك والتسليم والوجبات المصممة غذائيًا — </w:t>
      </w:r>
      <w:hyperlink r:id="rId20">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[S10] MyFitnessPal Premium — خصائص التسجيل والتخطيط والصيام — </w:t>
      </w:r>
      <w:hyperlink r:id="rId21">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[S11] MyFitnessPal Meal Scan — التعرف البصري على الوجبات — </w:t>
      </w:r>
      <w:hyperlink r:id="rId22">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[S12] Cronometer Pro — قاعدة الأطعمة الموثقة والعناصر الغذائية — </w:t>
      </w:r>
      <w:hyperlink r:id="rId23">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[S13] Noom — علم تغيير السلوك والتدريب والذكاء الاصطناعي — </w:t>
      </w:r>
      <w:hyperlink r:id="rId24">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[S14] Noom Health — المسارات المؤسسية وGLP-1 — </w:t>
      </w:r>
      <w:hyperlink r:id="rId25">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[S15] MacroFactor — خوارزمية تقدير الإنفاق والتعديل التنبؤي — </w:t>
      </w:r>
      <w:hyperlink r:id="rId26">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[S16] Levels — ربط الطعام ببيانات CGM والتحاليل — </w:t>
      </w:r>
      <w:hyperlink r:id="rId27">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[S17] Levels Pro — لوحة الممارس وربط السجل الصحي — </w:t>
      </w:r>
      <w:hyperlink r:id="rId28">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[S18] Nutrisense — CGM، تقييم الوجبات، واختصاصي التغذية — </w:t>
      </w:r>
      <w:hyperlink r:id="rId29">
        <w:r>
          <w:rPr>
            <w:rFonts w:ascii="Arial" w:hAnsi="Arial" w:cs="Arial"/>
            <w:color w:val="38BDF8"/>
            <w:sz w:val="17"/>
            <w:szCs w:val="17"/>
            <w:rtl/>
            <w:u w:val="single"/>
          </w:rPr>
          <w:t>فتح المصدر الرسمي</w:t>
        </w:r>
      </w:hyperlink>
    </w:p>
    <w:p>
      <w:pPr>
        <w:spacing w:after="20" w:line="240" w:lineRule="auto"/>
        <w:jc w:val="right"/>
        <w:bidi/>
        <w:keepLines/>
      </w:pPr>
      <w:r>
        <w:rPr>
          <w:rFonts w:ascii="Arial" w:hAnsi="Arial" w:cs="Arial"/>
          <w:b/>
          <w:i w:val="0"/>
          <w:color w:val="020617"/>
          <w:sz w:val="17"/>
          <w:rtl/>
          <w:lang w:bidi="ar-QA"/>
        </w:rPr>
        <w:t xml:space="preserve">[S19] ZOE — الميكروبيوم والتغذية الشخصية — </w:t>
      </w:r>
      <w:hyperlink r:id="rId30">
        <w:r>
          <w:rPr>
            <w:rFonts w:ascii="Arial" w:hAnsi="Arial" w:cs="Arial"/>
            <w:color w:val="38BDF8"/>
            <w:sz w:val="17"/>
            <w:szCs w:val="17"/>
            <w:rtl/>
            <w:u w:val="single"/>
          </w:rPr>
          <w:t>فتح المصدر الرسمي</w:t>
        </w:r>
      </w:hyperlink>
    </w:p>
    <w:p>
      <w:pPr>
        <w:pStyle w:val="Heading2"/>
        <w:jc w:val="right"/>
        <w:bidi/>
        <w:keepNext/>
        <w:keepLines/>
      </w:pPr>
      <w:r>
        <w:rPr>
          <w:rFonts w:ascii="Arial" w:hAnsi="Arial" w:cs="Arial"/>
          <w:b/>
          <w:i w:val="0"/>
          <w:color w:val="22C7A1"/>
          <w:sz w:val="26"/>
          <w:rtl/>
          <w:lang w:bidi="ar-QA"/>
        </w:rPr>
        <w:t>مراجع Nutrio الداخلية</w:t>
      </w:r>
    </w:p>
    <w:p>
      <w:pPr>
        <w:spacing w:before="0" w:after="40" w:line="264" w:lineRule="auto"/>
        <w:jc w:val="right"/>
        <w:bidi/>
        <w:keepLines/>
      </w:pPr>
      <w:r>
        <w:rPr>
          <w:rFonts w:ascii="Arial" w:hAnsi="Arial" w:cs="Arial"/>
          <w:b w:val="0"/>
          <w:i w:val="0"/>
          <w:color w:val="020617"/>
          <w:sz w:val="17"/>
          <w:rtl/>
          <w:lang w:bidi="ar-QA"/>
        </w:rPr>
        <w:t>[N1] docs/plans/2026-07-19-nutrio-phase-one-research-notes.md</w:t>
      </w:r>
    </w:p>
    <w:p>
      <w:pPr>
        <w:spacing w:before="0" w:after="40" w:line="264" w:lineRule="auto"/>
        <w:jc w:val="right"/>
        <w:bidi/>
        <w:keepLines/>
      </w:pPr>
      <w:r>
        <w:rPr>
          <w:rFonts w:ascii="Arial" w:hAnsi="Arial" w:cs="Arial"/>
          <w:b w:val="0"/>
          <w:i w:val="0"/>
          <w:color w:val="020617"/>
          <w:sz w:val="17"/>
          <w:rtl/>
          <w:lang w:bidi="ar-QA"/>
        </w:rPr>
        <w:t>[N2] docs/STRATEGY_SUMMARY.md — وثيقة تخطيط تاريخية؛ لا تعامل جميع بنودها كخصائص عاملة.</w:t>
      </w:r>
    </w:p>
    <w:sectPr w:rsidR="00FC693F" w:rsidRPr="0006063C" w:rsidSect="00034616">
      <w:headerReference w:type="default" r:id="rId9"/>
      <w:footerReference w:type="default" r:id="rId10"/>
      <w:pgSz w:w="12240" w:h="15840"/>
      <w:pgMar w:top="1440" w:right="1440" w:bottom="1440" w:left="1440" w:header="706" w:footer="70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bidi/>
    </w:pPr>
    <w:r/>
    <w:r>
      <w:rPr>
        <w:rFonts w:ascii="Arial" w:hAnsi="Arial" w:cs="Arial"/>
        <w:b w:val="0"/>
        <w:i w:val="0"/>
        <w:color w:val="64748B"/>
        <w:sz w:val="17"/>
        <w:rtl/>
        <w:lang w:bidi="ar-QA"/>
      </w:rPr>
      <w:t xml:space="preserve">سري — للاستخدام الاستراتيجي الداخلي  |  </w:t>
    </w:r>
    <w:r>
      <w:rPr>
        <w:rFonts w:ascii="Arial" w:hAnsi="Arial" w:cs="Arial"/>
        <w:b w:val="0"/>
        <w:i w:val="0"/>
        <w:color w:val="64748B"/>
        <w:sz w:val="18"/>
        <w:rtl/>
        <w:lang w:bidi="ar-QA"/>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bidi/>
      <w:pBdr>
        <w:bottom w:val="single" w:sz="8" w:space="4" w:color="22C7A1"/>
      </w:pBdr>
    </w:pPr>
    <w:r/>
    <w:r>
      <w:rPr>
        <w:rFonts w:ascii="Arial" w:hAnsi="Arial" w:cs="Arial"/>
        <w:b/>
        <w:i w:val="0"/>
        <w:color w:val="64748B"/>
        <w:sz w:val="17"/>
        <w:rtl/>
        <w:lang w:bidi="ar-QA"/>
      </w:rPr>
      <w:t>NUTRIO  |  تقرير المنافسة والقيمة المضافة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720"/>
        </w:tabs>
        <w:ind w:right="720" w:hanging="360"/>
      </w:pPr>
      <w:rPr>
        <w:rFonts w:ascii="Arial" w:hAnsi="Arial" w:cs="Arial"/>
        <w:color w:val="22C7A1"/>
      </w:rPr>
    </w:lvl>
  </w:abstractNum>
  <w:abstractNum w:abstractNumId="10">
    <w:multiLevelType w:val="singleLevel"/>
    <w:lvl w:ilvl="0">
      <w:start w:val="1"/>
      <w:numFmt w:val="decimal"/>
      <w:lvlText w:val="%1."/>
      <w:suff w:val="tab"/>
      <w:pPr>
        <w:tabs>
          <w:tab w:val="num" w:pos="720"/>
        </w:tabs>
        <w:ind w:right="720" w:hanging="360"/>
      </w:pPr>
      <w:rPr>
        <w:rFonts w:ascii="Arial" w:hAnsi="Arial" w:cs="Arial"/>
        <w:color w:val="020617"/>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 w:numId="12">
    <w:abstractNumId w:val="10"/>
    <w:lvlOverride w:ilvl="0">
      <w:startOverride w:val="1"/>
    </w:lvlOverride>
  </w:num>
  <w:num w:numId="13">
    <w:abstractNumId w:val="10"/>
    <w:lvlOverride w:ilvl="0">
      <w:startOverride w:val="1"/>
    </w:lvlOverride>
  </w:num>
  <w:num w:numId="14">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s="Arial"/>
      <w:color w:val="02061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cs="Arial"/>
      <w:b/>
      <w:bCs/>
      <w:color w:val="020617"/>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cs="Arial"/>
      <w:b/>
      <w:bCs/>
      <w:color w:val="22C7A1"/>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cs="Arial"/>
      <w:b/>
      <w:bCs/>
      <w:color w:val="7C83F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yperlink" Target="https://calo.app/en" TargetMode="External"/><Relationship Id="rId13" Type="http://schemas.openxmlformats.org/officeDocument/2006/relationships/hyperlink" Target="https://www.factor75.com/pages/podcast" TargetMode="External"/><Relationship Id="rId14" Type="http://schemas.openxmlformats.org/officeDocument/2006/relationships/hyperlink" Target="https://www.cookunity.com/" TargetMode="External"/><Relationship Id="rId15" Type="http://schemas.openxmlformats.org/officeDocument/2006/relationships/hyperlink" Target="https://www.trifectanutrition.com/diet-meal-delivery" TargetMode="External"/><Relationship Id="rId16" Type="http://schemas.openxmlformats.org/officeDocument/2006/relationships/hyperlink" Target="https://rightbite.com/en-ae/subscribe-to-a-plan" TargetMode="External"/><Relationship Id="rId17" Type="http://schemas.openxmlformats.org/officeDocument/2006/relationships/hyperlink" Target="https://www.wzn.qa/" TargetMode="External"/><Relationship Id="rId18" Type="http://schemas.openxmlformats.org/officeDocument/2006/relationships/hyperlink" Target="https://www.dieture.com/en/how-it-works" TargetMode="External"/><Relationship Id="rId19" Type="http://schemas.openxmlformats.org/officeDocument/2006/relationships/hyperlink" Target="https://mizanmeals.app/" TargetMode="External"/><Relationship Id="rId20" Type="http://schemas.openxmlformats.org/officeDocument/2006/relationships/hyperlink" Target="https://benefit.qa/en/about" TargetMode="External"/><Relationship Id="rId21" Type="http://schemas.openxmlformats.org/officeDocument/2006/relationships/hyperlink" Target="https://support.myfitnesspal.com/hc/en-us/sections/360006006792-MYFITNESSPAL-PREMIUM" TargetMode="External"/><Relationship Id="rId22" Type="http://schemas.openxmlformats.org/officeDocument/2006/relationships/hyperlink" Target="https://support.myfitnesspal.com/hc/en-us/articles/360045761612-Meal-Scan-FAQ" TargetMode="External"/><Relationship Id="rId23" Type="http://schemas.openxmlformats.org/officeDocument/2006/relationships/hyperlink" Target="https://mobile.cronometer.com/pro/" TargetMode="External"/><Relationship Id="rId24" Type="http://schemas.openxmlformats.org/officeDocument/2006/relationships/hyperlink" Target="https://www.noom.com/about-us/" TargetMode="External"/><Relationship Id="rId25" Type="http://schemas.openxmlformats.org/officeDocument/2006/relationships/hyperlink" Target="https://www.noom.com/health/" TargetMode="External"/><Relationship Id="rId26" Type="http://schemas.openxmlformats.org/officeDocument/2006/relationships/hyperlink" Target="https://help.macrofactorapp.com/en/articles/274-expenditure-modifiers" TargetMode="External"/><Relationship Id="rId27" Type="http://schemas.openxmlformats.org/officeDocument/2006/relationships/hyperlink" Target="https://www.levels.com/" TargetMode="External"/><Relationship Id="rId28" Type="http://schemas.openxmlformats.org/officeDocument/2006/relationships/hyperlink" Target="https://www.levels.com/blog/what-is-levels-pro" TargetMode="External"/><Relationship Id="rId29" Type="http://schemas.openxmlformats.org/officeDocument/2006/relationships/hyperlink" Target="https://www.nutrisense.io/products/bring-your-own-sensor" TargetMode="External"/><Relationship Id="rId30" Type="http://schemas.openxmlformats.org/officeDocument/2006/relationships/hyperlink" Target="https://zoe.com/learn/zoe-2-0-science-made-simp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المنافسة والقيمة المضافة لـ Nutrio</dc:title>
  <dc:subject>تحليل سوق الوجبات الصحية والتغذية الرقمية واستراتيجية التمايز</dc:subject>
  <dc:creator>Nutrio Strategy</dc:creator>
  <cp:keywords>Nutrio, Qatar, meal delivery, nutrition, competition, strategy</cp:keywords>
  <dc:description>Prepared from official competitor sources and Nutrio internal product baseline.</dc:description>
  <cp:lastModifiedBy/>
  <cp:revision>1</cp:revision>
  <dcterms:created xsi:type="dcterms:W3CDTF">2013-12-23T23:15:00Z</dcterms:created>
  <dcterms:modified xsi:type="dcterms:W3CDTF">2013-12-23T23:15:00Z</dcterms:modified>
  <cp:category/>
</cp:coreProperties>
</file>