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C55A11"/>
          <w:sz w:val="17"/>
          <w:szCs w:val="17"/>
        </w:rPr>
        <w:t xml:space="preserve">AEDES PROGRAMME · SIMPLE PROJECT</w:t>
      </w:r>
    </w:p>
    <w:p>
      <w:pPr>
        <w:spacing w:after="40"/>
      </w:pPr>
      <w:r>
        <w:rPr>
          <w:rFonts w:ascii="Phetsarath OT" w:cs="Phetsarath OT" w:eastAsia="Phetsarath OT" w:hAnsi="Phetsarath OT"/>
          <w:b/>
          <w:bCs/>
          <w:color w:val="1F3864"/>
          <w:sz w:val="36"/>
          <w:szCs w:val="36"/>
        </w:rPr>
        <w:t xml:space="preserve">ໂມດູນ 3 — ການອອກແບບເກມ</w:t>
      </w:r>
    </w:p>
    <w:p>
      <w:r>
        <w:rPr>
          <w:rFonts w:ascii="Phetsarath OT" w:cs="Phetsarath OT" w:eastAsia="Phetsarath OT" w:hAnsi="Phetsarath OT"/>
          <w:color w:val="595959"/>
          <w:sz w:val="22"/>
          <w:szCs w:val="22"/>
        </w:rPr>
        <w:t xml:space="preserve">ການຮັບມືຂອງຊຸມຊົນຕໍ່ການລະບາດຂອງພະຍາດໄຂ້ເລືອດອອກ</w:t>
      </w:r>
    </w:p>
    <w:p>
      <w:pPr>
        <w:spacing w:after="60" w:before="120"/>
      </w:pPr>
      <w:r>
        <w:rPr>
          <w:rFonts w:ascii="Phetsarath OT" w:cs="Phetsarath OT" w:eastAsia="Phetsarath OT" w:hAnsi="Phetsarath OT"/>
          <w:color w:val="595959"/>
          <w:sz w:val="18"/>
          <w:szCs w:val="18"/>
        </w:rPr>
        <w:t xml:space="preserve">ສະບັບປັບປຸງຄັ້ງທີ 3  ·  ວັນທີ 13 ສິງຫາ 2026  ·  ສຳລັບທີມພັດທະນາ</w:t>
      </w:r>
    </w:p>
    <w:p>
      <w:pPr>
        <w:pBdr>
          <w:bottom w:val="single" w:color="BFBFBF" w:sz="6" w:space="8"/>
        </w:pBdr>
        <w:spacing w:after="180"/>
      </w:pPr>
      <w:r>
        <w:rPr>
          <w:rFonts w:ascii="Phetsarath OT" w:cs="Phetsarath OT" w:eastAsia="Phetsarath OT" w:hAnsi="Phetsarath OT"/>
          <w:sz w:val="21"/>
          <w:szCs w:val="21"/>
        </w:rPr>
        <w:t xml:space="preserve"/>
      </w:r>
    </w:p>
    <w:p>
      <w:pPr>
        <w:pBdr>
          <w:left w:val="single" w:color="C9CFD8" w:sz="12" w:space="10"/>
        </w:pBdr>
        <w:spacing w:after="130" w:before="70"/>
        <w:ind w:left="140"/>
      </w:pPr>
      <w:r>
        <w:rPr>
          <w:rFonts w:ascii="Phetsarath OT" w:cs="Phetsarath OT" w:eastAsia="Phetsarath OT" w:hAnsi="Phetsarath OT"/>
          <w:i/>
          <w:iCs/>
          <w:color w:val="595959"/>
          <w:sz w:val="19"/>
          <w:szCs w:val="19"/>
        </w:rPr>
        <w:t xml:space="preserve">ໝາຍເຫດ: ເອກະສານນີ້ແປຈາກສະບັບພາສາອັງກິດ. ຄຳສັບທາງການແພດ ແລະ ທາງວິຊາການຍັງຕ້ອງໄດ້ຮັບການກວດແກ້ຈາກທີມ ມຊ (NUOL) ກ່ອນນຳໄປໃຊ້. ການຢັ້ງຢືນມີສອງຂັ້ນຕອນ: ດຣ. Sébastien Marcombe ກວດເນື້ອໃນທາງການແພດຂອງເອກະສານນີ້ກ່ອນ ຈາກນັ້ນ ສູນມາລາເຣຍ ປາຣາຊິດວິທະຍາ ແລະ ກີດວິທະຍາ (CMPE) ອະນຸມັດຢູ່ກອງປະຊຸມ co-creation. ເລີ່ມສ້າງໄດ້ຫຼັງຈາກຜ່ານທັງສອງຂັ້ນຕອນ.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1.  ເນື້ອເລື່ອງຫຍໍ້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Synopsis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ຈຳນວນຜູ້ປ່ວຍໄຂ້ເລືອດອອກໃນຄຸ້ມໜຶ່ງຂອງນະຄອນຫຼວງວຽງຈັນກຳລັງເພີ່ມຂຶ້ນ. ສຸກສາລາຍັງຮັບມືໄດ້ ແຕ່ກໍ່ຕຶງຕົວ ແລະ ບໍ່ແມ່ນທຸກຄົນຮູ້ວ່າຕ້ອງສັງເກດຫຍັງ ຫຼື ຕ້ອງເຮັດແນວໃດ. ຄຸ້ມຈຶ່ງໄດ້ຮັບສະໝັກອາສາສະໝັກສາທາລະນະສຸກມາຊ່ວຍວຽກ.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ຜູ້ຫຼິ້ນເປັນອາສາສະໝັກຄົນໜຶ່ງ. ໜ້າທີ່ຂອງລາວບໍ່ແມ່ນການປິ່ນປົວໃຜ. ແຕ່ແມ່ນການໄປຢ້ຽມຢາມແຕ່ລະຄົວເຮືອນ, ເບິ່ງວ່າແຕ່ລະຄົນເປັນແນວໃດ, ເຮັດໃຫ້ຜູ້ທີ່ບໍ່ສະບາຍໄດ້ຮັບການດູແລຢ່າງຖືກຕ້ອງຢູ່ເຮືອນ, ປ້ອງກັນບໍ່ໃຫ້ຍຸງກັດເຂົາເຈົ້າອີກ, ກຳຈັດນ້ຳຂັງທີ່ຍຸງໃຊ້ເພາະພັນ, ແລະ ສັງເກດເຫັນຜູ້ປ່ວຍຈຳນວນໜ້ອຍທີ່ຕ້ອງໄປໂຮງໝໍທັນທີ.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ຄຸ້ມນີ້ຈະຜ່ານພົ້ນການລະບາດໄດ້ດີຫຼືບໍ່ ຂຶ້ນກັບສິ່ງທີ່ຜູ້ຫຼິ້ນສັງເກດເຫັນ ແລະ ສິ່ງທີ່ລາວເຮັດ.</w:t>
      </w:r>
    </w:p>
    <w:p>
      <w:pPr>
        <w:pBdr>
          <w:top w:val="single" w:color="2F7D4F" w:sz="6" w:space="10"/>
          <w:left w:val="single" w:color="2F7D4F" w:sz="18" w:space="10"/>
          <w:right w:val="single" w:color="2F7D4F" w:sz="6" w:space="10"/>
        </w:pBdr>
        <w:shd w:fill="EAF3ED" w:val="clear"/>
        <w:spacing w:after="0" w:before="200"/>
      </w:pPr>
      <w:r>
        <w:rPr>
          <w:rFonts w:ascii="Phetsarath OT" w:cs="Phetsarath OT" w:eastAsia="Phetsarath OT" w:hAnsi="Phetsarath OT"/>
          <w:b/>
          <w:bCs/>
          <w:color w:val="2F7D4F"/>
          <w:sz w:val="20"/>
          <w:szCs w:val="20"/>
        </w:rPr>
        <w:t xml:space="preserve">ສິ່ງສຳຄັນທີ່ສຸດ</w:t>
      </w:r>
      <w:r>
        <w:rPr>
          <w:rFonts w:ascii="Calibri" w:cs="Calibri" w:eastAsia="Calibri" w:hAnsi="Calibri"/>
          <w:color w:val="595959"/>
          <w:sz w:val="15"/>
          <w:szCs w:val="15"/>
        </w:rPr>
        <w:t xml:space="preserve">   THE ONE THING</w:t>
      </w:r>
    </w:p>
    <w:p>
      <w:pPr>
        <w:pBdr>
          <w:left w:val="single" w:color="2F7D4F" w:sz="18" w:space="10"/>
          <w:right w:val="single" w:color="2F7D4F" w:sz="6" w:space="10"/>
        </w:pBdr>
        <w:shd w:fill="EAF3ED" w:val="clear"/>
        <w:spacing w:after="0"/>
      </w:pPr>
      <w:r>
        <w:rPr>
          <w:rFonts w:ascii="Phetsarath OT" w:cs="Phetsarath OT" w:eastAsia="Phetsarath OT" w:hAnsi="Phetsarath OT"/>
          <w:sz w:val="20"/>
          <w:szCs w:val="20"/>
        </w:rPr>
        <w:t xml:space="preserve">ຖ້ານັກຮຽນຈື່ໄດ້ພຽງແຕ່ສິ່ງດຽວຈາກໂມດູນ 3 ຕ້ອງແມ່ນສິ່ງນີ້:</w:t>
      </w:r>
    </w:p>
    <w:p>
      <w:pPr>
        <w:pBdr>
          <w:left w:val="single" w:color="2F7D4F" w:sz="18" w:space="10"/>
          <w:right w:val="single" w:color="2F7D4F" w:sz="6" w:space="10"/>
        </w:pBdr>
        <w:shd w:fill="EAF3ED" w:val="clear"/>
        <w:spacing w:after="90" w:before="9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“ເພື່ອຢຸດການລະບາດ ຄົນທີ່ປ່ວຍຢູ່ແລ້ວຕ້ອງບໍ່ໃຫ້ຍຸງກັດ.”</w:t>
      </w:r>
    </w:p>
    <w:p>
      <w:pPr>
        <w:pBdr>
          <w:bottom w:val="single" w:color="2F7D4F" w:sz="6" w:space="10"/>
          <w:left w:val="single" w:color="2F7D4F" w:sz="18" w:space="10"/>
          <w:right w:val="single" w:color="2F7D4F" w:sz="6" w:space="10"/>
        </w:pBdr>
        <w:shd w:fill="EAF3ED" w:val="clear"/>
        <w:spacing w:after="0"/>
      </w:pPr>
      <w:r>
        <w:rPr>
          <w:rFonts w:ascii="Phetsarath OT" w:cs="Phetsarath OT" w:eastAsia="Phetsarath OT" w:hAnsi="Phetsarath OT"/>
          <w:sz w:val="20"/>
          <w:szCs w:val="20"/>
        </w:rPr>
        <w:t xml:space="preserve">ບໍ່ແມ່ນ “ຫຼີກລ້ຽງບໍ່ໃຫ້ຍຸງກັດຕົນເອງ” ເຊິ່ງນັກຮຽນທຸກຄົນເຄີຍໄດ້ຍິນ ແລະ ປົກປ້ອງໄດ້ພຽງຄົນດຽວ. ອັນນີ້ກົງກັນຂ້າມ: ພວກເຮົາປົກປ້ອງທັງຄຸ້ມ ໂດຍການປົກປ້ອງຄົນທີ່ປ່ວຍຢູ່ແລ້ວ. ທຸກກົນໄກໃນເອກະສານນີ້ມີໄວ້ເພື່ອນຳນັກຮຽນໄປສູ່ປະໂຫຍກນີ້.</w:t>
      </w:r>
    </w:p>
    <w:p>
      <w:pPr>
        <w:spacing w:after="150"/>
      </w:pPr>
      <w:r>
        <w:rPr>
          <w:rFonts w:ascii="Phetsarath OT" w:cs="Phetsarath OT" w:eastAsia="Phetsarath OT" w:hAnsi="Phetsarath OT"/>
          <w:sz w:val="21"/>
          <w:szCs w:val="21"/>
        </w:rPr>
        <w:t xml:space="preserve"/>
      </w:r>
    </w:p>
    <w:p>
      <w:pPr>
        <w:pBdr>
          <w:top w:val="single" w:color="2A5DB0" w:sz="6" w:space="10"/>
          <w:left w:val="single" w:color="2A5DB0" w:sz="18" w:space="10"/>
          <w:right w:val="single" w:color="2A5DB0" w:sz="6" w:space="10"/>
        </w:pBdr>
        <w:shd w:fill="E9F0FB" w:val="clear"/>
        <w:spacing w:after="0" w:before="40"/>
      </w:pPr>
      <w:r>
        <w:rPr>
          <w:rFonts w:ascii="Phetsarath OT" w:cs="Phetsarath OT" w:eastAsia="Phetsarath OT" w:hAnsi="Phetsarath OT"/>
          <w:b/>
          <w:bCs/>
          <w:color w:val="2A5DB0"/>
          <w:sz w:val="20"/>
          <w:szCs w:val="20"/>
        </w:rPr>
        <w:t xml:space="preserve">ບົດຮຽນສຳຄັນອັນດັບສອງ</w:t>
      </w:r>
      <w:r>
        <w:rPr>
          <w:rFonts w:ascii="Calibri" w:cs="Calibri" w:eastAsia="Calibri" w:hAnsi="Calibri"/>
          <w:color w:val="595959"/>
          <w:sz w:val="15"/>
          <w:szCs w:val="15"/>
        </w:rPr>
        <w:t xml:space="preserve">   THE SECOND TAKEAWAY</w:t>
      </w:r>
    </w:p>
    <w:p>
      <w:pPr>
        <w:pBdr>
          <w:left w:val="single" w:color="2A5DB0" w:sz="18" w:space="10"/>
          <w:right w:val="single" w:color="2A5DB0" w:sz="6" w:space="10"/>
        </w:pBdr>
        <w:shd w:fill="E9F0FB" w:val="clear"/>
        <w:spacing w:after="90" w:before="90"/>
      </w:pPr>
      <w:r>
        <w:rPr>
          <w:rFonts w:ascii="Phetsarath OT" w:cs="Phetsarath OT" w:eastAsia="Phetsarath OT" w:hAnsi="Phetsarath OT"/>
          <w:b/>
          <w:bCs/>
          <w:color w:val="1F3864"/>
          <w:sz w:val="25"/>
          <w:szCs w:val="25"/>
        </w:rPr>
        <w:t xml:space="preserve">“ໃຜກໍ່ຕາມທີ່ເປັນໄຂ້ ແລ້ວມີເລືອດອອກ ຫຼື ຮາກບໍ່ຢຸດ ຕ້ອງໄປຫາໝໍ — ເຈົ້າເອງ, ຄອບຄົວ, ເພື່ອນບ້ານ, ໃຜກໍ່ຕາມ.”</w:t>
      </w:r>
    </w:p>
    <w:p>
      <w:pPr>
        <w:pBdr>
          <w:bottom w:val="single" w:color="2A5DB0" w:sz="6" w:space="10"/>
          <w:left w:val="single" w:color="2A5DB0" w:sz="18" w:space="10"/>
          <w:right w:val="single" w:color="2A5DB0" w:sz="6" w:space="10"/>
        </w:pBdr>
        <w:shd w:fill="E9F0FB" w:val="clear"/>
        <w:spacing w:after="0"/>
      </w:pPr>
      <w:r>
        <w:rPr>
          <w:rFonts w:ascii="Phetsarath OT" w:cs="Phetsarath OT" w:eastAsia="Phetsarath OT" w:hAnsi="Phetsarath OT"/>
          <w:sz w:val="20"/>
          <w:szCs w:val="20"/>
        </w:rPr>
        <w:t xml:space="preserve">ບົດບາດອາສາສະໝັກເປັນພຽງພາຫະນະ ແຕ່ກົດນີ້ບໍ່ແມ່ນສຳລັບອາສາສະໝັກ — ມັນສຳລັບທຸກຄົນທີ່ນັກຮຽນຈະໃຊ້ຊີວິດຢູ່ນຳ. ຫ້ອງຮຽນ 30 ຄົນທີ່ນຳກົດນີ້ກັບເຮືອນ ເຂົ້າເຖິງ 30 ຄົວເຮືອນ ຫຼາຍກວ່າທີ່ໂຄງການຈະໄປຢ້ຽມເອງໄດ້.</w:t>
      </w:r>
    </w:p>
    <w:p>
      <w:pPr>
        <w:spacing w:after="150"/>
      </w:pPr>
      <w:r>
        <w:rPr>
          <w:rFonts w:ascii="Phetsarath OT" w:cs="Phetsarath OT" w:eastAsia="Phetsarath OT" w:hAnsi="Phetsarath OT"/>
          <w:sz w:val="21"/>
          <w:szCs w:val="21"/>
        </w:rPr>
        <w:t xml:space="preserve"/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2.  ຂໍ້ມູນເກມ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Game ID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67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VR simulation — ສາທາລະນະສຸກຊຸມຊົນ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ອຸປະກອນ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Meta Quest 3 (standalone)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ຜູ້ຮຽນເປົ້າໝາຍ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ນັກຮຽນມັດທະຍົມ ປີ 1–4. ບໍ່ແມ່ນເກມສຳລັບຄົນທົ່ວໄປ.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ຮູບແບບການຫຼິ້ນ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ນັກຮຽນ 1 ຄົນໃສ່ແວ່ນ ໂດຍມີທີມ 3 ຄົນຊ່ວຍ ປ່ຽນຄົນທຸກ 2–4 ນາທີ — ເບິ່ງພາກທີ 8 ແລະ 9. ການຫຼິ້ນເປັນທີມແມ່ນສ່ວນຫຼັກ ບໍ່ແມ່ນທາງເລືອກ.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ສະຖານທີ່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ຄຸ້ມໃນຕົວເມືອງນະຄອນຫຼວງວຽງຈັນ — ເຮືອນຢູ່ຕິດກັນຕາມທາງແຄບ ແຕ່ລະເຮືອນມີເດີ່ນນ້ອຍ: ໂອ່ງນ້ຳ, ຢາງລົດ, ຖັງ, ກະຖາງດອກໄມ້, ເສດວັດສະດຸກໍ່ສ້າງ, ຮ່ອງນ້ຳຝົນຫຼັງຄາ. ບໍ່ແມ່ນອາຄານຊຸດ ແລະ ບໍ່ແມ່ນຊົນນະບົດ.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ຍຸກສະໄໝ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ປັດຈຸບັນ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ໄລຍະເວລາ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ໂມດູນລວມ 90 ນາທີ. ແຕ່ລະທີມໃຊ້ແວ່ນລວມປະມານ 30–40 ນາທີ ໂດຍຫຼິ້ນເປັນຮອບລະ 2–4 ນາທີ ແລ້ວປ່ຽນຄົນ. ບໍ່ວ່າຈະກຳນົດເທົ່າໃດ ຮອບຕ້ອງມີເວລາຈຳກັດ.</w:t>
            </w:r>
          </w:p>
        </w:tc>
      </w:tr>
    </w:tbl>
    <w:p>
      <w:pPr>
        <w:pBdr>
          <w:left w:val="single" w:color="C9CFD8" w:sz="12" w:space="10"/>
        </w:pBdr>
        <w:spacing w:after="130" w:before="70"/>
        <w:ind w:left="140"/>
      </w:pPr>
      <w:r>
        <w:rPr>
          <w:rFonts w:ascii="Phetsarath OT" w:cs="Phetsarath OT" w:eastAsia="Phetsarath OT" w:hAnsi="Phetsarath OT"/>
          <w:i/>
          <w:iCs/>
          <w:color w:val="595959"/>
          <w:sz w:val="19"/>
          <w:szCs w:val="19"/>
        </w:rPr>
        <w:t xml:space="preserve">ສະບັບຮ່າງທຳອິດກຳນົດໃຫ້ຢູ່ຊົນນະບົດ ໃນຊຸມປີ 2000. ໄດ້ປ່ຽນທັງສອງຢ່າງໂດຍເຈດຕະນາ. ຍຸງລາຍ (Aedes aegypti) ເປັນຍຸງໃນຕົວເມືອງ: ມັນເພາະພັນໃນພາຊະນະທີ່ຄົນສ້າງຂຶ້ນ ແລະ ອາໄສຢູ່ກັບຄົນ ເຊິ່ງເປັນພື້ນຖານທັງໝົດຂອງໂມດູນ 2. ນະຄອນຫຼວງວຽງຈັນມີຜູ້ປ່ວຍ 5,775 ຄົນ ຈາກ 20,115 ຄົນທົ່ວປະເທດໃນປີ 2024.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3.  ນັກຮຽນຕ້ອງເຮັດຫຍັງໄດ້ຫຼັງຈາກຮຽນຈົບ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Learning objectives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b/>
          <w:bCs/>
          <w:sz w:val="21"/>
          <w:szCs w:val="21"/>
        </w:rPr>
        <w:t xml:space="preserve">ເຂົ້າໃຈວ່າເຊື້ອໄວຣັດເດີນທາງຈາກຄົນໜຶ່ງໄປຫາອີກຄົນໜຶ່ງໂດຍຜ່ານຍຸງ ແລະ ສິ່ງທີ່ໄດ້ຜົນທີ່ສຸດໃນການຢຸດການລະບາດແມ່ນການບໍ່ໃຫ້ຍຸງກັດຄົນທີ່ປ່ວຍຢູ່ແລ້ວ. ນີ້ຄືຈຸດປະສົງຫຼັກ ອີກສາມຂໍ້ທີ່ເຫຼືອແມ່ນສະໜັບສະໜູນຂໍ້ນີ້.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ເຂົ້າໃຈວ່າຜູ້ປ່ວຍໄຂ້ເລືອດອອກສ່ວນຫຼາຍຫາຍດີໄດ້ຢູ່ເຮືອນ ແລະ ຮູ້ວ່າການດູແລຢູ່ເຮືອນທີ່ດີເປັນແນວໃດ — ພັກຜ່ອນ, ດື່ມນ້ຳຫຼາຍໆ, ປ້ອງກັນຍຸງກັດ ແລະ ມີຄົນມາເບິ່ງເປັນປະຈຳ.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b/>
          <w:bCs/>
          <w:sz w:val="21"/>
          <w:szCs w:val="21"/>
        </w:rPr>
        <w:t xml:space="preserve">ຮູ້ຈັກສອງອາການເຕືອນທີ່ໝາຍຄວາມວ່າ ຜູ້ໃດກໍ່ຕາມ — ຕົນເອງ, ຄອບຄົວ, ເພື່ອນບ້ານ — ຕ້ອງໄປຫາໝໍທັນທີ ແລະ ປະຕິບັດໂດຍບໍ່ລັງເລ. ນີ້ແມ່ນບົດຮຽນສຳຄັນອັນດັບສອງ ແລະ ເປັນອັນທີ່ນັກຮຽນຈະໄດ້ໃຊ້ຫຼາຍທີ່ສຸດໃນຊີວິດ.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ເຂົ້າໃຈວ່າຍຸງໃນຄຸ້ມນີ້ແມ່ນຍຸງທີ່ໂມດູນ 2 ປ້ອງກັນບໍ່ໄດ້ — ແລະ ເມື່ອຄົນຕິດເຊື້ອແລ້ວ ການກຳຈັດນ້ຳຂັງຊ້າເກີນໄປທີ່ຈະຢຸດການລະບາດຄັ້ງນີ້. ໂມດູນ 2 ແມ່ນການປ້ອງກັນ ໂມດູນນີ້ແມ່ນການຮັບມື.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4.  ກົດການສົ່ງຕໍ່ໂຮງໝໍ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The referral rule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ນີ້ແມ່ນຫົວໃຈຂອງໂມດູນ ແລະ ເປັນສ່ວນທີ່ຜິດພາດງ່າຍທີ່ສຸດ. ເກມຕ້ອງສອນໃຫ້ຈຳແນກໄດ້ ບໍ່ແມ່ນສ້າງຄວາມຕົກໃຈ.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2F7D4F"/>
                <w:sz w:val="20"/>
                <w:szCs w:val="20"/>
              </w:rPr>
              <w:t xml:space="preserve">ສ່ວນຫຼາຍ — ດູແລຢູ່ເຮືອນ</w:t>
            </w:r>
          </w:p>
        </w:tc>
        <w:tc>
          <w:tcPr>
            <w:tcW w:type="dxa" w:w="4600"/>
            <w:shd w:fill="FBEA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A8323F"/>
                <w:sz w:val="20"/>
                <w:szCs w:val="20"/>
              </w:rPr>
              <w:t xml:space="preserve">ບາງຄົນ — ໄປໂຮງໝໍທັນທີ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1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ໄຂ້, ເຈັບເນື້ອເຈັບຕົວ, ອ່ອນເພຍ ແລະ ບໍ່ມີອາການເຕືອນ.</w:t>
            </w:r>
          </w:p>
          <w:p>
            <w:pPr>
              <w:spacing w:after="11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ອາສາສະໝັກເຮັດໃຫ້ຜູ້ປ່ວຍໄດ້ພັກຜ່ອນ, ດື່ມນ້ຳຫຼາຍໆ, ນອນໃນມຸ້ງ ຫຼື ຫ້ອງທີ່ມີມຸ້ງລວດ ແລະ ກັບມາເບິ່ງອີກ. ບໍ່ຕ້ອງສົ່ງໃຜໄປໃສ.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1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ຜູ້ປ່ວຍມີເລືອດອອກ — ຕາມເຫງືອກ ຫຼື ດັງ ຫຼື ມີຈ້ຳຟົກງ່າຍ — ຫຼື ຮາກບໍ່ຢຸດ.</w:t>
            </w:r>
          </w:p>
          <w:p>
            <w:pPr>
              <w:spacing w:after="11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ອາສາສະໝັກຈັດການໃຫ້ໄປສຸກສາລາ ຫຼື ໂຮງໝໍທັນທີ. ອັນນີ້ບໍ່ຕ້ອງຄິດ ຫຼື ຊັ່ງໃຈ.</w:t>
            </w:r>
          </w:p>
        </w:tc>
      </w:tr>
    </w:tbl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ຜູ້ຫຼິ້ນບໍ່ເຄີຍບອກຊື່ພະຍາດ, ບໍ່ສັ່ງຢາ ແລະ ບໍ່ໃຫ້ຢາ. ລາວສັງເກດ, ຈັດການໃຫ້ມີການດູແລ ແລະ ສົ່ງຕໍ່. ປຸ່ມຄຳສັ່ງໃນເກມຕ້ອງເປັນເຊັ່ນ “ຊ່ວຍໃຫ້ພັກຜ່ອນ”, “ເອົານ້ຳມາໃຫ້”, “ກາງມຸ້ງ”, “ພາໄປສຸກສາລາ” — ບໍ່ແມ່ນ “ວິນິດໄສ” ຫຼື “ປິ່ນປົວ”.</w:t>
      </w:r>
    </w:p>
    <w:p>
      <w:pPr>
        <w:pBdr>
          <w:left w:val="single" w:color="C9CFD8" w:sz="12" w:space="10"/>
        </w:pBdr>
        <w:spacing w:after="130" w:before="70"/>
        <w:ind w:left="140"/>
      </w:pPr>
      <w:r>
        <w:rPr>
          <w:rFonts w:ascii="Phetsarath OT" w:cs="Phetsarath OT" w:eastAsia="Phetsarath OT" w:hAnsi="Phetsarath OT"/>
          <w:i/>
          <w:iCs/>
          <w:color w:val="595959"/>
          <w:sz w:val="19"/>
          <w:szCs w:val="19"/>
        </w:rPr>
        <w:t xml:space="preserve">ຂໍ້ສັງເກດສຳລັບ CMPE ແລະ ດຣ. Marcombe: ບັນຊີອາການເຕືອນຕົວຈິງມີຫຼາຍກວ່າສອງຢ່າງ ລວມທັງເຈັບທ້ອງຮຸນແຮງ ແລະ ຊຶມເຊົາ ຫຼື ກະວົນກະວາຍ. ໂມດູນນີ້ສອນພຽງ ເລືອດອອກ ແລະ ຮາກບໍ່ຢຸດ ເພາະເຫັນໄດ້ຊັດເຈນ ແລະ ເດັກອາຍຸ 14 ປີສາມາດປະຕິບັດໄດ້ທັນທີ. ຂໍຄວາມເຫັນວ່າການຫຍໍ້ແບບນີ້ຮັບໄດ້ຫຼືບໍ່.</w:t>
      </w:r>
    </w:p>
    <w:p>
      <w:pPr>
        <w:spacing w:after="80" w:before="190"/>
      </w:pPr>
      <w:r>
        <w:rPr>
          <w:rFonts w:ascii="Phetsarath OT" w:cs="Phetsarath OT" w:eastAsia="Phetsarath OT" w:hAnsi="Phetsarath OT"/>
          <w:b/>
          <w:bCs/>
          <w:color w:val="1F3864"/>
          <w:sz w:val="22"/>
          <w:szCs w:val="22"/>
        </w:rPr>
        <w:t xml:space="preserve">ແລະ ຖ້າເປັນເຈົ້າເອງ — ຫຼື ຄົນໃກ້ຕົວ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And when it is you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ທຸກຢ່າງໃນພາກນີ້ສອນຜ່ານສາຍຕາຂອງອາສາສະໝັກ ແຕ່ນັກຮຽນມີໂອກາດພົບໄຂ້ເລືອດອອກໃນຕົວເອງ ຫຼື ໃນເຮືອນຂອງຕົນເອງ ຫຼາຍກວ່າໃນຖານະຜູ້ຊ່ວຍ. ກົດຕ້ອງໃຊ້ໄດ້ເມື່ອປ່ຽນຄົນ ແລະ ໂມດູນຄວນເວົ້າອອກມາຊື່ໆເທື່ອໜຶ່ງ ເປັນຄຳເວົ້າຫາຜູ້ຮຽນໂດຍກົງ:</w:t>
      </w:r>
    </w:p>
    <w:p>
      <w:pPr>
        <w:spacing w:after="60" w:before="60"/>
        <w:ind w:left="340"/>
      </w:pPr>
      <w:r>
        <w:rPr>
          <w:rFonts w:ascii="Phetsarath OT" w:cs="Phetsarath OT" w:eastAsia="Phetsarath OT" w:hAnsi="Phetsarath OT"/>
          <w:b/>
          <w:bCs/>
          <w:sz w:val="21"/>
          <w:szCs w:val="21"/>
        </w:rPr>
        <w:t xml:space="preserve">ຖ້າເຈົ້າ — ຫຼື ແມ່, ອ້າຍນ້ອງ, ໝູ່, ເພື່ອນບ້ານຂອງເຈົ້າ — ເປັນໄຂ້: ພັກຜ່ອນ, ດື່ມນ້ຳຫຼາຍໆ, ມຸ້ງ ຫຼື ພັດລົມ ແລະ ມີຄົນມາເບິ່ງ. ຖ້າຜູ້ໃດມີເລືອດອອກ ຫຼື ຮາກບໍ່ຢຸດ ຄົນນັ້ນຕ້ອງໄປຫາໝໍທັນທີ. ເຖິງແມ່ນວ່າເບິ່ງຄືດີຂຶ້ນແລ້ວກໍ່ຕາມ. ເວົ້າອອກມາ ແລ້ວເຮັດໃຫ້ແນ່ໃຈວ່າເຂົາໄປ.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ບ່ອນທີ່ເໝາະສົມແມ່ນຕອນສະຫຼຸບທ້າຍໂມດູນ ຫຼັງແຜນທີ່ການລະບາດ: ຄູຫັນກົດກັບມາຖາມວ່າ “ແລ້ວຖ້າມື້ໜຶ່ງເປັນເຈົ້າເອງເດ?” ແລະ ຫ້ອງຮຽນຕອບດ້ວຍປະໂຫຍກຂ້າງເທິງ. ຄວນຢູ່ໃນປຶ້ມຄູ່ມືຄູ ແລະ ເອກະສານນຳກັບເຮືອນນຳ ເພາະຄົນທີ່ນັກຮຽນຈຳເປັນຕ້ອງສັງເກດອາການເຕືອນໃຫ້ ອາດແມ່ນນ້ອງນ້ອຍ ແລະ ເວລານັ້ນອາດມາຮອດຫຼາຍປີຫຼັງຈາກຮຽນຈົບ.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ຂໍ້ສຳຄັນອັນໜຶ່ງໃຊ້ໄດ້ຄືເກົ່າ: ຮູ້ສຶກດີຂຶ້ນບໍ່ແມ່ນສັນຍານປອດໄພ. ໄລຍະອັນຕະລາຍມັກເລີ່ມຕອນໄຂ້ຫຼຸດລົງ. ນັກຮຽນທີ່ຮຽນຮູ້ການເຝົ້າເບິ່ງຄົນປ່ວຍທີ່ກຳລັງດີຂຶ້ນ ຄວນເຝົ້າເບິ່ງຕົນເອງແບບດຽວກັນ.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5.  ການແຜ່ເຊື້ອ — ຕ່ອງໂສ້ທີ່ຜູ້ຫຼິ້ນຕ້ອງຕັດ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Transmission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ເຊື້ອໄວຣັດບໍ່ໄດ້ແຜ່ທາງອາກາດ ຫຼື ທາງການສຳຜັດ. ມັນເດີນທາງຈາກຄົນໜຶ່ງໄປຫາອີກຄົນໜຶ່ງຢູ່ໃນຕົວຍຸງ. ນີ້ຄືຕ່ອງໂສ້ທັງໝົດ: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ນ້ຳຂັງໃນເດີ່ນເຮືອນເຮັດໃຫ້ເກີດຍຸງ.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ຍຸງກັດຄົນທີ່ເປັນໄຂ້ເລືອດອອກ.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ຫຼັງຈາກນັ້ນຫຼາຍມື້ ຍຸງໂຕນັ້ນສາມາດແຜ່ເຊື້ອຕໍ່ໄດ້.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ມັນກັດຄົນທີ່ຍັງແຂງແຮງໃນເຮືອນດຽວກັນ ຫຼື ເຮືອນຂ້າງຄຽງ.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5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ຫຼາຍມື້ຕໍ່ມາ ຄົນນັ້ນກໍ່ປ່ວຍ — ແລະ ກາຍເປັນແຫຼ່ງເຊື້ອສຳລັບຍຸງໂຕຕໍ່ໄປ.</w:t>
            </w:r>
          </w:p>
        </w:tc>
      </w:tr>
    </w:tbl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ສະນັ້ນ ຄຸ້ມນີ້ບໍ່ໄດ້ມີການລະບາດເພາະມີຍຸງຢ່າງດຽວ. ມັນມີການລະບາດເພາະມີຍຸງ ແລະ ມີຄົນໃຫ້ຍຸງຮັບເຊື້ອຈາກ. ຕັດຂໍ້ໃດຂໍ້ໜຶ່ງ ຕ່ອງໂສ້ກໍ່ຂາດ.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ນີ້ຍັງເປັນເຫດຜົນທີ່ສະຖານທີ່ຕ້ອງເປັນຄຸ້ມທີ່ເຮືອນຢູ່ຕິດກັນ. ຍຸງລາຍບິນບໍ່ໄກ — ປົກກະຕິບໍ່ເກີນປະມານ 100 ແມັດຕະຫຼອດຊີວິດ ແລະ ສ່ວນຫຼາຍພຽງໄມ່ກີ່ຫຼັງຄາເຮືອນ. ເຊື້ອຈຶ່ງເດີນທາງລະຫວ່າງເພື່ອນບ້ານ ບໍ່ແມ່ນຂ້າມເມືອງ.</w:t>
      </w:r>
    </w:p>
    <w:p>
      <w:pPr>
        <w:spacing w:after="80" w:before="190"/>
      </w:pPr>
      <w:r>
        <w:rPr>
          <w:rFonts w:ascii="Phetsarath OT" w:cs="Phetsarath OT" w:eastAsia="Phetsarath OT" w:hAnsi="Phetsarath OT"/>
          <w:b/>
          <w:bCs/>
          <w:color w:val="1F3864"/>
          <w:sz w:val="22"/>
          <w:szCs w:val="22"/>
        </w:rPr>
        <w:t xml:space="preserve">ເປັນຫຍັງໂມດູນນີ້ຈຶ່ງບໍ່ແມ່ນເລື່ອງພາຊະນະ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Not about containers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ໂມດູນ 2 ສອນນັກຮຽນໃຫ້ຄົ້ນຫາ ແລະ ທຳລາຍບ່ອນເພາະພັນ ນັ້ນຄືການປ້ອງກັນ: ມັນກຳນົດວ່າຈະມີຍຸງຫຼາຍປານໃດກ່ອນທີ່ຈະມີຄົນປ່ວຍ. ໂມດູນ 3 ເລີ່ມຫຼັງຈາກເລື່ອງນັ້ນຖືກຕັດສິນໄປແລ້ວ. ພາຊະນະທີ່ຢູ່ໃນເດີ່ນເຫຼົ່ານີ້ແມ່ນສິ່ງທີ່ທີມປະໄວ້ ແລະ ຈຳນວນຍຸງກໍ່ສະທ້ອນເລື່ອງນັ້ນ.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ແຕ່ເມື່ອຄົນຕິດເຊື້ອແລ້ວ ການຖອກໂອ່ງນ້ຳບໍ່ປ່ຽນຫຍັງໃນອາທິດນີ້. ຍຸງບິນຢູ່ແລ້ວ ແລະ ເຊື້ອຢູ່ໃນຄຸ້ມແລ້ວ. ນີ້ຄືບົດຮຽນທີ່ຊື່ສັດ: ເວລາຂອງການປ້ອງກັນຜ່ານໄປແລ້ວ. ສິ່ງທີ່ຍັງເຮັດໄດ້ແມ່ນຢຸດບໍ່ໃຫ້ເຊື້ອອອກຈາກຄົນທີ່ມີເຊື້ອ ໄປສູ່ຍຸງທີ່ມີຢູ່ແລ້ວ.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ການກຳຈັດພາຊະນະຈຶ່ງບໍ່ແມ່ນການກະທຳໃນໂມດູນນີ້ເລີຍ — ບໍ່ມີປຸ່ມ, ບໍ່ແມ່ນໜ້າວຽກ, ບໍ່ມີຄະແນນ. ພາຊະນະເປັນສ່ວນຂອງສະພາບແວດລ້ອມ ແລະ ຂອງເລື່ອງລາວວ່າການລະບາດເລີ່ມແນວໃດ. ແຕ່ທຸກສິ່ງທີ່ຜູ້ຫຼິ້ນເຮັດໄດ້ຈິງໃນໂມດູນ 3 ແມ່ນເຮັດເພື່ອຄົນ.</w:t>
      </w:r>
    </w:p>
    <w:p>
      <w:pPr>
        <w:spacing w:after="80" w:before="190"/>
      </w:pPr>
      <w:r>
        <w:rPr>
          <w:rFonts w:ascii="Phetsarath OT" w:cs="Phetsarath OT" w:eastAsia="Phetsarath OT" w:hAnsi="Phetsarath OT"/>
          <w:b/>
          <w:bCs/>
          <w:color w:val="1F3864"/>
          <w:sz w:val="22"/>
          <w:szCs w:val="22"/>
        </w:rPr>
        <w:t xml:space="preserve">ຜູ້ຫຼິ້ນເຮັດຫຍັງໄດ້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What the player can 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ການກະທຳ</w:t>
            </w:r>
          </w:p>
        </w:tc>
        <w:tc>
          <w:tcPr>
            <w:tcW w:type="dxa" w:w="60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ຜົນຕໍ່ຕ່ອງໂສ້</w:t>
            </w:r>
          </w:p>
        </w:tc>
      </w:tr>
      <w:tr>
        <w:tc>
          <w:tcPr>
            <w:tcW w:type="dxa" w:w="32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ກາງມຸ້ງ / ໃສ່ມຸ້ງລວດໃຫ້ຄົນປ່ວຍ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ຕັດຕ່ອງໂສ້ຢູ່ຕົ້ນທາງ. ຍຸງຮັບເຊື້ອຈາກເຮືອນນັ້ນບໍ່ໄດ້ ຈຶ່ງບໍ່ມີເຊື້ອອອກຈາກເຮືອນ. ນີ້ແມ່ນການກະທຳທີ່ໄດ້ຜົນທີ່ສຸດ ແລະ ຜູ້ຫຼິ້ນຄວນຄົ້ນພົບດ້ວຍຕົນເອງ.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ກາງມຸ້ງໃຫ້ຄົນທີ່ຍັງແຂງແຮງ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ປົກປ້ອງໄດ້ພຽງຄົນນັ້ນ. ບໍ່ຊ່ວຍໃຜອື່ນ ແລະ ເຮືອນມີຫຼາຍກວ່າເວລາທີ່ຜູ້ຫຼິ້ນມີ.</w:t>
            </w:r>
          </w:p>
        </w:tc>
      </w:tr>
    </w:tbl>
    <w:p>
      <w:pPr>
        <w:pBdr>
          <w:left w:val="single" w:color="C9CFD8" w:sz="12" w:space="10"/>
        </w:pBdr>
        <w:spacing w:after="130" w:before="70"/>
        <w:ind w:left="140"/>
      </w:pPr>
      <w:r>
        <w:rPr>
          <w:rFonts w:ascii="Phetsarath OT" w:cs="Phetsarath OT" w:eastAsia="Phetsarath OT" w:hAnsi="Phetsarath OT"/>
          <w:i/>
          <w:iCs/>
          <w:color w:val="595959"/>
          <w:sz w:val="19"/>
          <w:szCs w:val="19"/>
        </w:rPr>
        <w:t xml:space="preserve">ຈຸດສອນຢູ່ໃນຄວາມແຕກຕ່າງລະຫວ່າງແຖວທຳອິດ ແລະ ແຖວສຸດທ້າຍ. ນັກຮຽນຈະຢິບມຸ້ງໄປໃຫ້ຄົນທີ່ຍັງແຂງແຮງກ່ອນ ເພາະນັ້ນຄືສັນຊາດຕະຍານຂອງທຸກຄົນ. ໃຫ້ເຂົາລອງເຮັດ ແລ້ວສະແດງໃຫ້ເຫັນວ່າຄຸ້ມຍັງມີຜູ້ປ່ວຍໃໝ່ຢູ່ ເພາະບໍ່ເຄີຍປົກປ້ອງແຫຼ່ງເຊື້ອ.</w:t>
      </w:r>
    </w:p>
    <w:p>
      <w:pPr>
        <w:pBdr>
          <w:left w:val="single" w:color="C9CFD8" w:sz="12" w:space="10"/>
        </w:pBdr>
        <w:spacing w:after="130" w:before="70"/>
        <w:ind w:left="140"/>
      </w:pPr>
      <w:r>
        <w:rPr>
          <w:rFonts w:ascii="Phetsarath OT" w:cs="Phetsarath OT" w:eastAsia="Phetsarath OT" w:hAnsi="Phetsarath OT"/>
          <w:i/>
          <w:iCs/>
          <w:color w:val="595959"/>
          <w:sz w:val="19"/>
          <w:szCs w:val="19"/>
        </w:rPr>
        <w:t xml:space="preserve">ວິທີການນຳສະເໜີ ແລະ ເລື່ອງນີ້ສຳຄັນ: ຄົນປ່ວຍເປັນຈຸດທີ່ຢຸດການລະບາດໄດ້ ແຕ່ຕ້ອງບໍ່ຖືກນຳສະເໜີວ່າເປັນອັນຕະລາຍຕໍ່ເພື່ອນບ້ານ. ພາສາທີ່ໃຊ້ຕ້ອງເປັນການປົກປ້ອງ ບໍ່ແມ່ນການກ່າວໂທດ: ພວກເຮົາປົກປ້ອງລາວ ແລະ ໂດຍການປົກປ້ອງລາວ ພວກເຮົາປົກປ້ອງທຸກຄົນ. ບໍ່ໃຫ້ມີກົນໄກໃດແຍກ ໝາຍ ຫຼື ລົງໂທດຕົວລະຄອນທີ່ປ່ວຍ ແລະ ຜູ້ຫຼິ້ນຕ້ອງບໍ່ໄດ້ຄະແນນຈາກການຫຼີກລ້ຽງເຂົາເຈົ້າ — ແຕ່ໄດ້ຄະແນນຈາກການເຂົ້າໄປຫາ.</w:t>
      </w:r>
    </w:p>
    <w:p>
      <w:pPr>
        <w:spacing w:after="80" w:before="190"/>
      </w:pPr>
      <w:r>
        <w:rPr>
          <w:rFonts w:ascii="Phetsarath OT" w:cs="Phetsarath OT" w:eastAsia="Phetsarath OT" w:hAnsi="Phetsarath OT"/>
          <w:b/>
          <w:bCs/>
          <w:color w:val="1F3864"/>
          <w:sz w:val="22"/>
          <w:szCs w:val="22"/>
        </w:rPr>
        <w:t xml:space="preserve">ຜູ້ຕິດເຊື້ອທີ່ເບິ່ງບໍ່ອອກ — ແລະ ເປັນຫຍັງໂມດູນ 2 ຄືຄຳຕອບ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Invisible cases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ມີຄວາມຈິງອີກຢ່າງໜຶ່ງທີ່ໂມດູນນີ້ບໍ່ຄວນປິດບັງ: ການຕິດເຊື້ອໄຂ້ເລືອດອອກສ່ວນຫຼາຍບໍ່ມີອາການເລີຍ. ຄາດຄະເນທົ່ວໄປແມ່ນເຄິ່ງໜຶ່ງຫາສາມສ່ວນສີ່ຂອງຜູ້ຕິດເຊື້ອບໍ່ຮູ້ສຶກປ່ວຍ ແລະ ການສຶກສາໄດ້ສະແດງວ່າເຂົາເຈົ້າຍັງສາມາດແຜ່ເຊື້ອໃຫ້ຍຸງໄດ້. ໃນຄຸ້ມຈຶ່ງມີແຫຼ່ງເຊື້ອທີ່ອາສາສະໝັກຊອກບໍ່ພົບ ເພາະບໍ່ມີຫຍັງໃຫ້ເຫັນ.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ອັນນີ້ບໍ່ໄດ້ເຮັດໃຫ້ບົດຮຽນອ່ອນລົງ ແຕ່ເຮັດໃຫ້ມັນສົມບູນ. ການກາງມຸ້ງໃຫ້ຜູ້ປ່ວຍທີ່ເຫັນໄດ້ ຍັງເປັນການກຳຈັດແຫຼ່ງເຊື້ອທີ່ໃຫຍ່ທີ່ສຸດ ເພາະປະລິມານເຊື້ອສູງສຸດໃນຊ່ວງເປັນໄຂ້. ມັນຍັງເປັນການກະທຳທີ່ດີທີ່ສຸດ. ແຕ່ມັນບໍ່ສົມບູນແບບ ແລະ ນັກຮຽນທີ່ສັງເກດດີຈະຖາມວ່າ ເປັນຫຍັງການລະບາດຍັງຄຸກຄື້ນຢູ່ ທັງທີ່ກາງມຸ້ງໃຫ້ທຸກຄົນທີ່ເຫັນວ່າປ່ວຍແລ້ວ.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ຄຳຕອບທີ່ຊື່ສັດຄືຂົວກັບຄືນຫາໂມດູນ 2. ເຮົາກາງມຸ້ງໃຫ້ຄົນທີ່ບໍ່ຮູ້ວ່າຕົນເອງຕິດເຊື້ອບໍ່ໄດ້. ແຕ່ຍຸງທີ່ບໍ່ເຄີຍເກີດ ກໍ່ກັດເຂົາບໍ່ໄດ້. ຍຸງໜ້ອຍລົງແມ່ນການປົກປ້ອງອັນດຽວທີ່ກວມເອົາຜູ້ຕິດເຊື້ອທີ່ເບິ່ງບໍ່ອອກນຳ — ແລະ ນັ້ນຄືສິ່ງທີ່ວຽກກຳຈັດພາຊະນະຂອງໂມດູນ 2 ໃຫ້ມາ. ການຮັບມືພົບຜູ້ປ່ວຍທີ່ເຫັນໄດ້ ການປ້ອງກັນກວມເອົາຜູ້ທີ່ເບິ່ງບໍ່ອອກ. ສອງໂມດູນແມ່ນສອງເຄິ່ງຂອງຄຳຕອບດຽວ.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ໃນເກມ ບໍ່ແມ່ນກົນໄກ: ທີມບໍ່ສາມາດຈັດການກັບຜູ້ປ່ວຍທີ່ເບິ່ງບໍ່ເຫັນ. ຜູ້ຕິດເຊື້ອທີ່ບໍ່ມີອາການມີຢູ່ໃນແບບຈຳລອງເທົ່ານັ້ນ.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ໃນຕອນທ້າຍ ແຜນທີ່ການລະບາດສະແດງຕ່ອງໂສ້ໜຶ່ງທີ່ເລີ່ມຈາກເຮືອນທີ່ບໍ່ມີໃຜເຄີຍເຫັນວ່າປ່ວຍ. ຄຳຖາມສະຫຼຸບ: ຫຍັງຈະຢຸດຕ່ອງໂສ້ນັ້ນໄດ້? ຄຳຕອບດຽວທີ່ຖືກແມ່ນ ຍຸງໜ້ອຍລົງ — ນັ້ນຄືໂມດູນ 2.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ການນຳສະເໜີ: ບໍ່ມີ “ຜູ້ແຜ່ເຊື້ອລັບ” ບໍ່ມີການສົງໄສ. ບໍ່ມີໃຜຜິດຍ້ອນການຕິດເຊື້ອທີ່ຕົນເອງບໍ່ຮູ້ສຶກ. ປະເດັນແມ່ນເລື່ອງຍຸງ ບໍ່ແມ່ນເລື່ອງຄົນ.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6.  ວິທີບໍ່ໃຫ້ຍຸງກັດຄົນປ່ວຍ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Protective measures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ຖ້ານີ້ຄືບົດຮຽນ ຜູ້ຫຼິ້ນຕ້ອງມີວິທີຈິງທີ່ຈະເຮັດ. ຖັນຂວາມືແມ່ນສິ່ງທີ່ສຳຄັນສຳລັບລາວ: ວິທີທີ່ໃຊ້ໄດ້ສະເພາະເຮືອນທີ່ມີແອ ບໍ່ຊ່ວຍຫຍັງໃຫ້ຄຸ້ມສ່ວນໃຫຍ່.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500"/>
      </w:tblGrid>
      <w:tr>
        <w:tc>
          <w:tcPr>
            <w:tcW w:type="dxa" w:w="25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ວິທີ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ເຮັດວຽກແນວໃດ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ໃນເຮືອນລາວ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ກາງມຸ້ງໃຫ້ຜູ້ປ່ວຍທີ່ນອນພັກ</w:t>
            </w:r>
          </w:p>
        </w:tc>
        <w:tc>
          <w:tcPr>
            <w:tcW w:type="dxa" w:w="42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ເປັນເຄື່ອງກີດຂວາງໃນຂະນະທີ່ຜູ້ປ່ວຍນອນ. ໄດ້ຜົນຢູ່ນີ້ດ້ວຍເຫດຜົນສະເພາະ: ຍຸງລາຍກັດຕອນກາງເວັນ ແລະ ຜູ້ປ່ວຍກໍ່ນອນຢູ່ຕອນກາງເວັນ. ຕ້ອງບອກເລື່ອງນີ້ໃນໂມດູນ ເພາະນັກຮຽນເຄີຍຮຽນວ່າມຸ້ງແມ່ນສຳລັບກາງຄືນ ເຊິ່ງເປັນເລື່ອງຂອງໄຂ້ຍຸງ ບໍ່ແມ່ນໄຂ້ເລືອດອອກ.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ມີທົ່ວໄປ ແລະ ລາຄາຖືກ. ເປັນວິທີຫຼັກຂອງໂມດູນ.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ມຸ້ງລວດປະຕູ ແລະ ປ່ອງຢ້ຽມ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ກັນຍຸງບໍ່ໃຫ້ເຂົ້າຫ້ອງເລີຍ ປົກປ້ອງທັງຄົວເຮືອນ ບໍ່ແມ່ນສະເພາະຜູ້ປ່ວຍ.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ມີຫຼາຍ ແຕ່ມັກຈະຂາດ ຫຼື ບໍ່ມີບາງປ່ອງ — ເປັນສິ່ງທີ່ຜູ້ຫຼິ້ນຄວນສັງເກດ ແລະ ສ້ອມແປງ.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ປິດເຮືອນໃນຊ່ວງທີ່ຍຸງກັດ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ຍຸງລາຍຫາກິນຫຼາຍໃນຕອນເຊົ້າຫຼັງແຈ້ງ ແລະ ກ່ອນຄ່ຳ. ປິດປະຕູປ່ອງຢ້ຽມໃນຊ່ວງນັ້ນ ບໍ່ເສຍຄ່າຫຍັງ.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ທຸກຄົນເຮັດໄດ້. ພຽງແຕ່ຕ້ອງຮູ້ວ່າຊ່ວງໃດ.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ພັດລົມເປົ່າໃສ່ຜູ້ປ່ວຍ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ຍຸງບິນອ່ອນ ລົມພັດລົບກວນການບິນ ແລະ ກະຈາຍກິ່ນລົມຫາຍໃຈທີ່ຍຸງໃຊ້ຫາຄົນ.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ມີເກືອບທຸກເຮືອນ ແລະ ຄ່າໄຟຖືກ. ເປັນທາງເລືອກຕົວຈິງບ່ອນທີ່ບໍ່ມີມຸ້ງລວດ.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ເຄື່ອງປັບອາກາດ (ແອ)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ປ່ອງຢ້ຽມປິດ ແລະ ຫ້ອງເຢັນ ທັງສອງຢ່າງເຮັດໃຫ້ຍຸງໃນເຮືອນໜ້ອຍລົງ.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ມີໜ້ອຍໃນຄົວເຮືອນແບບນີ້. ໃສ່ໄວ້ໄດ້ ແຕ່ຢ່າໃຫ້ເກມຂຶ້ນກັບມັນ.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ຢາກັນຍຸງທາຜິວ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ທາຜິວທີ່ເປີດ ໄດ້ຜົນຫຼາຍຊົ່ວໂມງ.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ຫາໄດ້ ແຕ່ຕ້ອງຊື້ເລື້ອຍໆ ຈຶ່ງໃຊ້ຢ່າງປະຢັດ.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ນຸ່ງເສື້ອແຂນຍາວ ແລະ ໂສ້ງຂາຍາວ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ຍຸງລາຍມັກກັດຂໍ້ຕີນ ແລະ ຂາທ່ອນລຸ່ມ ການປົກປິດຈຶ່ງຊ່ວຍໄດ້.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ບໍ່ເສຍຄ່າ. ແຕ່ອຶດອັດສຳລັບຄົນເປັນໄຂ້.</w:t>
            </w:r>
          </w:p>
        </w:tc>
      </w:tr>
    </w:tbl>
    <w:p>
      <w:pPr>
        <w:spacing w:after="80" w:before="190"/>
      </w:pPr>
      <w:r>
        <w:rPr>
          <w:rFonts w:ascii="Phetsarath OT" w:cs="Phetsarath OT" w:eastAsia="Phetsarath OT" w:hAnsi="Phetsarath OT"/>
          <w:b/>
          <w:bCs/>
          <w:color w:val="1F3864"/>
          <w:sz w:val="22"/>
          <w:szCs w:val="22"/>
        </w:rPr>
        <w:t xml:space="preserve">ສິ່ງທີ່ບໍ່ຄວນມີໃນເກມ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What should not appear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ເຄື່ອງໄລ່ຍຸງດ້ວຍຄື້ນສຽງ (ultrasonic) ແລະ ແອັບຯ — ທົດສອບຫຼາຍຄັ້ງແລ້ວ ພິສູດວ່າບໍ່ໄດ້ຜົນ.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ສາຍແຂນໄລ່ຍຸງ, ວິຕາມິນ B, ຜັກທຽມ ແລະ ວິທີຄ້າຍຄືກັນ.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ເຄື່ອງຊ໊ອດຍຸງໄຟຟ້າ ເຊິ່ງຂ້າແມງໄມ້ທີ່ບໍ່ເປັນອັນຕະລາຍຫຼາຍກວ່າຍຸງລາຍ.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ຖ້າຈະໃສ່ ຄວນໃສ່ໃນຮູບແບບທີ່ຊາວບ້ານສະເໜີ ແລ້ວອາສາສະໝັກອະທິບາຍແກ້ໄຂຢ່າງສຸພາບ.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7.  ວົງຈອນການຫຼິ້ນ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Core loop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600"/>
      </w:tblGrid>
      <w:tr>
        <w:tc>
          <w:tcPr>
            <w:tcW w:type="dxa" w:w="7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ຂັ້ນຕອນ</w:t>
            </w:r>
          </w:p>
        </w:tc>
        <w:tc>
          <w:tcPr>
            <w:tcW w:type="dxa" w:w="56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ເກີດຫຍັງຂຶ້ນ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ຍ່າງໃນຄຸ້ມ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ຜູ້ຫຼິ້ນຍ້າຍລະຫວ່າງເຮືອນ. ບາງເຮືອນເປີດປະຕູ ບາງເຮືອນບໍ່ເປີດ. ເວລາຜ່ານໄປ.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ລົມກັບຄົນໃນເຮືອນ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ຖາມວ່າໃຜບໍ່ສະບາຍ ແລະ ດົນປານໃດ. ຄຳຕອບເປັນພາສາທຳມະດາ ບໍ່ແມ່ນສັບແພດ: “ລາວຮ້ອນມາສາມມື້ແລ້ວ”, “ລາວຮາກຕັ້ງແຕ່ຄືນວານນີ້”.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ສັງເກດ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ຜູ້ຫຼິ້ນເຫັນສິ່ງທີ່ເຫັນໄດ້ — ຄົນນອນພັກ, ຖັງຢູ່ຂ້າງຕຽງ, ຮອຍເລືອດຢູ່ຜ້າ, ພາຊະນະນ້ຳໃນເດີ່ນ.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ຕັດສິນໃຈ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ດູແລຢູ່ເຮືອນ ຫຼື ພາໄປສຸກສາລາ. ເບິ່ງພາກທີ 4.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ລົງມືເຮັດ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ກາງມຸ້ງ, ຕັ້ງພັດລົມ, ປິດ ຫຼື ສ້ອມມຸ້ງລວດ, ເອົານ້ຳມາໃຫ້, ຊ່ວຍໃຫ້ຜູ້ປ່ວຍພັກຜ່ອນ. ທຸກສິ່ງທີ່ຜູ້ຫຼິ້ນເຮັດຢູ່ນີ້ແມ່ນເຮັດເພື່ອຄົນ ບໍ່ແມ່ນເພື່ອພາຊະນະ. ເບິ່ງພາກທີ 6.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ໄປຕໍ່ — ແລະ ກັບມາອີກ</w:t>
            </w:r>
          </w:p>
        </w:tc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ຄົນປ່ຽນແປງ. ເຮືອນທີ່ໄປມື້ທຳອິດ ບໍ່ຄືເກົ່າໃນມື້ທີສາມ. ການກັບມາເບິ່ງແມ່ນສຳຄັນ.</w:t>
            </w:r>
          </w:p>
        </w:tc>
      </w:tr>
    </w:tbl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8.  ເວລາ — ການປ່ຽນຄົນຄືໂມງຂອງເກມ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Time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ຜູ້ຫຼິ້ນຢູ່ໃນແວ່ນສອງສາມນາທີ ແລ້ວສົ່ງຕໍ່. ສັ້ນເກີນໄປທີ່ຈະໃຫ້ຫຍັງພັດທະນາໃນຂະນະທີ່ຄົນໜຶ່ງຫຼິ້ນ. ສະນັ້ນ ເວລາໃນເກມຈຶ່ງເດີນຢູ່ຕອນປ່ຽນຄົນ.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ຮອບໜຶ່ງຄວນຢູ່ລະຫວ່າງ 2 ຫາ 4 ນາທີ. 2 ນາທີແມ່ນກະທັດຮັດ ແຕ່ເຮັດໃຫ້ທຸກຄົນຕື່ນຕົວ ແລະ ແຕ່ລະຄົນໄດ້ຫຼິ້ນຫຼາຍຮອບກວ່າ; 4 ນາທີໃຫ້ Pilot ເຮັດວຽກໜຶ່ງຄົວເຮືອນໃຫ້ຈົບໂດຍບໍ່ຟ້າວ. ສິ່ງສຳຄັນແມ່ນຕ້ອງກຳນົດຕາຍຕົວ ແລະ ໃຫ້ເກມເປັນຜູ້ຈັບເວລາ ບໍ່ແມ່ນປະໃຫ້ຫ້ອງຮຽນຕັດສິນ — ຮອບທີ່ບໍ່ຈຳກັດເວລາຈະກາຍເປັນນັກຮຽນເກັ່ງຄົນດຽວຫຼິ້ນ ສ່ວນອີກສອງຄົນຢືນເບິ່ງ ເຊິ່ງເປັນສິ່ງທີ່ໂຄງສ້າງທີມມີໄວ້ເພື່ອປ້ອງກັນ.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ໜຶ່ງຮອບ</w:t>
            </w:r>
          </w:p>
        </w:tc>
        <w:tc>
          <w:tcPr>
            <w:tcW w:type="dxa" w:w="66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2–4 ນາທີ ກຳນົດຕາຍຕົວ. ໜຶ່ງຄົວເຮືອນ ຫຼື ໜຶ່ງເລື່ອງ. Pilot ໄປເຖິງ, ສັງເກດ, ຕັດສິນໃຈ, ລົງມືເຮັດ ແລ້ວສົ່ງແວ່ນຕໍ່. ໃຫ້ Coach ເຫັນເວລານັບຖອຍຫຼັງນຳ.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ຕອນປ່ຽນຄົນ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ເວລາກະໂດດ. ໜ້າຈໍບອກຊັດເຈນວ່າກະໂດດໄປໄກປານໃດ: “ສາມມື້ຕໍ່ມາ”. Coach ສະຫຼຸບໃຫ້ Pilot ຄົນໃໝ່ຈາກບັນທຶກຂອງ Analyst.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ໜຶ່ງຮອບໃຫຍ່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ນັກຮຽນທັງສາມຄົນໄດ້ຫຼິ້ນແລ້ວ. ຄຸ້ມເດີນໜ້າໄປປະມານໜຶ່ງອາທິດ.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ໜຶ່ງຮອບຮຽນ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5–6 ຮອບໃຫຍ່ ກວມການລະບາດປະມານ 2–3 ອາທິດ.</w:t>
            </w:r>
          </w:p>
        </w:tc>
      </w:tr>
    </w:tbl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ວິທີນີ້ແກ້ບັນຫາທີ່ຊີວະວິທະຍາສ້າງຂຶ້ນ. ຕົວຈິງແລ້ວ ໄຂ້ເລືອດອອກໃຊ້ເວລາ 4–10 ມື້ ນັບແຕ່ຖືກກັດຈົນມີອາການ ແລະ 8–12 ມື້ ກ່ອນທີ່ຍຸງທີ່ດູດເລືອດຜູ້ປ່ວຍຈະແຜ່ເຊື້ອຕໍ່ໄດ້. ບໍ່ມີທາງໃສ່ໃນ 2 ນາທີໄດ້ ແຕ່ໃສ່ໃນຊ່ວງປ່ຽນຄົນໄດ້ດີ ຖ້າເກມບອກອອກມາຊື່ໆ.</w:t>
      </w:r>
    </w:p>
    <w:p>
      <w:pPr>
        <w:pBdr>
          <w:left w:val="single" w:color="C9CFD8" w:sz="12" w:space="10"/>
        </w:pBdr>
        <w:spacing w:after="130" w:before="70"/>
        <w:ind w:left="140"/>
      </w:pPr>
      <w:r>
        <w:rPr>
          <w:rFonts w:ascii="Phetsarath OT" w:cs="Phetsarath OT" w:eastAsia="Phetsarath OT" w:hAnsi="Phetsarath OT"/>
          <w:i/>
          <w:iCs/>
          <w:color w:val="595959"/>
          <w:sz w:val="19"/>
          <w:szCs w:val="19"/>
        </w:rPr>
        <w:t xml:space="preserve">ການຫຍໍ້ຢູ່ໃນປະຕິທິນ ບໍ່ແມ່ນຢູ່ໃນຊີວະວິທະຍາ. ເກມກະໂດດເວລາໄປໜ້າ ບໍ່ໄດ້ເຮັດໃຫ້ຫຍັງໄວຂຶ້ນ ສະນັ້ນຕົວເລກທີ່ນັກຮຽນຮຽນຮູ້ຍັງຖືກຕ້ອງ.</w:t>
      </w:r>
    </w:p>
    <w:p>
      <w:pPr>
        <w:spacing w:after="80" w:before="190"/>
      </w:pPr>
      <w:r>
        <w:rPr>
          <w:rFonts w:ascii="Phetsarath OT" w:cs="Phetsarath OT" w:eastAsia="Phetsarath OT" w:hAnsi="Phetsarath OT"/>
          <w:b/>
          <w:bCs/>
          <w:color w:val="1F3864"/>
          <w:sz w:val="22"/>
          <w:szCs w:val="22"/>
        </w:rPr>
        <w:t xml:space="preserve">ຜູ້ຫຼິ້ນຄົນຕໍ່ໄປພົບຫຍັງ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What the next player finds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ຄົວເຮືອນທີ່ເປັນໄຂ້ໃນຮອບກ່ອນ ອາດເຊົາແລ້ວ ຫຼື ອາດມີອາການເຕືອນ.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ຜູ້ປ່ວຍທີ່ຖືກປົກປ້ອງ ເຊື້ອບໍ່ອອກຈາກເຮືອນ. ຜູ້ປ່ວຍທີ່ບໍ່ໄດ້ຖືກປົກປ້ອງ ກາຍເປັນແຫຼ່ງເຊື້ອຂອງຜູ້ປ່ວຍໃໝ່ຫ່າງໄປສອງເຮືອນ ແລະ ພາບຍ້ອນຫຼັງຈະສະແດງໃຫ້ເຫັນ.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ອັນຕະລາຍມັກມາຕອນໄຂ້ຫຼຸດ. Pilot ທີ່ເຫັນຄົນເບິ່ງດີຂຶ້ນແລ້ວຍ່າງຜ່ານໄປ ໄດ້ເຮັດຜິດພາດແບບທີ່ໂມດູນນີ້ສອນ ແລະ Pilot ຄົນຕໍ່ໄປຮັບຜົນນັ້ນ.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ເຮືອນທີ່ຍັງບໍ່ມີໃຜໄປ ກໍ່ຍັງບໍ່ມີໃຜໄປ ແລະ Coach ຕ້ອງເປັນຄົນເຕືອນ.</w:t>
      </w:r>
    </w:p>
    <w:p>
      <w:pPr>
        <w:spacing w:after="110"/>
      </w:pPr>
      <w:r>
        <w:rPr>
          <w:rFonts w:ascii="Phetsarath OT" w:cs="Phetsarath OT" w:eastAsia="Phetsarath OT" w:hAnsi="Phetsarath OT"/>
          <w:sz w:val="21"/>
          <w:szCs w:val="21"/>
        </w:rPr>
        <w:t xml:space="preserve">ນີ້ຈຶ່ງເປັນເຫດຜົນທີ່ບັນທຶກຂອງ Analyst ສຳຄັນ. 2 ນາທີບໍ່ພໍທີ່ຈະຈື່ທັງຄຸ້ມ ທີມຈຶ່ງຫຼິ້ນຈາກປຶ້ມບັນທຶກ ບໍ່ແມ່ນຈາກຄວາມຈຳ.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9.  ບົດບາດໃນທີມ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Squad roles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Pilot — ຜູ້ປະຕິບັດ</w:t>
            </w:r>
          </w:p>
        </w:tc>
        <w:tc>
          <w:tcPr>
            <w:tcW w:type="dxa" w:w="72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ໃສ່ແວ່ນ. ຍ່າງ, ລົມ, ສັງເກດ, ລົງມືເຮັດ.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Coach — ຜູ້ຊີ້ນຳ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ເບິ່ງຈໍ. ຖືແຜນທີ່ວ່າໄປເຮືອນໃດແລ້ວ ແລະ ເຕືອນ Pilot ວ່າກຳລັງເບິ່ງຂ້າມຫຍັງ.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Analyst — ຜູ້ບັນທຶກ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ບັນທຶກແຕ່ລະເຮືອນລົງໃນປຶ້ມບັນທຶກວິທະຍາສາດ: ໃຜປ່ວຍ, ເຫັນຫຍັງ, ເຮັດຫຍັງ, ຄັ້ງໜ້າຕ້ອງກວດຫຍັງ.</w:t>
            </w:r>
          </w:p>
        </w:tc>
      </w:tr>
    </w:tbl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10.  ການໃຫ້ຄະແນນ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Scoring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ຕັດຕ່ອງໂສ້ໄດ້</w:t>
            </w:r>
          </w:p>
        </w:tc>
        <w:tc>
          <w:tcPr>
            <w:tcW w:type="dxa" w:w="580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ກາງມຸ້ງ ຫຼື ໃສ່ມຸ້ງລວດໃຫ້ຜູ້ປ່ວຍກ່ອນທີ່ຍຸງຈະກັດໄດ້. ຄະແນນສູງກວ່າການກະທຳອື່ນທັງໝົດລວມກັນ.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ດູແລຢູ່ເຮືອນໄດ້ດີ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ພັກຜ່ອນ, ດື່ມນ້ຳ ແລະ ກັບມາຢ້ຽມອີກ.</w:t>
            </w:r>
          </w:p>
        </w:tc>
      </w:tr>
      <w:tr>
        <w:tc>
          <w:tcPr>
            <w:tcW w:type="dxa" w:w="3400"/>
            <w:shd w:fill="FBEA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ເບິ່ງຂ້າມອາການເຕືອນ</w:t>
            </w:r>
          </w:p>
        </w:tc>
        <w:tc>
          <w:tcPr>
            <w:tcW w:type="dxa" w:w="5800"/>
            <w:shd w:fill="FBEA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ບໍ່ຫັກຄະແນນ — ແຕ່ສະແດງຜົນທີ່ຕາມມາ. ຄັ້ງໜ້າທີ່ໄປ ເຮືອນນັ້ນໄດ້ໄປໂຮງໝໍແລ້ວ ແລະ ຜູ້ຫຼິ້ນຖືກບອກເຫດຜົນ.</w:t>
            </w:r>
          </w:p>
        </w:tc>
      </w:tr>
      <w:tr>
        <w:tc>
          <w:tcPr>
            <w:tcW w:type="dxa" w:w="3400"/>
            <w:shd w:fill="FBEA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ສົ່ງໂຮງໝໍໂດຍບໍ່ຈຳເປັນ</w:t>
            </w:r>
          </w:p>
        </w:tc>
        <w:tc>
          <w:tcPr>
            <w:tcW w:type="dxa" w:w="5800"/>
            <w:shd w:fill="FBEA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ແກ້ໄຂຢ່າງນຸ່ມນວນ ບໍ່ລົງໂທດ. ສຸກສາລາຫຍຸ້ງ ແລະ ຄົນທີ່ເປັນໄຂ້ໂດຍບໍ່ມີອາການເຕືອນ ດູແລຢູ່ເຮືອນດີກວ່າ.</w:t>
            </w:r>
          </w:p>
        </w:tc>
      </w:tr>
    </w:tbl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11.  ສິ່ງທີ່ບໍ່ມີໃນໂມດູນນີ້ໂດຍເຈດຕະນາ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Deliberately excluded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ຢາທຸກຊະນິດ. ບໍ່ມີການຕັດສິນໃຈປິ່ນປົວ, ບໍ່ມີຂະໜາດຢາ, ບໍ່ມີຊື່ຢາ.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ການບອກຊື່ ຫຼື ວິນິດໄສພະຍາດ. ຜູ້ຫຼິ້ນສັງເກດ ແລະ ສົ່ງຕໍ່ ການວິນິດໄສເປັນໜ້າທີ່ຂອງສຸກສາລາ.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ການກວດເລືອດ ຫຼື ຫັດຖະການທາງການແພດໃດໆ.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hetsarath OT" w:cs="Phetsarath OT" w:eastAsia="Phetsarath OT" w:hAnsi="Phetsarath OT"/>
          <w:sz w:val="21"/>
          <w:szCs w:val="21"/>
        </w:rPr>
        <w:t xml:space="preserve">Wolbachia. ກຳລັງພິຈາລະນາເປັນສ່ວນແຍກຕ່າງຫາກ ບໍ່ຢູ່ໃນໂມດູນ 3.</w:t>
      </w:r>
    </w:p>
    <w:p>
      <w:pPr>
        <w:spacing w:after="110" w:before="300"/>
      </w:pPr>
      <w:r>
        <w:rPr>
          <w:rFonts w:ascii="Phetsarath OT" w:cs="Phetsarath OT" w:eastAsia="Phetsarath OT" w:hAnsi="Phetsarath OT"/>
          <w:b/>
          <w:bCs/>
          <w:color w:val="1F3864"/>
          <w:sz w:val="26"/>
          <w:szCs w:val="26"/>
        </w:rPr>
        <w:t xml:space="preserve">12.  ຕ້ອງຕົກລົງກ່ອນເລີ່ມສ້າງ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To settle before build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ຊື່ໂມດູນ. ສະໄລ້ທີ່ Can Tho ໃຊ້ “Code Red: Outbreak” ແຕ່ເອກະສານອອກແບບໂຄງການໃຊ້ “Vientiane Health Leader”. ຕ້ອງເລືອກຊື່ດຽວ ແລະ ໃຊ້ໃຫ້ຄືກັນທຸກບ່ອນ.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ດຣ. Marcombe ກວດເນື້ອໃນທາງການແພດກ່ອນ — ອາການເຕືອນ ແລະ ການດູແລຢູ່ເຮືອນ (ພາກ 4), ວິທີປ້ອງກັນ ແລະ ລຳດັບ (ພາກ 6), ການແຜ່ເຊື້ອ ແລະ ຜູ້ຕິດເຊື້ອບໍ່ມີອາການ (ພາກ 5). ຈາກນັ້ນ CMPE ອະນຸມັດຢູ່ກອງປະຊຸມ co-creation ໂດຍໃສ່ເປັນວາລະທີ່ມີຊື່ ເພື່ອບັນທຶກການອະນຸມັດຢ່າງເປັນທາງການ.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ຄວາມຍາວຂອງແຕ່ລະຮອບ ໃຫ້ທົດລອງຫຼິ້ນແລ້ວກຳນົດລະຫວ່າງ 2 ຫາ 4 ນາທີ ແລະ ຈຳນວນຮອບຕໍ່ໜຶ່ງຄາບຮຽນ.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ສຸກສາລາເປັນບ່ອນທີ່ຜູ້ຫຼິ້ນເດີນທາງໄປ ຫຼື ເປັນຜົນທີ່ເກີດນອກຈໍ.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5</w:t>
            </w:r>
          </w:p>
        </w:tc>
        <w:tc>
          <w:tcPr>
            <w:tcW w:type="dxa" w:w="8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ຄຳສັບພາສາລາວສຳລັບອາການເຕືອນ ຕ້ອງກົງກັບປຶ້ມຄູ່ມືຄູ ເພື່ອໃຫ້ຄູເວົ້າຄືກັນ.</w:t>
            </w:r>
          </w:p>
        </w:tc>
      </w:tr>
    </w:tbl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2026-08-13T10:22:23.456Z</dcterms:created>
  <dcterms:modified xsi:type="dcterms:W3CDTF">2026-08-13T10:22:23.456Z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