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  <w:vertAlign w:val="superscript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335519" w:rsidRPr="0074423B" w:rsidRDefault="00335519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881F3D" w:rsidRPr="0074423B" w:rsidRDefault="00881F3D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AB7437" w:rsidRPr="0074423B" w:rsidRDefault="00AB7437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AB7437" w:rsidRPr="0074423B" w:rsidRDefault="00AB7437" w:rsidP="009F3C50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5E385B" w:rsidRPr="0074423B" w:rsidRDefault="005E385B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335519" w:rsidRPr="0074423B" w:rsidRDefault="00335519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335519" w:rsidRPr="0074423B" w:rsidRDefault="00335519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335519" w:rsidRPr="0074423B" w:rsidRDefault="00335519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522F7" w:rsidRPr="0074423B" w:rsidRDefault="00C522F7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Pr="0074423B" w:rsidRDefault="00C63E46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9B4124" w:rsidRPr="0074423B" w:rsidRDefault="009B4124" w:rsidP="00F27824">
      <w:p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</w:p>
    <w:p w:rsidR="00C63E46" w:rsidRPr="0018608E" w:rsidRDefault="0018608E" w:rsidP="00C63E46">
      <w:pPr>
        <w:spacing w:after="0"/>
        <w:ind w:right="288"/>
        <w:jc w:val="center"/>
        <w:rPr>
          <w:rFonts w:ascii="Bookman Old Style" w:eastAsia="Calibri" w:hAnsi="Bookman Old Style" w:cs="Calibri"/>
          <w:b/>
          <w:sz w:val="24"/>
          <w:szCs w:val="23"/>
          <w:u w:val="single"/>
        </w:rPr>
      </w:pPr>
      <w:r w:rsidRPr="0018608E">
        <w:rPr>
          <w:rFonts w:ascii="Bookman Old Style" w:eastAsia="Calibri" w:hAnsi="Bookman Old Style" w:cs="Calibri"/>
          <w:b/>
          <w:sz w:val="24"/>
          <w:szCs w:val="23"/>
          <w:u w:val="single"/>
        </w:rPr>
        <w:t>RENTAL AGREEMENT FOR COMMERCIAL PREMISES</w:t>
      </w:r>
    </w:p>
    <w:p w:rsidR="0018608E" w:rsidRPr="00F73750" w:rsidRDefault="0018608E" w:rsidP="00C63E46">
      <w:pPr>
        <w:spacing w:after="0"/>
        <w:ind w:right="288"/>
        <w:jc w:val="center"/>
        <w:rPr>
          <w:rFonts w:ascii="Bookman Old Style" w:eastAsia="Calibri" w:hAnsi="Bookman Old Style" w:cs="Calibri"/>
          <w:b/>
          <w:sz w:val="14"/>
          <w:szCs w:val="23"/>
          <w:u w:val="single"/>
        </w:rPr>
      </w:pPr>
    </w:p>
    <w:p w:rsidR="00C63E46" w:rsidRPr="008149A1" w:rsidRDefault="00C63E46" w:rsidP="00C63E46">
      <w:pPr>
        <w:spacing w:after="0"/>
        <w:ind w:right="-864"/>
        <w:rPr>
          <w:rFonts w:ascii="Bookman Old Style" w:eastAsia="Calibri" w:hAnsi="Bookman Old Style" w:cs="Calibri"/>
          <w:b/>
          <w:sz w:val="23"/>
          <w:szCs w:val="23"/>
          <w:u w:val="single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 xml:space="preserve">This AGREEMENT FOR RENT is made and executed at Bangalore on </w:t>
      </w:r>
      <w:r>
        <w:rPr>
          <w:rFonts w:ascii="Bookman Old Style" w:eastAsia="Calibri" w:hAnsi="Bookman Old Style" w:cs="Calibri"/>
          <w:sz w:val="23"/>
          <w:szCs w:val="23"/>
        </w:rPr>
        <w:t>13</w:t>
      </w:r>
      <w:r w:rsidRPr="00CD3C92">
        <w:rPr>
          <w:rFonts w:ascii="Bookman Old Style" w:eastAsia="Calibri" w:hAnsi="Bookman Old Style" w:cs="Calibri"/>
          <w:sz w:val="23"/>
          <w:szCs w:val="23"/>
          <w:vertAlign w:val="superscript"/>
        </w:rPr>
        <w:t>th</w:t>
      </w:r>
      <w:r>
        <w:rPr>
          <w:rFonts w:ascii="Bookman Old Style" w:eastAsia="Calibri" w:hAnsi="Bookman Old Style" w:cs="Calibri"/>
          <w:sz w:val="23"/>
          <w:szCs w:val="23"/>
        </w:rPr>
        <w:t xml:space="preserve"> 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day of </w:t>
      </w:r>
      <w:r>
        <w:rPr>
          <w:rFonts w:ascii="Bookman Old Style" w:eastAsia="Calibri" w:hAnsi="Bookman Old Style" w:cs="Calibri"/>
          <w:sz w:val="23"/>
          <w:szCs w:val="23"/>
        </w:rPr>
        <w:t>January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202</w:t>
      </w:r>
      <w:r>
        <w:rPr>
          <w:rFonts w:ascii="Bookman Old Style" w:eastAsia="Calibri" w:hAnsi="Bookman Old Style" w:cs="Calibri"/>
          <w:sz w:val="23"/>
          <w:szCs w:val="23"/>
        </w:rPr>
        <w:t>1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(</w:t>
      </w:r>
      <w:r>
        <w:rPr>
          <w:rFonts w:ascii="Bookman Old Style" w:eastAsia="Calibri" w:hAnsi="Bookman Old Style" w:cs="Calibri"/>
          <w:b/>
          <w:sz w:val="23"/>
          <w:szCs w:val="23"/>
        </w:rPr>
        <w:t>13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>.</w:t>
      </w:r>
      <w:r>
        <w:rPr>
          <w:rFonts w:ascii="Bookman Old Style" w:eastAsia="Calibri" w:hAnsi="Bookman Old Style" w:cs="Calibri"/>
          <w:b/>
          <w:sz w:val="23"/>
          <w:szCs w:val="23"/>
        </w:rPr>
        <w:t>01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>.202</w:t>
      </w:r>
      <w:r>
        <w:rPr>
          <w:rFonts w:ascii="Bookman Old Style" w:eastAsia="Calibri" w:hAnsi="Bookman Old Style" w:cs="Calibri"/>
          <w:b/>
          <w:sz w:val="23"/>
          <w:szCs w:val="23"/>
        </w:rPr>
        <w:t>1</w:t>
      </w:r>
      <w:r w:rsidRPr="008149A1">
        <w:rPr>
          <w:rFonts w:ascii="Bookman Old Style" w:eastAsia="Calibri" w:hAnsi="Bookman Old Style" w:cs="Calibri"/>
          <w:sz w:val="23"/>
          <w:szCs w:val="23"/>
        </w:rPr>
        <w:t>)</w:t>
      </w:r>
    </w:p>
    <w:p w:rsidR="00C63E46" w:rsidRPr="008149A1" w:rsidRDefault="00C63E46" w:rsidP="00C63E46">
      <w:pPr>
        <w:spacing w:before="100" w:after="0"/>
        <w:ind w:right="288"/>
        <w:rPr>
          <w:rFonts w:ascii="Bookman Old Style" w:eastAsia="Calibri" w:hAnsi="Bookman Old Style" w:cs="Calibri"/>
          <w:b/>
          <w:sz w:val="23"/>
          <w:szCs w:val="23"/>
        </w:rPr>
      </w:pPr>
      <w:r w:rsidRPr="008149A1">
        <w:rPr>
          <w:rFonts w:ascii="Bookman Old Style" w:eastAsia="Calibri" w:hAnsi="Bookman Old Style" w:cs="Calibri"/>
          <w:b/>
          <w:sz w:val="23"/>
          <w:szCs w:val="23"/>
          <w:u w:val="single"/>
        </w:rPr>
        <w:t>BETWEEN:</w:t>
      </w:r>
    </w:p>
    <w:p w:rsidR="00C63E46" w:rsidRPr="008149A1" w:rsidRDefault="00C63E46" w:rsidP="00C63E46">
      <w:pPr>
        <w:spacing w:before="100" w:after="0"/>
        <w:ind w:right="288"/>
        <w:jc w:val="center"/>
        <w:rPr>
          <w:rFonts w:ascii="Bookman Old Style" w:eastAsia="Calibri" w:hAnsi="Bookman Old Style" w:cs="Calibri"/>
          <w:b/>
          <w:sz w:val="23"/>
          <w:szCs w:val="23"/>
        </w:rPr>
      </w:pPr>
      <w:r>
        <w:rPr>
          <w:rFonts w:ascii="Bookman Old Style" w:eastAsia="Calibri" w:hAnsi="Bookman Old Style" w:cs="Calibri"/>
          <w:b/>
          <w:sz w:val="23"/>
          <w:szCs w:val="23"/>
        </w:rPr>
        <w:t>Owner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>: Mr</w:t>
      </w:r>
      <w:r>
        <w:rPr>
          <w:rFonts w:ascii="Bookman Old Style" w:eastAsia="Calibri" w:hAnsi="Bookman Old Style" w:cs="Calibri"/>
          <w:b/>
          <w:sz w:val="23"/>
          <w:szCs w:val="23"/>
        </w:rPr>
        <w:t>s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. </w:t>
      </w:r>
      <w:r>
        <w:rPr>
          <w:rFonts w:ascii="Bookman Old Style" w:eastAsia="Calibri" w:hAnsi="Bookman Old Style" w:cs="Calibri"/>
          <w:b/>
          <w:sz w:val="23"/>
          <w:szCs w:val="23"/>
        </w:rPr>
        <w:t>HAJIRA TABASSUM</w:t>
      </w:r>
    </w:p>
    <w:p w:rsidR="00C63E46" w:rsidRPr="008149A1" w:rsidRDefault="00C63E46" w:rsidP="00C63E46">
      <w:pPr>
        <w:spacing w:before="100" w:after="0"/>
        <w:ind w:right="288"/>
        <w:jc w:val="center"/>
        <w:rPr>
          <w:rFonts w:ascii="Bookman Old Style" w:eastAsia="Calibri" w:hAnsi="Bookman Old Style" w:cs="Calibri"/>
          <w:sz w:val="23"/>
          <w:szCs w:val="23"/>
        </w:rPr>
      </w:pPr>
      <w:r>
        <w:rPr>
          <w:rFonts w:ascii="Bookman Old Style" w:eastAsia="Calibri" w:hAnsi="Bookman Old Style" w:cs="Calibri"/>
          <w:sz w:val="23"/>
          <w:szCs w:val="23"/>
        </w:rPr>
        <w:t>W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/o: Mr </w:t>
      </w:r>
      <w:r w:rsidRPr="0035457D">
        <w:rPr>
          <w:rFonts w:ascii="Bookman Old Style" w:hAnsi="Bookman Old Style"/>
          <w:sz w:val="23"/>
          <w:szCs w:val="23"/>
        </w:rPr>
        <w:t>Mohammed Muzammil</w:t>
      </w:r>
    </w:p>
    <w:p w:rsidR="00C63E46" w:rsidRPr="008149A1" w:rsidRDefault="00C63E46" w:rsidP="00C63E46">
      <w:pPr>
        <w:spacing w:before="100" w:after="0"/>
        <w:ind w:right="288"/>
        <w:jc w:val="center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>Aged: 3</w:t>
      </w:r>
      <w:r>
        <w:rPr>
          <w:rFonts w:ascii="Bookman Old Style" w:eastAsia="Calibri" w:hAnsi="Bookman Old Style" w:cs="Calibri"/>
          <w:sz w:val="23"/>
          <w:szCs w:val="23"/>
        </w:rPr>
        <w:t>2</w:t>
      </w:r>
      <w:r w:rsidR="00F40DB9">
        <w:rPr>
          <w:rFonts w:ascii="Bookman Old Style" w:eastAsia="Calibri" w:hAnsi="Bookman Old Style" w:cs="Calibri"/>
          <w:sz w:val="23"/>
          <w:szCs w:val="23"/>
        </w:rPr>
        <w:t xml:space="preserve"> </w:t>
      </w:r>
      <w:r w:rsidRPr="008149A1">
        <w:rPr>
          <w:rFonts w:ascii="Bookman Old Style" w:eastAsia="Calibri" w:hAnsi="Bookman Old Style" w:cs="Calibri"/>
          <w:sz w:val="23"/>
          <w:szCs w:val="23"/>
        </w:rPr>
        <w:t>years</w:t>
      </w:r>
    </w:p>
    <w:p w:rsidR="00C63E46" w:rsidRPr="008149A1" w:rsidRDefault="00C63E46" w:rsidP="00C63E46">
      <w:pPr>
        <w:spacing w:after="0"/>
        <w:ind w:right="288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  <w:u w:val="single"/>
        </w:rPr>
        <w:t>RESIDING ADDRESS: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</w:t>
      </w:r>
      <w:r w:rsidRPr="008149A1">
        <w:rPr>
          <w:rFonts w:ascii="Bookman Old Style" w:hAnsi="Bookman Old Style"/>
          <w:sz w:val="23"/>
          <w:szCs w:val="23"/>
        </w:rPr>
        <w:t>No.1134/B1, Hightech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Saptha Homes, 1st Stage, 5</w:t>
      </w:r>
      <w:r w:rsidRPr="008149A1">
        <w:rPr>
          <w:rFonts w:ascii="Bookman Old Style" w:eastAsia="Calibri" w:hAnsi="Bookman Old Style" w:cs="Calibri"/>
          <w:sz w:val="23"/>
          <w:szCs w:val="23"/>
          <w:vertAlign w:val="superscript"/>
        </w:rPr>
        <w:t>th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Block, HBR Layout, Bangalore – 560043</w:t>
      </w:r>
    </w:p>
    <w:p w:rsidR="00C63E46" w:rsidRPr="008149A1" w:rsidRDefault="00C63E46" w:rsidP="00C63E46">
      <w:pPr>
        <w:spacing w:after="0"/>
        <w:ind w:right="288"/>
        <w:jc w:val="both"/>
        <w:rPr>
          <w:rFonts w:ascii="Bookman Old Style" w:eastAsia="Calibri" w:hAnsi="Bookman Old Style" w:cs="Calibri"/>
          <w:sz w:val="23"/>
          <w:szCs w:val="23"/>
          <w:u w:val="single"/>
        </w:rPr>
      </w:pPr>
    </w:p>
    <w:p w:rsidR="00C63E46" w:rsidRPr="008149A1" w:rsidRDefault="00C63E46" w:rsidP="00C63E46">
      <w:pPr>
        <w:spacing w:after="0"/>
        <w:ind w:right="288"/>
        <w:jc w:val="both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>HEREINAFTER CALLED the “</w:t>
      </w:r>
      <w:r>
        <w:rPr>
          <w:rFonts w:ascii="Bookman Old Style" w:eastAsia="Calibri" w:hAnsi="Bookman Old Style" w:cs="Calibri"/>
          <w:b/>
          <w:sz w:val="23"/>
          <w:szCs w:val="23"/>
        </w:rPr>
        <w:t>LESSOR</w:t>
      </w:r>
      <w:r w:rsidRPr="008149A1">
        <w:rPr>
          <w:rFonts w:ascii="Bookman Old Style" w:eastAsia="Calibri" w:hAnsi="Bookman Old Style" w:cs="Calibri"/>
          <w:sz w:val="23"/>
          <w:szCs w:val="23"/>
        </w:rPr>
        <w:t>” (which term shall mean and include all his heirs, legal representatives administrators, executors and assigns) of the ONE PART.</w:t>
      </w:r>
    </w:p>
    <w:p w:rsidR="00C63E46" w:rsidRPr="008149A1" w:rsidRDefault="00C63E46" w:rsidP="00C63E46">
      <w:pPr>
        <w:spacing w:after="0"/>
        <w:ind w:right="288"/>
        <w:jc w:val="both"/>
        <w:rPr>
          <w:rFonts w:ascii="Bookman Old Style" w:eastAsia="Calibri" w:hAnsi="Bookman Old Style" w:cs="Calibri"/>
          <w:sz w:val="14"/>
          <w:szCs w:val="23"/>
        </w:rPr>
      </w:pPr>
    </w:p>
    <w:p w:rsidR="00C63E46" w:rsidRPr="008149A1" w:rsidRDefault="00C63E46" w:rsidP="00C63E46">
      <w:pPr>
        <w:spacing w:after="0"/>
        <w:ind w:right="288"/>
        <w:rPr>
          <w:rFonts w:ascii="Bookman Old Style" w:eastAsia="Calibri" w:hAnsi="Bookman Old Style" w:cs="Calibri"/>
          <w:b/>
          <w:sz w:val="23"/>
          <w:szCs w:val="23"/>
        </w:rPr>
      </w:pPr>
      <w:r w:rsidRPr="008149A1">
        <w:rPr>
          <w:rFonts w:ascii="Bookman Old Style" w:eastAsia="Calibri" w:hAnsi="Bookman Old Style" w:cs="Calibri"/>
          <w:b/>
          <w:sz w:val="23"/>
          <w:szCs w:val="23"/>
          <w:u w:val="single"/>
        </w:rPr>
        <w:t>AND:</w:t>
      </w:r>
    </w:p>
    <w:p w:rsidR="00C63E46" w:rsidRPr="008149A1" w:rsidRDefault="00C63E46" w:rsidP="00C63E46">
      <w:pPr>
        <w:spacing w:after="0"/>
        <w:ind w:right="288"/>
        <w:jc w:val="center"/>
        <w:rPr>
          <w:rFonts w:ascii="Bookman Old Style" w:eastAsia="Calibri" w:hAnsi="Bookman Old Style" w:cs="Calibri"/>
          <w:b/>
          <w:sz w:val="12"/>
          <w:szCs w:val="23"/>
        </w:rPr>
      </w:pPr>
    </w:p>
    <w:p w:rsidR="00C63E46" w:rsidRPr="008149A1" w:rsidRDefault="00C63E46" w:rsidP="00C63E46">
      <w:pPr>
        <w:spacing w:after="0"/>
        <w:ind w:right="288"/>
        <w:jc w:val="center"/>
        <w:rPr>
          <w:rFonts w:ascii="Bookman Old Style" w:eastAsia="Calibri" w:hAnsi="Bookman Old Style" w:cs="Calibri"/>
          <w:b/>
          <w:sz w:val="23"/>
          <w:szCs w:val="23"/>
        </w:rPr>
      </w:pPr>
      <w:r>
        <w:rPr>
          <w:rFonts w:ascii="Bookman Old Style" w:eastAsia="Calibri" w:hAnsi="Bookman Old Style" w:cs="Calibri"/>
          <w:b/>
          <w:sz w:val="23"/>
          <w:szCs w:val="23"/>
        </w:rPr>
        <w:t>Tenant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: Mr. </w:t>
      </w:r>
      <w:r w:rsidRPr="008149A1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MOHAMMED </w:t>
      </w:r>
      <w:r>
        <w:rPr>
          <w:rFonts w:ascii="Bookman Old Style" w:hAnsi="Bookman Old Style"/>
          <w:b/>
          <w:color w:val="000000" w:themeColor="text1"/>
          <w:sz w:val="23"/>
          <w:szCs w:val="23"/>
        </w:rPr>
        <w:t>ALI</w:t>
      </w:r>
    </w:p>
    <w:p w:rsidR="00C63E46" w:rsidRPr="008149A1" w:rsidRDefault="00C63E46" w:rsidP="00C63E46">
      <w:pPr>
        <w:spacing w:after="0"/>
        <w:ind w:right="288"/>
        <w:jc w:val="center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 xml:space="preserve">S/o: </w:t>
      </w:r>
      <w:r>
        <w:rPr>
          <w:rFonts w:ascii="Bookman Old Style" w:eastAsia="Calibri" w:hAnsi="Bookman Old Style" w:cs="Calibri"/>
          <w:sz w:val="23"/>
          <w:szCs w:val="23"/>
        </w:rPr>
        <w:t>Nallan Mohadeen</w:t>
      </w:r>
    </w:p>
    <w:p w:rsidR="00C63E46" w:rsidRPr="008149A1" w:rsidRDefault="00C63E46" w:rsidP="00C63E46">
      <w:pPr>
        <w:spacing w:after="0"/>
        <w:ind w:right="288"/>
        <w:jc w:val="both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  <w:u w:val="single"/>
        </w:rPr>
        <w:t>PREVIOUS ADDRESS: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 </w:t>
      </w:r>
      <w:r w:rsidRPr="008149A1">
        <w:rPr>
          <w:rFonts w:ascii="Bookman Old Style" w:eastAsia="Calibri" w:hAnsi="Bookman Old Style" w:cs="Calibri"/>
          <w:sz w:val="23"/>
          <w:szCs w:val="23"/>
        </w:rPr>
        <w:t>No.</w:t>
      </w:r>
      <w:r>
        <w:rPr>
          <w:rFonts w:ascii="Bookman Old Style" w:eastAsia="Calibri" w:hAnsi="Bookman Old Style" w:cs="Calibri"/>
          <w:sz w:val="23"/>
          <w:szCs w:val="23"/>
        </w:rPr>
        <w:t>2/92Vishwa Street, Thirumalaipuram Post, Ampai Taluk, P.O Box No.627423, Tamilnadu.</w:t>
      </w:r>
    </w:p>
    <w:p w:rsidR="00C63E46" w:rsidRPr="001666CB" w:rsidRDefault="00C63E46" w:rsidP="00C63E46">
      <w:pPr>
        <w:spacing w:after="0" w:line="300" w:lineRule="auto"/>
        <w:ind w:right="288"/>
        <w:rPr>
          <w:rFonts w:ascii="Bookman Old Style" w:eastAsia="Calibri" w:hAnsi="Bookman Old Style" w:cs="Calibri"/>
          <w:sz w:val="14"/>
          <w:szCs w:val="23"/>
        </w:rPr>
      </w:pPr>
    </w:p>
    <w:p w:rsidR="00C63E46" w:rsidRPr="008149A1" w:rsidRDefault="00C63E46" w:rsidP="00C63E46">
      <w:pPr>
        <w:spacing w:after="0" w:line="300" w:lineRule="auto"/>
        <w:ind w:right="288"/>
        <w:rPr>
          <w:rFonts w:ascii="Bookman Old Style" w:eastAsia="Calibri" w:hAnsi="Bookman Old Style" w:cs="Calibri"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>HEREINAFTER CALLED the “</w:t>
      </w:r>
      <w:r>
        <w:rPr>
          <w:rFonts w:ascii="Bookman Old Style" w:eastAsia="Calibri" w:hAnsi="Bookman Old Style" w:cs="Calibri"/>
          <w:b/>
          <w:sz w:val="23"/>
          <w:szCs w:val="23"/>
        </w:rPr>
        <w:t>LESSEE</w:t>
      </w:r>
      <w:r w:rsidRPr="008149A1">
        <w:rPr>
          <w:rFonts w:ascii="Bookman Old Style" w:eastAsia="Calibri" w:hAnsi="Bookman Old Style" w:cs="Calibri"/>
          <w:sz w:val="23"/>
          <w:szCs w:val="23"/>
        </w:rPr>
        <w:t>” (which term shall mean and include all his heirs, legal representatives, administrators, executors and assigns) on the other part.</w:t>
      </w:r>
    </w:p>
    <w:p w:rsidR="00C63E46" w:rsidRPr="001666CB" w:rsidRDefault="00C63E46" w:rsidP="00C63E46">
      <w:pPr>
        <w:spacing w:after="0" w:line="300" w:lineRule="auto"/>
        <w:ind w:right="288"/>
        <w:rPr>
          <w:rFonts w:ascii="Bookman Old Style" w:eastAsia="Calibri" w:hAnsi="Bookman Old Style" w:cs="Calibri"/>
          <w:sz w:val="14"/>
          <w:szCs w:val="23"/>
        </w:rPr>
      </w:pPr>
    </w:p>
    <w:p w:rsidR="00C63E46" w:rsidRPr="008149A1" w:rsidRDefault="00C63E46" w:rsidP="00C63E46">
      <w:pPr>
        <w:spacing w:before="100" w:after="100" w:line="300" w:lineRule="auto"/>
        <w:ind w:right="288"/>
        <w:jc w:val="both"/>
        <w:rPr>
          <w:rFonts w:ascii="Bookman Old Style" w:eastAsia="Calibri" w:hAnsi="Bookman Old Style" w:cs="Calibri"/>
          <w:b/>
          <w:sz w:val="23"/>
          <w:szCs w:val="23"/>
        </w:rPr>
      </w:pPr>
      <w:r w:rsidRPr="008149A1">
        <w:rPr>
          <w:rFonts w:ascii="Bookman Old Style" w:eastAsia="Calibri" w:hAnsi="Bookman Old Style" w:cs="Calibri"/>
          <w:sz w:val="23"/>
          <w:szCs w:val="23"/>
        </w:rPr>
        <w:t xml:space="preserve">WHEREAS, the </w:t>
      </w:r>
      <w:r>
        <w:rPr>
          <w:rFonts w:ascii="Bookman Old Style" w:eastAsia="Calibri" w:hAnsi="Bookman Old Style" w:cs="Calibri"/>
          <w:sz w:val="23"/>
          <w:szCs w:val="23"/>
        </w:rPr>
        <w:t>LESSOR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 is the </w:t>
      </w:r>
      <w:r w:rsidR="008222B5">
        <w:rPr>
          <w:rFonts w:ascii="Bookman Old Style" w:eastAsia="Calibri" w:hAnsi="Bookman Old Style" w:cs="Calibri"/>
          <w:sz w:val="23"/>
          <w:szCs w:val="23"/>
        </w:rPr>
        <w:t xml:space="preserve">Sole and 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Absolute </w:t>
      </w:r>
      <w:r w:rsidRPr="008222B5">
        <w:rPr>
          <w:rFonts w:ascii="Bookman Old Style" w:eastAsia="Calibri" w:hAnsi="Bookman Old Style" w:cs="Calibri"/>
          <w:sz w:val="23"/>
          <w:szCs w:val="23"/>
        </w:rPr>
        <w:t>Owner</w:t>
      </w:r>
      <w:r>
        <w:rPr>
          <w:rFonts w:ascii="Bookman Old Style" w:eastAsia="Calibri" w:hAnsi="Bookman Old Style" w:cs="Calibri"/>
          <w:sz w:val="23"/>
          <w:szCs w:val="23"/>
        </w:rPr>
        <w:t xml:space="preserve"> and well possessed of the I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mmovable </w:t>
      </w:r>
      <w:r>
        <w:rPr>
          <w:rFonts w:ascii="Bookman Old Style" w:eastAsia="Calibri" w:hAnsi="Bookman Old Style" w:cs="Calibri"/>
          <w:sz w:val="23"/>
          <w:szCs w:val="23"/>
        </w:rPr>
        <w:t>Property P</w:t>
      </w:r>
      <w:r w:rsidRPr="008149A1">
        <w:rPr>
          <w:rFonts w:ascii="Bookman Old Style" w:eastAsia="Calibri" w:hAnsi="Bookman Old Style" w:cs="Calibri"/>
          <w:sz w:val="23"/>
          <w:szCs w:val="23"/>
        </w:rPr>
        <w:t xml:space="preserve">remises bearing 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>No.</w:t>
      </w:r>
      <w:r>
        <w:rPr>
          <w:rFonts w:ascii="Bookman Old Style" w:eastAsia="Calibri" w:hAnsi="Bookman Old Style" w:cs="Calibri"/>
          <w:b/>
          <w:sz w:val="23"/>
          <w:szCs w:val="23"/>
        </w:rPr>
        <w:t xml:space="preserve">36, 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 </w:t>
      </w:r>
      <w:r>
        <w:rPr>
          <w:rFonts w:ascii="Bookman Old Style" w:eastAsia="Calibri" w:hAnsi="Bookman Old Style" w:cs="Calibri"/>
          <w:b/>
          <w:sz w:val="23"/>
          <w:szCs w:val="23"/>
        </w:rPr>
        <w:t>situated at Zafrulla Layout, Erannapalya Main Road, Adjacent to Govindapura, Near Abodh Apartment, Arabic College Post,</w:t>
      </w:r>
      <w:r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 Bangalore </w:t>
      </w:r>
      <w:r>
        <w:rPr>
          <w:rFonts w:ascii="Bookman Old Style" w:eastAsia="Calibri" w:hAnsi="Bookman Old Style" w:cs="Calibri"/>
          <w:b/>
          <w:sz w:val="23"/>
          <w:szCs w:val="23"/>
        </w:rPr>
        <w:t>- 560045</w:t>
      </w:r>
      <w:r w:rsidRPr="008149A1">
        <w:rPr>
          <w:rFonts w:ascii="Bookman Old Style" w:eastAsia="Calibri" w:hAnsi="Bookman Old Style" w:cs="Calibri"/>
          <w:sz w:val="23"/>
          <w:szCs w:val="23"/>
        </w:rPr>
        <w:t>.</w:t>
      </w:r>
      <w:r w:rsidRPr="00C63E46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Hereby let out one portion of the same to the </w:t>
      </w:r>
      <w:r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(</w:t>
      </w:r>
      <w:r w:rsidRPr="00870658">
        <w:rPr>
          <w:rFonts w:ascii="Bookman Old Style" w:hAnsi="Bookman Old Style" w:cs="Times New Roman"/>
          <w:b/>
          <w:i/>
          <w:sz w:val="24"/>
          <w:szCs w:val="24"/>
        </w:rPr>
        <w:t xml:space="preserve">Ground Floor </w:t>
      </w:r>
      <w:r w:rsidR="00996C9E">
        <w:rPr>
          <w:rFonts w:ascii="Bookman Old Style" w:hAnsi="Bookman Old Style" w:cs="Times New Roman"/>
          <w:b/>
          <w:i/>
          <w:sz w:val="24"/>
          <w:szCs w:val="24"/>
        </w:rPr>
        <w:t>1</w:t>
      </w:r>
      <w:r w:rsidR="00996C9E" w:rsidRPr="00996C9E">
        <w:rPr>
          <w:rFonts w:ascii="Bookman Old Style" w:hAnsi="Bookman Old Style" w:cs="Times New Roman"/>
          <w:b/>
          <w:i/>
          <w:sz w:val="24"/>
          <w:szCs w:val="24"/>
          <w:vertAlign w:val="superscript"/>
        </w:rPr>
        <w:t>st</w:t>
      </w:r>
      <w:r w:rsidR="00996C9E">
        <w:rPr>
          <w:rFonts w:ascii="Bookman Old Style" w:hAnsi="Bookman Old Style" w:cs="Times New Roman"/>
          <w:b/>
          <w:i/>
          <w:sz w:val="24"/>
          <w:szCs w:val="24"/>
        </w:rPr>
        <w:t xml:space="preserve"> </w:t>
      </w:r>
      <w:r w:rsidRPr="00870658">
        <w:rPr>
          <w:rFonts w:ascii="Bookman Old Style" w:hAnsi="Bookman Old Style" w:cs="Times New Roman"/>
          <w:b/>
          <w:i/>
          <w:sz w:val="24"/>
          <w:szCs w:val="24"/>
        </w:rPr>
        <w:t>Commercial Shop</w:t>
      </w:r>
      <w:r w:rsidR="00996C9E">
        <w:rPr>
          <w:rFonts w:ascii="Bookman Old Style" w:hAnsi="Bookman Old Style" w:cs="Times New Roman"/>
          <w:b/>
          <w:i/>
          <w:sz w:val="24"/>
          <w:szCs w:val="24"/>
        </w:rPr>
        <w:t>,</w:t>
      </w:r>
      <w:r w:rsidRPr="00870658">
        <w:rPr>
          <w:rFonts w:ascii="Bookman Old Style" w:hAnsi="Bookman Old Style" w:cs="Times New Roman"/>
          <w:b/>
          <w:i/>
          <w:sz w:val="24"/>
          <w:szCs w:val="24"/>
        </w:rPr>
        <w:t xml:space="preserve"> Corner Double Door</w:t>
      </w:r>
      <w:r>
        <w:rPr>
          <w:rFonts w:ascii="Bookman Old Style" w:hAnsi="Bookman Old Style" w:cs="Times New Roman"/>
          <w:i/>
          <w:sz w:val="24"/>
          <w:szCs w:val="24"/>
        </w:rPr>
        <w:t>)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for commercial purpose</w:t>
      </w:r>
      <w:r w:rsidR="003F6A6D">
        <w:rPr>
          <w:rFonts w:ascii="Bookman Old Style" w:hAnsi="Bookman Old Style" w:cs="Times New Roman"/>
          <w:sz w:val="24"/>
          <w:szCs w:val="24"/>
        </w:rPr>
        <w:t>, General Store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namely “</w:t>
      </w:r>
      <w:r>
        <w:rPr>
          <w:rFonts w:ascii="Bookman Old Style" w:hAnsi="Bookman Old Style" w:cs="Times New Roman"/>
          <w:b/>
          <w:sz w:val="24"/>
          <w:szCs w:val="24"/>
          <w:u w:val="single"/>
        </w:rPr>
        <w:t>FATHIMA STORES</w:t>
      </w:r>
      <w:r w:rsidRPr="0074423B">
        <w:rPr>
          <w:rFonts w:ascii="Bookman Old Style" w:hAnsi="Bookman Old Style" w:cs="Times New Roman"/>
          <w:sz w:val="24"/>
          <w:szCs w:val="24"/>
        </w:rPr>
        <w:t>” and hereby entering into this Agreement, Witnesseth as Under;</w:t>
      </w:r>
    </w:p>
    <w:p w:rsidR="00AB7437" w:rsidRPr="0074423B" w:rsidRDefault="00AB7437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D77E42" w:rsidRPr="0074423B" w:rsidRDefault="00D77E42" w:rsidP="009A564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the period of this Agreement is </w:t>
      </w:r>
      <w:r w:rsidRPr="0074423B">
        <w:rPr>
          <w:rFonts w:ascii="Bookman Old Style" w:hAnsi="Bookman Old Style" w:cs="Times New Roman"/>
          <w:b/>
          <w:sz w:val="24"/>
          <w:szCs w:val="24"/>
        </w:rPr>
        <w:t>Eleven (11) Months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commencing from 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>01</w:t>
      </w:r>
      <w:r w:rsidR="00C63E46" w:rsidRPr="008149A1">
        <w:rPr>
          <w:rFonts w:ascii="Bookman Old Style" w:eastAsia="Calibri" w:hAnsi="Bookman Old Style" w:cs="Calibri"/>
          <w:b/>
          <w:sz w:val="23"/>
          <w:szCs w:val="23"/>
        </w:rPr>
        <w:t>-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>01</w:t>
      </w:r>
      <w:r w:rsidR="00C63E46" w:rsidRPr="008149A1">
        <w:rPr>
          <w:rFonts w:ascii="Bookman Old Style" w:eastAsia="Calibri" w:hAnsi="Bookman Old Style" w:cs="Calibri"/>
          <w:b/>
          <w:sz w:val="23"/>
          <w:szCs w:val="23"/>
        </w:rPr>
        <w:t>-202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>1</w:t>
      </w:r>
      <w:r w:rsidR="00C63E46" w:rsidRPr="008149A1">
        <w:rPr>
          <w:rFonts w:ascii="Bookman Old Style" w:eastAsia="Calibri" w:hAnsi="Bookman Old Style" w:cs="Calibri"/>
          <w:b/>
          <w:sz w:val="23"/>
          <w:szCs w:val="23"/>
        </w:rPr>
        <w:t xml:space="preserve"> to 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>01</w:t>
      </w:r>
      <w:r w:rsidR="00C63E46" w:rsidRPr="008149A1">
        <w:rPr>
          <w:rFonts w:ascii="Bookman Old Style" w:eastAsia="Calibri" w:hAnsi="Bookman Old Style" w:cs="Calibri"/>
          <w:b/>
          <w:sz w:val="23"/>
          <w:szCs w:val="23"/>
        </w:rPr>
        <w:t>-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>12</w:t>
      </w:r>
      <w:r w:rsidR="00C63E46" w:rsidRPr="008149A1">
        <w:rPr>
          <w:rFonts w:ascii="Bookman Old Style" w:eastAsia="Calibri" w:hAnsi="Bookman Old Style" w:cs="Calibri"/>
          <w:b/>
          <w:sz w:val="23"/>
          <w:szCs w:val="23"/>
        </w:rPr>
        <w:t>-2021</w:t>
      </w:r>
      <w:r w:rsidR="00C63E46">
        <w:rPr>
          <w:rFonts w:ascii="Bookman Old Style" w:eastAsia="Calibri" w:hAnsi="Bookman Old Style" w:cs="Calibri"/>
          <w:b/>
          <w:sz w:val="23"/>
          <w:szCs w:val="23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and </w:t>
      </w:r>
      <w:r w:rsidR="006B3682" w:rsidRPr="0074423B">
        <w:rPr>
          <w:rFonts w:ascii="Bookman Old Style" w:hAnsi="Bookman Old Style" w:cs="Times New Roman"/>
          <w:sz w:val="24"/>
          <w:szCs w:val="24"/>
        </w:rPr>
        <w:t>can be extended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 further </w:t>
      </w:r>
      <w:r w:rsidR="009A5642" w:rsidRPr="0074423B">
        <w:rPr>
          <w:rFonts w:ascii="Bookman Old Style" w:hAnsi="Bookman Old Style" w:cs="Times New Roman"/>
          <w:sz w:val="24"/>
          <w:szCs w:val="24"/>
        </w:rPr>
        <w:t xml:space="preserve">by 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both   the   </w:t>
      </w:r>
      <w:r w:rsidR="006B3682" w:rsidRPr="0074423B">
        <w:rPr>
          <w:rFonts w:ascii="Bookman Old Style" w:hAnsi="Bookman Old Style" w:cs="Times New Roman"/>
          <w:sz w:val="24"/>
          <w:szCs w:val="24"/>
        </w:rPr>
        <w:t>parties with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   </w:t>
      </w:r>
      <w:r w:rsidR="0074423B" w:rsidRPr="0074423B">
        <w:rPr>
          <w:rFonts w:ascii="Bookman Old Style" w:hAnsi="Bookman Old Style" w:cs="Times New Roman"/>
          <w:sz w:val="24"/>
          <w:szCs w:val="24"/>
        </w:rPr>
        <w:t>their mutual consent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 on the basis</w:t>
      </w:r>
      <w:r w:rsidR="00C63E46">
        <w:rPr>
          <w:rFonts w:ascii="Bookman Old Style" w:hAnsi="Bookman Old Style" w:cs="Times New Roman"/>
          <w:sz w:val="24"/>
          <w:szCs w:val="24"/>
        </w:rPr>
        <w:t xml:space="preserve"> </w:t>
      </w:r>
      <w:r w:rsidR="0074423B" w:rsidRPr="0074423B">
        <w:rPr>
          <w:rFonts w:ascii="Bookman Old Style" w:hAnsi="Bookman Old Style" w:cs="Times New Roman"/>
          <w:sz w:val="24"/>
          <w:szCs w:val="24"/>
        </w:rPr>
        <w:t>of prevailing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 rental </w:t>
      </w:r>
      <w:r w:rsidR="0074423B" w:rsidRPr="0074423B">
        <w:rPr>
          <w:rFonts w:ascii="Bookman Old Style" w:hAnsi="Bookman Old Style" w:cs="Times New Roman"/>
          <w:sz w:val="24"/>
          <w:szCs w:val="24"/>
        </w:rPr>
        <w:t>value in</w:t>
      </w:r>
      <w:r w:rsidR="00107E42" w:rsidRPr="0074423B">
        <w:rPr>
          <w:rFonts w:ascii="Bookman Old Style" w:hAnsi="Bookman Old Style" w:cs="Times New Roman"/>
          <w:sz w:val="24"/>
          <w:szCs w:val="24"/>
        </w:rPr>
        <w:t xml:space="preserve"> the market.</w:t>
      </w:r>
    </w:p>
    <w:p w:rsidR="00F27776" w:rsidRPr="0074423B" w:rsidRDefault="00F27776" w:rsidP="001D7FF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D77E42" w:rsidRPr="0074423B" w:rsidRDefault="00D77E42" w:rsidP="001D7F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WHEREAS,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has this day paid a sum of </w:t>
      </w:r>
      <w:r w:rsidR="00BF4309" w:rsidRPr="0074423B">
        <w:rPr>
          <w:rFonts w:ascii="Bookman Old Style" w:hAnsi="Bookman Old Style" w:cs="Times New Roman"/>
          <w:b/>
          <w:sz w:val="24"/>
          <w:szCs w:val="24"/>
        </w:rPr>
        <w:t>Rs.</w:t>
      </w:r>
      <w:r w:rsidR="0074423B" w:rsidRPr="0074423B">
        <w:rPr>
          <w:rFonts w:ascii="Bookman Old Style" w:hAnsi="Bookman Old Style" w:cs="Times New Roman"/>
          <w:b/>
          <w:sz w:val="24"/>
          <w:szCs w:val="24"/>
        </w:rPr>
        <w:t>1</w:t>
      </w:r>
      <w:r w:rsidR="00F27AFF">
        <w:rPr>
          <w:rFonts w:ascii="Bookman Old Style" w:hAnsi="Bookman Old Style" w:cs="Times New Roman"/>
          <w:b/>
          <w:sz w:val="24"/>
          <w:szCs w:val="24"/>
        </w:rPr>
        <w:t>,0</w:t>
      </w:r>
      <w:r w:rsidR="0074423B" w:rsidRPr="0074423B">
        <w:rPr>
          <w:rFonts w:ascii="Bookman Old Style" w:hAnsi="Bookman Old Style" w:cs="Times New Roman"/>
          <w:b/>
          <w:sz w:val="24"/>
          <w:szCs w:val="24"/>
        </w:rPr>
        <w:t>0,000</w:t>
      </w:r>
      <w:r w:rsidRPr="0074423B">
        <w:rPr>
          <w:rFonts w:ascii="Bookman Old Style" w:hAnsi="Bookman Old Style" w:cs="Times New Roman"/>
          <w:b/>
          <w:sz w:val="24"/>
          <w:szCs w:val="24"/>
        </w:rPr>
        <w:t xml:space="preserve">/- (Rupees </w:t>
      </w:r>
      <w:r w:rsidR="00F27AFF">
        <w:rPr>
          <w:rFonts w:ascii="Bookman Old Style" w:hAnsi="Bookman Old Style" w:cs="Times New Roman"/>
          <w:b/>
          <w:sz w:val="24"/>
          <w:szCs w:val="24"/>
        </w:rPr>
        <w:t>One Lakh</w:t>
      </w:r>
      <w:r w:rsidR="0074423B" w:rsidRPr="0074423B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b/>
          <w:sz w:val="24"/>
          <w:szCs w:val="24"/>
        </w:rPr>
        <w:t xml:space="preserve">Only)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by way of cash as advance to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and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hereby acknowledges the same before the Witness hereunder.</w:t>
      </w:r>
    </w:p>
    <w:p w:rsidR="00D77E42" w:rsidRPr="0074423B" w:rsidRDefault="00D77E42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BE7902" w:rsidRPr="0074423B" w:rsidRDefault="00D77E42" w:rsidP="001D7F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the Rent for the said </w:t>
      </w:r>
      <w:r w:rsidR="009A5642" w:rsidRPr="0074423B">
        <w:rPr>
          <w:rFonts w:ascii="Bookman Old Style" w:hAnsi="Bookman Old Style" w:cs="Times New Roman"/>
          <w:sz w:val="24"/>
          <w:szCs w:val="24"/>
        </w:rPr>
        <w:t xml:space="preserve">Shop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premises is </w:t>
      </w:r>
      <w:r w:rsidR="00F27AFF">
        <w:rPr>
          <w:rFonts w:ascii="Bookman Old Style" w:hAnsi="Bookman Old Style" w:cs="Times New Roman"/>
          <w:b/>
          <w:sz w:val="24"/>
          <w:szCs w:val="24"/>
        </w:rPr>
        <w:t>Rs. 10</w:t>
      </w:r>
      <w:r w:rsidR="0074423B" w:rsidRPr="0074423B">
        <w:rPr>
          <w:rFonts w:ascii="Bookman Old Style" w:hAnsi="Bookman Old Style" w:cs="Times New Roman"/>
          <w:b/>
          <w:sz w:val="24"/>
          <w:szCs w:val="24"/>
        </w:rPr>
        <w:t>,</w:t>
      </w:r>
      <w:r w:rsidR="00F27AFF">
        <w:rPr>
          <w:rFonts w:ascii="Bookman Old Style" w:hAnsi="Bookman Old Style" w:cs="Times New Roman"/>
          <w:b/>
          <w:sz w:val="24"/>
          <w:szCs w:val="24"/>
        </w:rPr>
        <w:t>0</w:t>
      </w:r>
      <w:r w:rsidR="00E43F19" w:rsidRPr="0074423B">
        <w:rPr>
          <w:rFonts w:ascii="Bookman Old Style" w:hAnsi="Bookman Old Style" w:cs="Times New Roman"/>
          <w:b/>
          <w:sz w:val="24"/>
          <w:szCs w:val="24"/>
        </w:rPr>
        <w:t>0</w:t>
      </w:r>
      <w:r w:rsidRPr="0074423B">
        <w:rPr>
          <w:rFonts w:ascii="Bookman Old Style" w:hAnsi="Bookman Old Style" w:cs="Times New Roman"/>
          <w:b/>
          <w:sz w:val="24"/>
          <w:szCs w:val="24"/>
        </w:rPr>
        <w:t xml:space="preserve">0/- (Rupees </w:t>
      </w:r>
      <w:r w:rsidR="00F27AFF">
        <w:rPr>
          <w:rFonts w:ascii="Bookman Old Style" w:hAnsi="Bookman Old Style" w:cs="Times New Roman"/>
          <w:b/>
          <w:sz w:val="24"/>
          <w:szCs w:val="24"/>
        </w:rPr>
        <w:t>Ten</w:t>
      </w:r>
      <w:r w:rsidRPr="0074423B">
        <w:rPr>
          <w:rFonts w:ascii="Bookman Old Style" w:hAnsi="Bookman Old Style" w:cs="Times New Roman"/>
          <w:b/>
          <w:sz w:val="24"/>
          <w:szCs w:val="24"/>
        </w:rPr>
        <w:t xml:space="preserve"> Thousand</w:t>
      </w:r>
      <w:r w:rsidR="0074423B" w:rsidRPr="0074423B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b/>
          <w:sz w:val="24"/>
          <w:szCs w:val="24"/>
        </w:rPr>
        <w:t>Only)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for which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duly agreed and has this day agreed to pay the same on or before 5</w:t>
      </w:r>
      <w:r w:rsidRPr="0074423B">
        <w:rPr>
          <w:rFonts w:ascii="Bookman Old Style" w:hAnsi="Bookman Old Style" w:cs="Times New Roman"/>
          <w:sz w:val="24"/>
          <w:szCs w:val="24"/>
          <w:vertAlign w:val="superscript"/>
        </w:rPr>
        <w:t>th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day of every month without fail.</w:t>
      </w:r>
    </w:p>
    <w:p w:rsidR="009F3C50" w:rsidRPr="0074423B" w:rsidRDefault="009F3C50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D77E42" w:rsidRPr="0074423B" w:rsidRDefault="00D77E42" w:rsidP="001D7F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>WHEREAS, the said</w:t>
      </w:r>
      <w:r w:rsidR="00A80F89" w:rsidRPr="0074423B">
        <w:rPr>
          <w:rFonts w:ascii="Bookman Old Style" w:hAnsi="Bookman Old Style" w:cs="Times New Roman"/>
          <w:sz w:val="24"/>
          <w:szCs w:val="24"/>
        </w:rPr>
        <w:t xml:space="preserve"> Commercial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A80F89" w:rsidRPr="0074423B">
        <w:rPr>
          <w:rFonts w:ascii="Bookman Old Style" w:hAnsi="Bookman Old Style" w:cs="Times New Roman"/>
          <w:sz w:val="24"/>
          <w:szCs w:val="24"/>
        </w:rPr>
        <w:t>Shop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premises is provided with electricity facility with a separate meter</w:t>
      </w:r>
      <w:r w:rsidR="00C522F7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and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shall pay the charges to the concerned BESCOM office and keep the connection intact and as such also maintain the </w:t>
      </w:r>
      <w:r w:rsidR="00C25926" w:rsidRPr="0074423B">
        <w:rPr>
          <w:rFonts w:ascii="Bookman Old Style" w:hAnsi="Bookman Old Style" w:cs="Times New Roman"/>
          <w:sz w:val="24"/>
          <w:szCs w:val="24"/>
        </w:rPr>
        <w:t>Shop</w:t>
      </w:r>
      <w:r w:rsidR="0032721D" w:rsidRPr="0074423B">
        <w:rPr>
          <w:rFonts w:ascii="Bookman Old Style" w:hAnsi="Bookman Old Style" w:cs="Times New Roman"/>
          <w:sz w:val="24"/>
          <w:szCs w:val="24"/>
        </w:rPr>
        <w:t xml:space="preserve"> as in the original condition.</w:t>
      </w:r>
    </w:p>
    <w:p w:rsidR="003956F1" w:rsidRPr="0074423B" w:rsidRDefault="003956F1" w:rsidP="003956F1">
      <w:pPr>
        <w:pStyle w:val="ListParagraph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35519" w:rsidRDefault="0032721D" w:rsidP="001D7FF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WHEREAS,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shall keep the said </w:t>
      </w:r>
      <w:r w:rsidR="00C25926" w:rsidRPr="0074423B">
        <w:rPr>
          <w:rFonts w:ascii="Bookman Old Style" w:hAnsi="Bookman Old Style" w:cs="Times New Roman"/>
          <w:sz w:val="24"/>
          <w:szCs w:val="24"/>
        </w:rPr>
        <w:t>Shop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premises in good and </w:t>
      </w:r>
      <w:r w:rsidR="00C63E46">
        <w:rPr>
          <w:rFonts w:ascii="Bookman Old Style" w:hAnsi="Bookman Old Style" w:cs="Times New Roman"/>
          <w:sz w:val="24"/>
          <w:szCs w:val="24"/>
        </w:rPr>
        <w:t>LESSEE</w:t>
      </w:r>
      <w:r w:rsidR="009F3C50" w:rsidRPr="0074423B">
        <w:rPr>
          <w:rFonts w:ascii="Bookman Old Style" w:hAnsi="Bookman Old Style" w:cs="Times New Roman"/>
          <w:sz w:val="24"/>
          <w:szCs w:val="24"/>
        </w:rPr>
        <w:t>able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condition and shall use the same for </w:t>
      </w:r>
      <w:r w:rsidR="001D7FF0" w:rsidRPr="0074423B">
        <w:rPr>
          <w:rFonts w:ascii="Bookman Old Style" w:hAnsi="Bookman Old Style" w:cs="Times New Roman"/>
          <w:sz w:val="24"/>
          <w:szCs w:val="24"/>
        </w:rPr>
        <w:t>Commercial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purpose only.</w:t>
      </w:r>
    </w:p>
    <w:p w:rsidR="00DB18DC" w:rsidRPr="0074423B" w:rsidRDefault="00DB18DC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2721D" w:rsidRPr="0074423B" w:rsidRDefault="0032721D" w:rsidP="005152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WHEREAS,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DF40A1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shall not alter or damage the said </w:t>
      </w:r>
      <w:r w:rsidR="00FA0183" w:rsidRPr="0074423B">
        <w:rPr>
          <w:rFonts w:ascii="Bookman Old Style" w:hAnsi="Bookman Old Style" w:cs="Times New Roman"/>
          <w:sz w:val="24"/>
          <w:szCs w:val="24"/>
        </w:rPr>
        <w:t>Shop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premises and shall keep/maintain the same as on the today’s condition.</w:t>
      </w:r>
    </w:p>
    <w:p w:rsidR="009F3C50" w:rsidRDefault="009F3C50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FA0183" w:rsidRPr="0074423B" w:rsidRDefault="00FA0183" w:rsidP="00CB23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That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D93D0B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shall not sub–let any part of the above said demised premised premises to anyone else under any circumstances without the consent of </w:t>
      </w:r>
      <w:r w:rsidR="00C63E46">
        <w:rPr>
          <w:rFonts w:ascii="Bookman Old Style" w:hAnsi="Bookman Old Style" w:cs="Times New Roman"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>.</w:t>
      </w:r>
    </w:p>
    <w:p w:rsidR="00F318D6" w:rsidRPr="0074423B" w:rsidRDefault="00F318D6" w:rsidP="00F318D6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F318D6" w:rsidRPr="0074423B" w:rsidRDefault="009F4891" w:rsidP="006F3F4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F318D6" w:rsidRPr="0074423B">
        <w:rPr>
          <w:rFonts w:ascii="Bookman Old Style" w:hAnsi="Bookman Old Style" w:cs="Times New Roman"/>
          <w:sz w:val="24"/>
          <w:szCs w:val="24"/>
        </w:rPr>
        <w:t xml:space="preserve">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6F3F43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F318D6" w:rsidRPr="0074423B">
        <w:rPr>
          <w:rFonts w:ascii="Bookman Old Style" w:hAnsi="Bookman Old Style" w:cs="Times New Roman"/>
          <w:sz w:val="24"/>
          <w:szCs w:val="24"/>
        </w:rPr>
        <w:t xml:space="preserve">shall not be entitled to make structure in the rented premises except the installation of temporary decoration, wooden partition/ cabin, etc. without the prior consent of   the </w:t>
      </w:r>
      <w:r w:rsidR="00C63E46">
        <w:rPr>
          <w:rFonts w:ascii="Bookman Old Style" w:hAnsi="Bookman Old Style" w:cs="Times New Roman"/>
          <w:sz w:val="24"/>
          <w:szCs w:val="24"/>
        </w:rPr>
        <w:t>LESSOR</w:t>
      </w:r>
      <w:r w:rsidR="00F318D6" w:rsidRPr="0074423B">
        <w:rPr>
          <w:rFonts w:ascii="Bookman Old Style" w:hAnsi="Bookman Old Style" w:cs="Times New Roman"/>
          <w:sz w:val="24"/>
          <w:szCs w:val="24"/>
        </w:rPr>
        <w:t>.</w:t>
      </w:r>
    </w:p>
    <w:p w:rsidR="00412DA3" w:rsidRPr="00DB18DC" w:rsidRDefault="00412DA3" w:rsidP="00412DA3">
      <w:pPr>
        <w:pStyle w:val="ListParagraph"/>
        <w:rPr>
          <w:rFonts w:ascii="Bookman Old Style" w:hAnsi="Bookman Old Style" w:cs="Times New Roman"/>
          <w:sz w:val="10"/>
          <w:szCs w:val="24"/>
        </w:rPr>
      </w:pPr>
    </w:p>
    <w:p w:rsidR="00412DA3" w:rsidRPr="0074423B" w:rsidRDefault="009F4891" w:rsidP="00412DA3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412DA3" w:rsidRPr="0074423B">
        <w:rPr>
          <w:rFonts w:ascii="Bookman Old Style" w:hAnsi="Bookman Old Style" w:cs="Times New Roman"/>
          <w:sz w:val="24"/>
          <w:szCs w:val="24"/>
        </w:rPr>
        <w:t xml:space="preserve">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6F3F43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412DA3" w:rsidRPr="0074423B">
        <w:rPr>
          <w:rFonts w:ascii="Bookman Old Style" w:hAnsi="Bookman Old Style" w:cs="Times New Roman"/>
          <w:sz w:val="24"/>
          <w:szCs w:val="24"/>
        </w:rPr>
        <w:t>shall keep the said premises in clean &amp; hygienic condition and shall not do or causes to be done any act which may be a nuisance to other.</w:t>
      </w:r>
    </w:p>
    <w:p w:rsidR="00C45E0B" w:rsidRPr="00024A7E" w:rsidRDefault="00C45E0B" w:rsidP="00C45E0B">
      <w:pPr>
        <w:pStyle w:val="ListParagraph"/>
        <w:rPr>
          <w:rFonts w:ascii="Bookman Old Style" w:hAnsi="Bookman Old Style" w:cs="Times New Roman"/>
          <w:sz w:val="8"/>
          <w:szCs w:val="24"/>
        </w:rPr>
      </w:pPr>
    </w:p>
    <w:p w:rsidR="00C45E0B" w:rsidRPr="0074423B" w:rsidRDefault="00035182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9F4891"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C45E0B" w:rsidRPr="0074423B">
        <w:rPr>
          <w:rFonts w:ascii="Bookman Old Style" w:hAnsi="Bookman Old Style" w:cs="Times New Roman"/>
          <w:sz w:val="24"/>
          <w:szCs w:val="24"/>
        </w:rPr>
        <w:t xml:space="preserve">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C45E0B" w:rsidRPr="0074423B">
        <w:rPr>
          <w:rFonts w:ascii="Bookman Old Style" w:hAnsi="Bookman Old Style" w:cs="Times New Roman"/>
          <w:sz w:val="24"/>
          <w:szCs w:val="24"/>
        </w:rPr>
        <w:t>shall use the above said premises for</w:t>
      </w:r>
      <w:r w:rsidR="00F27AFF">
        <w:rPr>
          <w:rFonts w:ascii="Bookman Old Style" w:hAnsi="Bookman Old Style" w:cs="Times New Roman"/>
          <w:sz w:val="24"/>
          <w:szCs w:val="24"/>
        </w:rPr>
        <w:t xml:space="preserve"> </w:t>
      </w:r>
      <w:r w:rsidR="001517AC" w:rsidRPr="0074423B">
        <w:rPr>
          <w:rFonts w:ascii="Bookman Old Style" w:hAnsi="Bookman Old Style" w:cs="Times New Roman"/>
          <w:sz w:val="24"/>
          <w:szCs w:val="24"/>
        </w:rPr>
        <w:t>Official Purpose</w:t>
      </w:r>
      <w:r w:rsidR="00C45E0B" w:rsidRPr="0074423B">
        <w:rPr>
          <w:rFonts w:ascii="Bookman Old Style" w:hAnsi="Bookman Old Style" w:cs="Times New Roman"/>
          <w:sz w:val="24"/>
          <w:szCs w:val="24"/>
        </w:rPr>
        <w:t xml:space="preserve"> Only.</w:t>
      </w:r>
    </w:p>
    <w:p w:rsidR="009F4891" w:rsidRPr="0074423B" w:rsidRDefault="009F4891" w:rsidP="009F4891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C6091" w:rsidRPr="0074423B" w:rsidRDefault="00035182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9F4891"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CC6091" w:rsidRPr="0074423B">
        <w:rPr>
          <w:rFonts w:ascii="Bookman Old Style" w:hAnsi="Bookman Old Style" w:cs="Times New Roman"/>
          <w:sz w:val="24"/>
          <w:szCs w:val="24"/>
        </w:rPr>
        <w:t xml:space="preserve">the 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CC6091" w:rsidRPr="0074423B">
        <w:rPr>
          <w:rFonts w:ascii="Bookman Old Style" w:hAnsi="Bookman Old Style" w:cs="Times New Roman"/>
          <w:sz w:val="24"/>
          <w:szCs w:val="24"/>
        </w:rPr>
        <w:t>Shall  not  store/Keep any offensive, dangerous, explosive or highly  Inflammable  articles  in  the  said  premises and shall not use the same for any unlawful activit</w:t>
      </w:r>
      <w:r w:rsidRPr="0074423B">
        <w:rPr>
          <w:rFonts w:ascii="Bookman Old Style" w:hAnsi="Bookman Old Style" w:cs="Times New Roman"/>
          <w:sz w:val="24"/>
          <w:szCs w:val="24"/>
        </w:rPr>
        <w:t>ies</w:t>
      </w:r>
      <w:r w:rsidR="00CC6091" w:rsidRPr="0074423B">
        <w:rPr>
          <w:rFonts w:ascii="Bookman Old Style" w:hAnsi="Bookman Old Style" w:cs="Times New Roman"/>
          <w:sz w:val="24"/>
          <w:szCs w:val="24"/>
        </w:rPr>
        <w:t>.</w:t>
      </w:r>
    </w:p>
    <w:p w:rsidR="0032721D" w:rsidRPr="0074423B" w:rsidRDefault="0032721D" w:rsidP="00CC6091">
      <w:pPr>
        <w:spacing w:after="0" w:line="240" w:lineRule="auto"/>
        <w:ind w:left="360"/>
        <w:rPr>
          <w:rFonts w:ascii="Bookman Old Style" w:hAnsi="Bookman Old Style" w:cs="Times New Roman"/>
          <w:sz w:val="24"/>
          <w:szCs w:val="24"/>
        </w:rPr>
      </w:pPr>
    </w:p>
    <w:p w:rsidR="0032721D" w:rsidRPr="0074423B" w:rsidRDefault="00035182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32721D" w:rsidRPr="0074423B">
        <w:rPr>
          <w:rFonts w:ascii="Bookman Old Style" w:hAnsi="Bookman Old Style" w:cs="Times New Roman"/>
          <w:sz w:val="24"/>
          <w:szCs w:val="24"/>
        </w:rPr>
        <w:t xml:space="preserve">WHEREAS, the </w:t>
      </w:r>
      <w:r w:rsidR="001517AC" w:rsidRPr="0074423B">
        <w:rPr>
          <w:rFonts w:ascii="Bookman Old Style" w:hAnsi="Bookman Old Style" w:cs="Times New Roman"/>
          <w:b/>
          <w:sz w:val="24"/>
          <w:szCs w:val="24"/>
        </w:rPr>
        <w:t>Security</w:t>
      </w:r>
      <w:r w:rsidR="0032721D" w:rsidRPr="0074423B">
        <w:rPr>
          <w:rFonts w:ascii="Bookman Old Style" w:hAnsi="Bookman Old Style" w:cs="Times New Roman"/>
          <w:b/>
          <w:sz w:val="24"/>
          <w:szCs w:val="24"/>
        </w:rPr>
        <w:t xml:space="preserve"> deposit</w:t>
      </w:r>
      <w:r w:rsidR="0032721D" w:rsidRPr="0074423B">
        <w:rPr>
          <w:rFonts w:ascii="Bookman Old Style" w:hAnsi="Bookman Old Style" w:cs="Times New Roman"/>
          <w:sz w:val="24"/>
          <w:szCs w:val="24"/>
        </w:rPr>
        <w:t xml:space="preserve"> paid by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32721D" w:rsidRPr="0074423B">
        <w:rPr>
          <w:rFonts w:ascii="Bookman Old Style" w:hAnsi="Bookman Old Style" w:cs="Times New Roman"/>
          <w:sz w:val="24"/>
          <w:szCs w:val="24"/>
        </w:rPr>
        <w:t xml:space="preserve"> does not carry any interest during the period of this Agreement.</w:t>
      </w:r>
      <w:r w:rsidR="001517AC" w:rsidRPr="0074423B">
        <w:rPr>
          <w:rFonts w:ascii="Bookman Old Style" w:hAnsi="Bookman Old Style" w:cs="Times New Roman"/>
          <w:sz w:val="24"/>
          <w:szCs w:val="24"/>
        </w:rPr>
        <w:t xml:space="preserve"> The Agreement is subject to renewal thereafter under agreed terms and conditions, by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="001517AC" w:rsidRPr="0074423B">
        <w:rPr>
          <w:rFonts w:ascii="Bookman Old Style" w:hAnsi="Bookman Old Style" w:cs="Times New Roman"/>
          <w:sz w:val="24"/>
          <w:szCs w:val="24"/>
        </w:rPr>
        <w:t xml:space="preserve"> and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1517AC" w:rsidRPr="0074423B">
        <w:rPr>
          <w:rFonts w:ascii="Bookman Old Style" w:hAnsi="Bookman Old Style" w:cs="Times New Roman"/>
          <w:sz w:val="24"/>
          <w:szCs w:val="24"/>
        </w:rPr>
        <w:t xml:space="preserve"> and the rent payable shall be increased by </w:t>
      </w:r>
      <w:r w:rsidR="001517AC" w:rsidRPr="0074423B">
        <w:rPr>
          <w:rFonts w:ascii="Bookman Old Style" w:hAnsi="Bookman Old Style" w:cs="Times New Roman"/>
          <w:b/>
          <w:sz w:val="24"/>
          <w:szCs w:val="24"/>
        </w:rPr>
        <w:t>10%</w:t>
      </w:r>
      <w:r w:rsidR="001517AC" w:rsidRPr="0074423B">
        <w:rPr>
          <w:rFonts w:ascii="Bookman Old Style" w:hAnsi="Bookman Old Style" w:cs="Times New Roman"/>
          <w:sz w:val="24"/>
          <w:szCs w:val="24"/>
        </w:rPr>
        <w:t xml:space="preserve"> after expiry of this Rental Agreement period.</w:t>
      </w:r>
    </w:p>
    <w:p w:rsidR="001517AC" w:rsidRPr="00024A7E" w:rsidRDefault="001517AC" w:rsidP="001517AC">
      <w:pPr>
        <w:pStyle w:val="ListParagraph"/>
        <w:rPr>
          <w:rFonts w:ascii="Bookman Old Style" w:hAnsi="Bookman Old Style" w:cs="Times New Roman"/>
          <w:sz w:val="4"/>
          <w:szCs w:val="24"/>
        </w:rPr>
      </w:pPr>
    </w:p>
    <w:p w:rsidR="001517AC" w:rsidRPr="0074423B" w:rsidRDefault="001517AC" w:rsidP="001517AC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32721D" w:rsidRPr="0074423B" w:rsidRDefault="0032721D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WHEREAS, the </w:t>
      </w:r>
      <w:r w:rsidRPr="0074423B">
        <w:rPr>
          <w:rFonts w:ascii="Bookman Old Style" w:hAnsi="Bookman Old Style" w:cs="Times New Roman"/>
          <w:b/>
          <w:sz w:val="24"/>
          <w:szCs w:val="24"/>
        </w:rPr>
        <w:t>TENTANT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shall permit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or any of his agent to inspect the property during the reasonable hours of the day during the period of this Agreement.</w:t>
      </w:r>
    </w:p>
    <w:p w:rsidR="00FA0183" w:rsidRDefault="00FA0183" w:rsidP="00FA0183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FA0183" w:rsidRDefault="009F4891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FA0183" w:rsidRPr="0074423B">
        <w:rPr>
          <w:rFonts w:ascii="Bookman Old Style" w:hAnsi="Bookman Old Style" w:cs="Times New Roman"/>
          <w:sz w:val="24"/>
          <w:szCs w:val="24"/>
        </w:rPr>
        <w:t xml:space="preserve">the  </w:t>
      </w:r>
      <w:r w:rsidR="005A3ACA" w:rsidRPr="0074423B">
        <w:rPr>
          <w:rFonts w:ascii="Bookman Old Style" w:hAnsi="Bookman Old Style" w:cs="Times New Roman"/>
          <w:b/>
          <w:sz w:val="24"/>
          <w:szCs w:val="24"/>
        </w:rPr>
        <w:t>TENTANT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  </w:t>
      </w:r>
      <w:r w:rsidR="00FA0183" w:rsidRPr="0074423B">
        <w:rPr>
          <w:rFonts w:ascii="Bookman Old Style" w:hAnsi="Bookman Old Style" w:cs="Times New Roman"/>
          <w:sz w:val="24"/>
          <w:szCs w:val="24"/>
        </w:rPr>
        <w:t>shall   abide  by   all  the  bye  -  laws ,  rules  and regulation, of the local authorities in respect  of the demised premises and shall not do any illegal activities in the said demised premises</w:t>
      </w:r>
    </w:p>
    <w:p w:rsidR="00024A7E" w:rsidRPr="00024A7E" w:rsidRDefault="00024A7E" w:rsidP="00024A7E">
      <w:pPr>
        <w:pStyle w:val="ListParagraph"/>
        <w:rPr>
          <w:rFonts w:ascii="Bookman Old Style" w:hAnsi="Bookman Old Style" w:cs="Times New Roman"/>
          <w:sz w:val="24"/>
          <w:szCs w:val="24"/>
        </w:rPr>
      </w:pPr>
    </w:p>
    <w:p w:rsidR="0032721D" w:rsidRPr="0074423B" w:rsidRDefault="0032721D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WHEREAS, </w:t>
      </w:r>
      <w:r w:rsidR="00C45E0B" w:rsidRPr="0074423B">
        <w:rPr>
          <w:rFonts w:ascii="Bookman Old Style" w:hAnsi="Bookman Old Style" w:cs="Times New Roman"/>
          <w:b/>
          <w:sz w:val="24"/>
          <w:szCs w:val="24"/>
        </w:rPr>
        <w:t>Three</w:t>
      </w:r>
      <w:r w:rsidRPr="0074423B">
        <w:rPr>
          <w:rFonts w:ascii="Bookman Old Style" w:hAnsi="Bookman Old Style" w:cs="Times New Roman"/>
          <w:b/>
          <w:sz w:val="24"/>
          <w:szCs w:val="24"/>
        </w:rPr>
        <w:t xml:space="preserve"> (</w:t>
      </w:r>
      <w:r w:rsidR="00C45E0B" w:rsidRPr="0074423B">
        <w:rPr>
          <w:rFonts w:ascii="Bookman Old Style" w:hAnsi="Bookman Old Style" w:cs="Times New Roman"/>
          <w:b/>
          <w:sz w:val="24"/>
          <w:szCs w:val="24"/>
        </w:rPr>
        <w:t>3</w:t>
      </w:r>
      <w:r w:rsidRPr="0074423B">
        <w:rPr>
          <w:rFonts w:ascii="Bookman Old Style" w:hAnsi="Bookman Old Style" w:cs="Times New Roman"/>
          <w:b/>
          <w:sz w:val="24"/>
          <w:szCs w:val="24"/>
        </w:rPr>
        <w:t>) months earlier notice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should be served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by both 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the </w:t>
      </w:r>
      <w:r w:rsidRPr="0074423B">
        <w:rPr>
          <w:rFonts w:ascii="Bookman Old Style" w:hAnsi="Bookman Old Style" w:cs="Times New Roman"/>
          <w:sz w:val="24"/>
          <w:szCs w:val="24"/>
        </w:rPr>
        <w:t>parties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 for Vacating before the period of Agreement</w:t>
      </w:r>
      <w:r w:rsidR="00010D30" w:rsidRPr="0074423B">
        <w:rPr>
          <w:rFonts w:ascii="Bookman Old Style" w:hAnsi="Bookman Old Style" w:cs="Times New Roman"/>
          <w:sz w:val="24"/>
          <w:szCs w:val="24"/>
        </w:rPr>
        <w:t>.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="00010D30" w:rsidRPr="0074423B">
        <w:rPr>
          <w:rFonts w:ascii="Bookman Old Style" w:hAnsi="Bookman Old Style" w:cs="Times New Roman"/>
          <w:sz w:val="24"/>
          <w:szCs w:val="24"/>
        </w:rPr>
        <w:t>T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he said </w:t>
      </w:r>
      <w:r w:rsidR="00C45E0B" w:rsidRPr="0074423B">
        <w:rPr>
          <w:rFonts w:ascii="Bookman Old Style" w:hAnsi="Bookman Old Style" w:cs="Times New Roman"/>
          <w:sz w:val="24"/>
          <w:szCs w:val="24"/>
        </w:rPr>
        <w:t>Shop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premises shall be vacated and surety deposit paid by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as on the date shall be prepaid by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subject to recovery of arrears of </w:t>
      </w:r>
      <w:r w:rsidR="005A3ACA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>Rent, ele</w:t>
      </w:r>
      <w:r w:rsidR="00C45E0B" w:rsidRPr="0074423B">
        <w:rPr>
          <w:rFonts w:ascii="Bookman Old Style" w:hAnsi="Bookman Old Style" w:cs="Times New Roman"/>
          <w:sz w:val="24"/>
          <w:szCs w:val="24"/>
        </w:rPr>
        <w:t>ctricity charges</w:t>
      </w:r>
      <w:r w:rsidR="009F3C50" w:rsidRPr="0074423B">
        <w:rPr>
          <w:rFonts w:ascii="Bookman Old Style" w:hAnsi="Bookman Old Style" w:cs="Times New Roman"/>
          <w:sz w:val="24"/>
          <w:szCs w:val="24"/>
        </w:rPr>
        <w:t>, damages caused to the building, etc., if any</w:t>
      </w:r>
    </w:p>
    <w:p w:rsidR="009F4891" w:rsidRPr="0074423B" w:rsidRDefault="009F4891" w:rsidP="009F4891">
      <w:pPr>
        <w:pStyle w:val="ListParagraph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CC6720" w:rsidRPr="0074423B" w:rsidRDefault="009F4891" w:rsidP="00F27AFF">
      <w:pPr>
        <w:numPr>
          <w:ilvl w:val="0"/>
          <w:numId w:val="1"/>
        </w:numPr>
        <w:tabs>
          <w:tab w:val="left" w:pos="810"/>
        </w:tabs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 xml:space="preserve">WHEREAS </w:t>
      </w:r>
      <w:r w:rsidR="00CC6720" w:rsidRPr="0074423B">
        <w:rPr>
          <w:rFonts w:ascii="Bookman Old Style" w:hAnsi="Bookman Old Style" w:cs="Times New Roman"/>
          <w:sz w:val="24"/>
          <w:szCs w:val="24"/>
        </w:rPr>
        <w:t>both the parties have read over and understood all the contents of this agreement and have signed the same without any force or pressure from any side.</w:t>
      </w:r>
    </w:p>
    <w:p w:rsidR="00CC6720" w:rsidRPr="0074423B" w:rsidRDefault="00CC6720" w:rsidP="009F4891">
      <w:pPr>
        <w:pStyle w:val="ListParagraph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BF66A7" w:rsidRPr="00024A7E" w:rsidRDefault="00BF66A7" w:rsidP="009F3C50">
      <w:pPr>
        <w:spacing w:after="0" w:line="240" w:lineRule="auto"/>
        <w:rPr>
          <w:rFonts w:ascii="Bookman Old Style" w:hAnsi="Bookman Old Style" w:cs="Times New Roman"/>
          <w:b/>
          <w:sz w:val="14"/>
          <w:szCs w:val="24"/>
        </w:rPr>
      </w:pPr>
    </w:p>
    <w:p w:rsidR="009F3C50" w:rsidRPr="0074423B" w:rsidRDefault="009F3C50" w:rsidP="00A51C43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b/>
          <w:sz w:val="24"/>
          <w:szCs w:val="24"/>
        </w:rPr>
        <w:t>IN THE WITNESS WHEREOF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,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and the 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010D30" w:rsidRPr="0074423B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have set their respective hands to this </w:t>
      </w:r>
      <w:r w:rsidRPr="0074423B">
        <w:rPr>
          <w:rFonts w:ascii="Bookman Old Style" w:hAnsi="Bookman Old Style" w:cs="Times New Roman"/>
          <w:b/>
          <w:sz w:val="24"/>
          <w:szCs w:val="24"/>
        </w:rPr>
        <w:t>RENTAL AGREEMENT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on the day, month and year above mentioned before witnesses hereunder.</w:t>
      </w:r>
    </w:p>
    <w:p w:rsidR="009669CA" w:rsidRPr="0074423B" w:rsidRDefault="009669CA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BF66A7" w:rsidRPr="0074423B" w:rsidRDefault="00BF66A7" w:rsidP="005E385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5E385B" w:rsidRPr="0074423B" w:rsidRDefault="00742BD5" w:rsidP="005E385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74423B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WITNESS </w:t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3272AF" w:rsidRPr="0074423B">
        <w:rPr>
          <w:rFonts w:ascii="Bookman Old Style" w:hAnsi="Bookman Old Style" w:cs="Times New Roman"/>
          <w:b/>
          <w:sz w:val="24"/>
          <w:szCs w:val="24"/>
        </w:rPr>
        <w:tab/>
      </w:r>
    </w:p>
    <w:p w:rsidR="00767BB7" w:rsidRPr="0074423B" w:rsidRDefault="00767BB7" w:rsidP="005E385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5E385B" w:rsidRPr="0074423B" w:rsidRDefault="005E385B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F3C50" w:rsidRPr="0074423B" w:rsidRDefault="009F3C50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>1</w:t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</w:r>
      <w:r w:rsidR="00616776" w:rsidRPr="0074423B">
        <w:rPr>
          <w:rFonts w:ascii="Bookman Old Style" w:hAnsi="Bookman Old Style" w:cs="Times New Roman"/>
          <w:sz w:val="24"/>
          <w:szCs w:val="24"/>
        </w:rPr>
        <w:tab/>
        <w:t>(</w:t>
      </w:r>
      <w:r w:rsidR="00C63E46">
        <w:rPr>
          <w:rFonts w:ascii="Bookman Old Style" w:hAnsi="Bookman Old Style" w:cs="Times New Roman"/>
          <w:b/>
          <w:sz w:val="24"/>
          <w:szCs w:val="24"/>
        </w:rPr>
        <w:t>LESSOR</w:t>
      </w:r>
      <w:r w:rsidR="00616776" w:rsidRPr="0074423B">
        <w:rPr>
          <w:rFonts w:ascii="Bookman Old Style" w:hAnsi="Bookman Old Style" w:cs="Times New Roman"/>
          <w:b/>
          <w:sz w:val="24"/>
          <w:szCs w:val="24"/>
        </w:rPr>
        <w:t>)</w:t>
      </w:r>
    </w:p>
    <w:p w:rsidR="00DA18BF" w:rsidRPr="0074423B" w:rsidRDefault="00616776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F27AFF">
        <w:rPr>
          <w:rFonts w:ascii="Bookman Old Style" w:eastAsia="Calibri" w:hAnsi="Bookman Old Style" w:cs="Calibri"/>
          <w:b/>
          <w:sz w:val="23"/>
          <w:szCs w:val="23"/>
        </w:rPr>
        <w:t>HAJIRA TABASSUM</w:t>
      </w:r>
    </w:p>
    <w:p w:rsidR="003272AF" w:rsidRPr="0074423B" w:rsidRDefault="003272AF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3272AF" w:rsidRPr="0074423B" w:rsidRDefault="003272AF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9F3C50" w:rsidRDefault="009F3C50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024A7E" w:rsidRPr="0074423B" w:rsidRDefault="00024A7E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616776" w:rsidRPr="0074423B" w:rsidRDefault="00616776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5E385B" w:rsidRPr="0074423B" w:rsidRDefault="00616776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BE7902" w:rsidRPr="0074423B" w:rsidRDefault="009F3C50" w:rsidP="009F3C50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74423B">
        <w:rPr>
          <w:rFonts w:ascii="Bookman Old Style" w:hAnsi="Bookman Old Style" w:cs="Times New Roman"/>
          <w:sz w:val="24"/>
          <w:szCs w:val="24"/>
        </w:rPr>
        <w:t>2.</w:t>
      </w:r>
      <w:r w:rsidR="00BE7902" w:rsidRPr="0074423B">
        <w:rPr>
          <w:rFonts w:ascii="Bookman Old Style" w:hAnsi="Bookman Old Style" w:cs="Times New Roman"/>
          <w:sz w:val="24"/>
          <w:szCs w:val="24"/>
        </w:rPr>
        <w:t xml:space="preserve"> </w:t>
      </w:r>
      <w:r w:rsidRPr="0074423B">
        <w:rPr>
          <w:rFonts w:ascii="Bookman Old Style" w:hAnsi="Bookman Old Style" w:cs="Times New Roman"/>
          <w:sz w:val="24"/>
          <w:szCs w:val="24"/>
        </w:rPr>
        <w:t xml:space="preserve">                                                   </w:t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Pr="0074423B">
        <w:rPr>
          <w:rFonts w:ascii="Bookman Old Style" w:hAnsi="Bookman Old Style" w:cs="Times New Roman"/>
          <w:sz w:val="24"/>
          <w:szCs w:val="24"/>
        </w:rPr>
        <w:tab/>
      </w:r>
      <w:r w:rsidR="00AB7437" w:rsidRPr="0074423B">
        <w:rPr>
          <w:rFonts w:ascii="Bookman Old Style" w:hAnsi="Bookman Old Style" w:cs="Times New Roman"/>
          <w:sz w:val="24"/>
          <w:szCs w:val="24"/>
        </w:rPr>
        <w:t xml:space="preserve">          </w:t>
      </w:r>
      <w:r w:rsidR="00616776" w:rsidRPr="0074423B">
        <w:rPr>
          <w:rFonts w:ascii="Bookman Old Style" w:hAnsi="Bookman Old Style" w:cs="Times New Roman"/>
          <w:sz w:val="24"/>
          <w:szCs w:val="24"/>
        </w:rPr>
        <w:t>(</w:t>
      </w:r>
      <w:r w:rsidR="00C63E46">
        <w:rPr>
          <w:rFonts w:ascii="Bookman Old Style" w:hAnsi="Bookman Old Style" w:cs="Times New Roman"/>
          <w:b/>
          <w:sz w:val="24"/>
          <w:szCs w:val="24"/>
        </w:rPr>
        <w:t>LESSEE</w:t>
      </w:r>
      <w:r w:rsidR="00616776" w:rsidRPr="0074423B">
        <w:rPr>
          <w:rFonts w:ascii="Bookman Old Style" w:hAnsi="Bookman Old Style" w:cs="Times New Roman"/>
          <w:b/>
          <w:sz w:val="24"/>
          <w:szCs w:val="24"/>
        </w:rPr>
        <w:t>)</w:t>
      </w:r>
    </w:p>
    <w:p w:rsidR="00616776" w:rsidRPr="0074423B" w:rsidRDefault="00616776" w:rsidP="009F3C50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Pr="0074423B">
        <w:rPr>
          <w:rFonts w:ascii="Bookman Old Style" w:hAnsi="Bookman Old Style" w:cs="Times New Roman"/>
          <w:b/>
          <w:sz w:val="24"/>
          <w:szCs w:val="24"/>
        </w:rPr>
        <w:tab/>
      </w:r>
      <w:r w:rsidR="00F27AFF">
        <w:rPr>
          <w:rFonts w:ascii="Bookman Old Style" w:hAnsi="Bookman Old Style" w:cs="Times New Roman"/>
          <w:b/>
          <w:sz w:val="24"/>
          <w:szCs w:val="24"/>
        </w:rPr>
        <w:t xml:space="preserve">    </w:t>
      </w:r>
      <w:r w:rsidR="00F27AFF" w:rsidRPr="008149A1">
        <w:rPr>
          <w:rFonts w:ascii="Bookman Old Style" w:hAnsi="Bookman Old Style"/>
          <w:b/>
          <w:color w:val="000000" w:themeColor="text1"/>
          <w:sz w:val="23"/>
          <w:szCs w:val="23"/>
        </w:rPr>
        <w:t xml:space="preserve">MOHAMMED </w:t>
      </w:r>
      <w:r w:rsidR="00F27AFF">
        <w:rPr>
          <w:rFonts w:ascii="Bookman Old Style" w:hAnsi="Bookman Old Style"/>
          <w:b/>
          <w:color w:val="000000" w:themeColor="text1"/>
          <w:sz w:val="23"/>
          <w:szCs w:val="23"/>
        </w:rPr>
        <w:t>ALI</w:t>
      </w:r>
    </w:p>
    <w:sectPr w:rsidR="00616776" w:rsidRPr="0074423B" w:rsidSect="002F5F39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6BA6" w:rsidRDefault="000B6BA6" w:rsidP="001B3701">
      <w:pPr>
        <w:spacing w:after="0" w:line="240" w:lineRule="auto"/>
      </w:pPr>
      <w:r>
        <w:separator/>
      </w:r>
    </w:p>
  </w:endnote>
  <w:endnote w:type="continuationSeparator" w:id="0">
    <w:p w:rsidR="000B6BA6" w:rsidRDefault="000B6BA6" w:rsidP="001B3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76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1B3701" w:rsidRDefault="001B3701">
            <w:pPr>
              <w:pStyle w:val="Footer"/>
              <w:jc w:val="center"/>
            </w:pPr>
            <w:r>
              <w:t xml:space="preserve">Page </w:t>
            </w:r>
            <w:r w:rsidR="00C264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264D3">
              <w:rPr>
                <w:b/>
                <w:sz w:val="24"/>
                <w:szCs w:val="24"/>
              </w:rPr>
              <w:fldChar w:fldCharType="separate"/>
            </w:r>
            <w:r w:rsidR="00316EF1">
              <w:rPr>
                <w:b/>
                <w:noProof/>
              </w:rPr>
              <w:t>1</w:t>
            </w:r>
            <w:r w:rsidR="00C264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264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264D3">
              <w:rPr>
                <w:b/>
                <w:sz w:val="24"/>
                <w:szCs w:val="24"/>
              </w:rPr>
              <w:fldChar w:fldCharType="separate"/>
            </w:r>
            <w:r w:rsidR="00316EF1">
              <w:rPr>
                <w:b/>
                <w:noProof/>
              </w:rPr>
              <w:t>4</w:t>
            </w:r>
            <w:r w:rsidR="00C264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B3701" w:rsidRDefault="001B3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6BA6" w:rsidRDefault="000B6BA6" w:rsidP="001B3701">
      <w:pPr>
        <w:spacing w:after="0" w:line="240" w:lineRule="auto"/>
      </w:pPr>
      <w:r>
        <w:separator/>
      </w:r>
    </w:p>
  </w:footnote>
  <w:footnote w:type="continuationSeparator" w:id="0">
    <w:p w:rsidR="000B6BA6" w:rsidRDefault="000B6BA6" w:rsidP="001B3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58A2"/>
    <w:multiLevelType w:val="hybridMultilevel"/>
    <w:tmpl w:val="05304584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A80025"/>
    <w:multiLevelType w:val="hybridMultilevel"/>
    <w:tmpl w:val="551C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59366">
    <w:abstractNumId w:val="1"/>
  </w:num>
  <w:num w:numId="2" w16cid:durableId="105519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43"/>
    <w:rsid w:val="00010D30"/>
    <w:rsid w:val="00022B20"/>
    <w:rsid w:val="00024A7E"/>
    <w:rsid w:val="00032873"/>
    <w:rsid w:val="00035182"/>
    <w:rsid w:val="000772F7"/>
    <w:rsid w:val="000975FF"/>
    <w:rsid w:val="000B393D"/>
    <w:rsid w:val="000B6BA6"/>
    <w:rsid w:val="000C2A26"/>
    <w:rsid w:val="000E2926"/>
    <w:rsid w:val="000F27DE"/>
    <w:rsid w:val="00107E42"/>
    <w:rsid w:val="00113046"/>
    <w:rsid w:val="001359CA"/>
    <w:rsid w:val="00143B21"/>
    <w:rsid w:val="001517AC"/>
    <w:rsid w:val="00157894"/>
    <w:rsid w:val="00162604"/>
    <w:rsid w:val="00163641"/>
    <w:rsid w:val="00166B31"/>
    <w:rsid w:val="00166E06"/>
    <w:rsid w:val="0018608E"/>
    <w:rsid w:val="001B0BEC"/>
    <w:rsid w:val="001B3701"/>
    <w:rsid w:val="001C42BD"/>
    <w:rsid w:val="001C72D3"/>
    <w:rsid w:val="001D7FF0"/>
    <w:rsid w:val="001F4105"/>
    <w:rsid w:val="00262534"/>
    <w:rsid w:val="00273440"/>
    <w:rsid w:val="002A68F9"/>
    <w:rsid w:val="002A7A93"/>
    <w:rsid w:val="002B34F8"/>
    <w:rsid w:val="002C2435"/>
    <w:rsid w:val="002F3520"/>
    <w:rsid w:val="002F5F39"/>
    <w:rsid w:val="00316EF1"/>
    <w:rsid w:val="0032721D"/>
    <w:rsid w:val="003272AF"/>
    <w:rsid w:val="00334D97"/>
    <w:rsid w:val="00335519"/>
    <w:rsid w:val="00366F21"/>
    <w:rsid w:val="003956F1"/>
    <w:rsid w:val="003D4AE9"/>
    <w:rsid w:val="003F6540"/>
    <w:rsid w:val="003F6A6D"/>
    <w:rsid w:val="00412DA3"/>
    <w:rsid w:val="004205E7"/>
    <w:rsid w:val="004355D7"/>
    <w:rsid w:val="0046676D"/>
    <w:rsid w:val="004E7E1E"/>
    <w:rsid w:val="004F7F9E"/>
    <w:rsid w:val="00500DCD"/>
    <w:rsid w:val="00504614"/>
    <w:rsid w:val="00504FCB"/>
    <w:rsid w:val="0051527D"/>
    <w:rsid w:val="00555FFA"/>
    <w:rsid w:val="005A3ACA"/>
    <w:rsid w:val="005D5531"/>
    <w:rsid w:val="005E385B"/>
    <w:rsid w:val="005F33A9"/>
    <w:rsid w:val="00603ED9"/>
    <w:rsid w:val="00610EAC"/>
    <w:rsid w:val="00616776"/>
    <w:rsid w:val="00642658"/>
    <w:rsid w:val="00676397"/>
    <w:rsid w:val="00697190"/>
    <w:rsid w:val="006A4728"/>
    <w:rsid w:val="006B3682"/>
    <w:rsid w:val="006D566C"/>
    <w:rsid w:val="006F09B0"/>
    <w:rsid w:val="006F264E"/>
    <w:rsid w:val="006F3F43"/>
    <w:rsid w:val="006F59E9"/>
    <w:rsid w:val="007065D4"/>
    <w:rsid w:val="0072509E"/>
    <w:rsid w:val="00742BD5"/>
    <w:rsid w:val="0074423B"/>
    <w:rsid w:val="00767BB7"/>
    <w:rsid w:val="007A2B6B"/>
    <w:rsid w:val="007F6395"/>
    <w:rsid w:val="007F6FE8"/>
    <w:rsid w:val="00814C3E"/>
    <w:rsid w:val="008222B5"/>
    <w:rsid w:val="00832343"/>
    <w:rsid w:val="00866CFD"/>
    <w:rsid w:val="00870658"/>
    <w:rsid w:val="00881A2A"/>
    <w:rsid w:val="00881F3D"/>
    <w:rsid w:val="008A4DBC"/>
    <w:rsid w:val="009040F9"/>
    <w:rsid w:val="00954D15"/>
    <w:rsid w:val="009669CA"/>
    <w:rsid w:val="00996C9E"/>
    <w:rsid w:val="009A5642"/>
    <w:rsid w:val="009B2FB8"/>
    <w:rsid w:val="009B35BC"/>
    <w:rsid w:val="009B4124"/>
    <w:rsid w:val="009C5A9E"/>
    <w:rsid w:val="009F3C50"/>
    <w:rsid w:val="009F4891"/>
    <w:rsid w:val="00A22FCD"/>
    <w:rsid w:val="00A27B78"/>
    <w:rsid w:val="00A323AD"/>
    <w:rsid w:val="00A42B5B"/>
    <w:rsid w:val="00A51C43"/>
    <w:rsid w:val="00A74F35"/>
    <w:rsid w:val="00A80F89"/>
    <w:rsid w:val="00A976B9"/>
    <w:rsid w:val="00AB7437"/>
    <w:rsid w:val="00BD5C35"/>
    <w:rsid w:val="00BD6B02"/>
    <w:rsid w:val="00BE7902"/>
    <w:rsid w:val="00BF4309"/>
    <w:rsid w:val="00BF66A7"/>
    <w:rsid w:val="00C25926"/>
    <w:rsid w:val="00C264D3"/>
    <w:rsid w:val="00C44234"/>
    <w:rsid w:val="00C45E0B"/>
    <w:rsid w:val="00C522F7"/>
    <w:rsid w:val="00C63E46"/>
    <w:rsid w:val="00C700BB"/>
    <w:rsid w:val="00C77ACF"/>
    <w:rsid w:val="00C80F7A"/>
    <w:rsid w:val="00C83F37"/>
    <w:rsid w:val="00CB2356"/>
    <w:rsid w:val="00CC6091"/>
    <w:rsid w:val="00CC6720"/>
    <w:rsid w:val="00CD0B0E"/>
    <w:rsid w:val="00CD56D9"/>
    <w:rsid w:val="00CD7CDC"/>
    <w:rsid w:val="00D06020"/>
    <w:rsid w:val="00D10B97"/>
    <w:rsid w:val="00D668E4"/>
    <w:rsid w:val="00D732BD"/>
    <w:rsid w:val="00D77E42"/>
    <w:rsid w:val="00D80594"/>
    <w:rsid w:val="00D93D0B"/>
    <w:rsid w:val="00D95C0B"/>
    <w:rsid w:val="00DA18BF"/>
    <w:rsid w:val="00DB18DC"/>
    <w:rsid w:val="00DE0077"/>
    <w:rsid w:val="00DF40A1"/>
    <w:rsid w:val="00DF50DD"/>
    <w:rsid w:val="00DF6A0C"/>
    <w:rsid w:val="00E420AD"/>
    <w:rsid w:val="00E43F19"/>
    <w:rsid w:val="00E45FD9"/>
    <w:rsid w:val="00E750E3"/>
    <w:rsid w:val="00EA071F"/>
    <w:rsid w:val="00EE23CA"/>
    <w:rsid w:val="00F0026C"/>
    <w:rsid w:val="00F27776"/>
    <w:rsid w:val="00F27824"/>
    <w:rsid w:val="00F27AFF"/>
    <w:rsid w:val="00F3093D"/>
    <w:rsid w:val="00F318D6"/>
    <w:rsid w:val="00F31A24"/>
    <w:rsid w:val="00F40DB9"/>
    <w:rsid w:val="00F53A90"/>
    <w:rsid w:val="00F62D28"/>
    <w:rsid w:val="00FA0183"/>
    <w:rsid w:val="00FC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66CAF-52EB-EA43-8B1E-1DB71486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3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701"/>
  </w:style>
  <w:style w:type="paragraph" w:styleId="Footer">
    <w:name w:val="footer"/>
    <w:basedOn w:val="Normal"/>
    <w:link w:val="FooterChar"/>
    <w:uiPriority w:val="99"/>
    <w:unhideWhenUsed/>
    <w:rsid w:val="001B3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1069E-D217-479A-8C3B-23BC9BEE89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ADMINIBM</dc:creator>
  <cp:lastModifiedBy>Ismail Khan</cp:lastModifiedBy>
  <cp:revision>2</cp:revision>
  <cp:lastPrinted>2020-12-28T16:30:00Z</cp:lastPrinted>
  <dcterms:created xsi:type="dcterms:W3CDTF">2022-05-14T06:02:00Z</dcterms:created>
  <dcterms:modified xsi:type="dcterms:W3CDTF">2022-05-14T06:02:00Z</dcterms:modified>
</cp:coreProperties>
</file>