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9FE" w:rsidRDefault="006D29FE" w:rsidP="006D29FE">
      <w:pPr>
        <w:pStyle w:val="a7"/>
        <w:jc w:val="center"/>
        <w:rPr>
          <w:rFonts w:ascii="黑体" w:eastAsia="黑体"/>
          <w:sz w:val="32"/>
        </w:rPr>
      </w:pPr>
      <w:r>
        <w:rPr>
          <w:rFonts w:ascii="黑体" w:eastAsia="黑体" w:hint="eastAsia"/>
          <w:sz w:val="32"/>
        </w:rPr>
        <w:t>20</w:t>
      </w:r>
      <w:r w:rsidR="00EE0553">
        <w:rPr>
          <w:rFonts w:ascii="黑体" w:eastAsia="黑体"/>
          <w:sz w:val="32"/>
        </w:rPr>
        <w:t>20</w:t>
      </w:r>
      <w:r>
        <w:rPr>
          <w:rFonts w:ascii="黑体" w:eastAsia="黑体" w:hint="eastAsia"/>
          <w:sz w:val="32"/>
        </w:rPr>
        <w:t>年武汉理工大学数学建模训练题目</w:t>
      </w:r>
    </w:p>
    <w:p w:rsidR="006D29FE" w:rsidRDefault="006D29FE" w:rsidP="006D29FE">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66432" behindDoc="0" locked="0" layoutInCell="1" allowOverlap="1" wp14:anchorId="18F0EDDA" wp14:editId="6DE17592">
                <wp:simplePos x="0" y="0"/>
                <wp:positionH relativeFrom="column">
                  <wp:posOffset>228600</wp:posOffset>
                </wp:positionH>
                <wp:positionV relativeFrom="paragraph">
                  <wp:posOffset>93980</wp:posOffset>
                </wp:positionV>
                <wp:extent cx="5257800" cy="7620"/>
                <wp:effectExtent l="33655" t="28575" r="33020" b="3048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7BAFD" id="直接连接符 7"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" strokeweight="4.5pt">
                <v:stroke linestyle="thinThick"/>
              </v:line>
            </w:pict>
          </mc:Fallback>
        </mc:AlternateContent>
      </w:r>
    </w:p>
    <w:p w:rsidR="006D29FE" w:rsidRPr="00E71985" w:rsidRDefault="006D29FE" w:rsidP="006D29FE">
      <w:pPr>
        <w:jc w:val="center"/>
        <w:rPr>
          <w:b/>
          <w:sz w:val="32"/>
          <w:szCs w:val="32"/>
        </w:rPr>
      </w:pPr>
      <w:r>
        <w:rPr>
          <w:rFonts w:hint="eastAsia"/>
          <w:b/>
          <w:sz w:val="32"/>
          <w:szCs w:val="32"/>
        </w:rPr>
        <w:t>第</w:t>
      </w:r>
      <w:r w:rsidR="00E073E8">
        <w:rPr>
          <w:b/>
          <w:sz w:val="32"/>
          <w:szCs w:val="32"/>
        </w:rPr>
        <w:t>1</w:t>
      </w:r>
      <w:r>
        <w:rPr>
          <w:rFonts w:hint="eastAsia"/>
          <w:b/>
          <w:sz w:val="32"/>
          <w:szCs w:val="32"/>
        </w:rPr>
        <w:t>题</w:t>
      </w:r>
      <w:r>
        <w:rPr>
          <w:rFonts w:hint="eastAsia"/>
          <w:b/>
          <w:bCs/>
          <w:color w:val="000000"/>
          <w:sz w:val="36"/>
          <w:szCs w:val="20"/>
        </w:rPr>
        <w:t>：</w:t>
      </w:r>
      <w:r w:rsidR="00EE0553" w:rsidRPr="00EA7BB5">
        <w:rPr>
          <w:rFonts w:hint="eastAsia"/>
          <w:b/>
          <w:sz w:val="32"/>
          <w:szCs w:val="32"/>
        </w:rPr>
        <w:t>自来水管道铺设问题</w:t>
      </w:r>
    </w:p>
    <w:p w:rsidR="00EE0553" w:rsidRDefault="00EE0553" w:rsidP="00EE0553">
      <w:pPr>
        <w:spacing w:before="240" w:after="100" w:afterAutospacing="1" w:line="440" w:lineRule="exact"/>
        <w:ind w:firstLineChars="200" w:firstLine="480"/>
        <w:rPr>
          <w:rFonts w:ascii="宋体" w:hAnsi="宋体"/>
          <w:sz w:val="24"/>
        </w:rPr>
      </w:pPr>
      <w:r w:rsidRPr="0004143D">
        <w:rPr>
          <w:rFonts w:hint="eastAsia"/>
          <w:sz w:val="24"/>
        </w:rPr>
        <w:t>在村村通自来水工程实施过程中，从保证供水质量以及设备维护方便角度出发，某地区需要建设一个</w:t>
      </w:r>
      <w:r w:rsidRPr="0004143D">
        <w:rPr>
          <w:rFonts w:ascii="宋体" w:hAnsi="宋体" w:hint="eastAsia"/>
          <w:sz w:val="24"/>
        </w:rPr>
        <w:t>中心供水站，1</w:t>
      </w:r>
      <w:r w:rsidRPr="0004143D">
        <w:rPr>
          <w:rFonts w:ascii="宋体" w:hAnsi="宋体"/>
          <w:sz w:val="24"/>
        </w:rPr>
        <w:t>2</w:t>
      </w:r>
      <w:r w:rsidRPr="0004143D">
        <w:rPr>
          <w:rFonts w:ascii="宋体" w:hAnsi="宋体" w:hint="eastAsia"/>
          <w:sz w:val="24"/>
        </w:rPr>
        <w:t>个一级供水站和1</w:t>
      </w:r>
      <w:r w:rsidRPr="0004143D">
        <w:rPr>
          <w:rFonts w:ascii="宋体" w:hAnsi="宋体"/>
          <w:sz w:val="24"/>
        </w:rPr>
        <w:t>68</w:t>
      </w:r>
      <w:r w:rsidRPr="0004143D">
        <w:rPr>
          <w:rFonts w:ascii="宋体" w:hAnsi="宋体" w:hint="eastAsia"/>
          <w:sz w:val="24"/>
        </w:rPr>
        <w:t>个二级供水站，</w:t>
      </w:r>
      <w:r>
        <w:rPr>
          <w:rFonts w:ascii="宋体" w:hAnsi="宋体" w:hint="eastAsia"/>
          <w:sz w:val="24"/>
        </w:rPr>
        <w:t>各级</w:t>
      </w:r>
      <w:r w:rsidRPr="0004143D">
        <w:rPr>
          <w:rFonts w:ascii="宋体" w:hAnsi="宋体" w:hint="eastAsia"/>
          <w:sz w:val="24"/>
        </w:rPr>
        <w:t>供水站</w:t>
      </w:r>
      <w:r>
        <w:rPr>
          <w:rFonts w:ascii="宋体" w:hAnsi="宋体" w:hint="eastAsia"/>
          <w:sz w:val="24"/>
        </w:rPr>
        <w:t>的</w:t>
      </w:r>
      <w:r w:rsidRPr="0004143D">
        <w:rPr>
          <w:rFonts w:ascii="宋体" w:hAnsi="宋体" w:hint="eastAsia"/>
          <w:sz w:val="24"/>
        </w:rPr>
        <w:t>位置</w:t>
      </w:r>
      <w:r>
        <w:rPr>
          <w:rFonts w:ascii="宋体" w:hAnsi="宋体" w:hint="eastAsia"/>
          <w:sz w:val="24"/>
        </w:rPr>
        <w:t>坐标如</w:t>
      </w:r>
      <w:r>
        <w:rPr>
          <w:rFonts w:ascii="宋体" w:hAnsi="宋体" w:hint="eastAsia"/>
          <w:sz w:val="24"/>
        </w:rPr>
        <w:t>附件</w:t>
      </w:r>
      <w:r>
        <w:rPr>
          <w:rFonts w:ascii="宋体" w:hAnsi="宋体" w:hint="eastAsia"/>
          <w:sz w:val="24"/>
        </w:rPr>
        <w:t>表1所示，其中类型A表示中心供水站，类型V代表一级供水站，类型P为二级供水站。</w:t>
      </w:r>
      <w:r>
        <w:rPr>
          <w:rFonts w:ascii="宋体" w:hAnsi="宋体" w:hint="eastAsia"/>
          <w:sz w:val="24"/>
        </w:rPr>
        <w:t>附件</w:t>
      </w:r>
      <w:r w:rsidRPr="0004143D">
        <w:rPr>
          <w:rFonts w:ascii="宋体" w:hAnsi="宋体" w:hint="eastAsia"/>
          <w:sz w:val="24"/>
        </w:rPr>
        <w:t>图1</w:t>
      </w:r>
      <w:r>
        <w:rPr>
          <w:rFonts w:ascii="宋体" w:hAnsi="宋体" w:hint="eastAsia"/>
          <w:sz w:val="24"/>
        </w:rPr>
        <w:t>是各级供水站的</w:t>
      </w:r>
      <w:r w:rsidRPr="00400567">
        <w:rPr>
          <w:rFonts w:ascii="宋体" w:hAnsi="宋体" w:hint="eastAsia"/>
          <w:sz w:val="24"/>
        </w:rPr>
        <w:t>地理位置图</w:t>
      </w:r>
      <w:r>
        <w:rPr>
          <w:rFonts w:ascii="宋体" w:hAnsi="宋体" w:hint="eastAsia"/>
          <w:sz w:val="24"/>
        </w:rPr>
        <w:t>。</w:t>
      </w:r>
    </w:p>
    <w:p w:rsidR="00EE0553" w:rsidRDefault="00EE0553" w:rsidP="00EE0553">
      <w:pPr>
        <w:spacing w:after="100" w:afterAutospacing="1" w:line="440" w:lineRule="exact"/>
        <w:ind w:firstLineChars="200" w:firstLine="480"/>
        <w:rPr>
          <w:rFonts w:ascii="宋体" w:hAnsi="宋体"/>
          <w:sz w:val="24"/>
        </w:rPr>
      </w:pPr>
      <w:r w:rsidRPr="00400567">
        <w:rPr>
          <w:rFonts w:ascii="宋体" w:hAnsi="宋体" w:hint="eastAsia"/>
          <w:sz w:val="24"/>
        </w:rPr>
        <w:t>现在要将中心</w:t>
      </w:r>
      <w:r>
        <w:rPr>
          <w:rFonts w:ascii="宋体" w:hAnsi="宋体" w:hint="eastAsia"/>
          <w:sz w:val="24"/>
        </w:rPr>
        <w:t>供水站</w:t>
      </w:r>
      <w:r w:rsidRPr="00400567">
        <w:rPr>
          <w:rFonts w:ascii="宋体" w:hAnsi="宋体" w:hint="eastAsia"/>
          <w:sz w:val="24"/>
        </w:rPr>
        <w:t>A处的</w:t>
      </w:r>
      <w:r>
        <w:rPr>
          <w:rFonts w:ascii="宋体" w:hAnsi="宋体" w:hint="eastAsia"/>
          <w:sz w:val="24"/>
        </w:rPr>
        <w:t>自来</w:t>
      </w:r>
      <w:r w:rsidRPr="00400567">
        <w:rPr>
          <w:rFonts w:ascii="宋体" w:hAnsi="宋体" w:hint="eastAsia"/>
          <w:sz w:val="24"/>
        </w:rPr>
        <w:t>水</w:t>
      </w:r>
      <w:r>
        <w:rPr>
          <w:rFonts w:ascii="宋体" w:hAnsi="宋体" w:hint="eastAsia"/>
          <w:sz w:val="24"/>
        </w:rPr>
        <w:t>通过管道输送到一级供水站和二级供水站。按照设计要求，从中心站A铺设到一级供水站的管道为I型管道，从一级供水站出发铺设到二级供水站的管道为II型管道。</w:t>
      </w:r>
    </w:p>
    <w:p w:rsidR="00EE0553" w:rsidRDefault="00EE0553" w:rsidP="00EE0553">
      <w:pPr>
        <w:spacing w:after="100" w:afterAutospacing="1" w:line="440" w:lineRule="exact"/>
        <w:ind w:firstLineChars="200" w:firstLine="480"/>
        <w:rPr>
          <w:rFonts w:ascii="宋体" w:hAnsi="宋体"/>
          <w:sz w:val="24"/>
        </w:rPr>
      </w:pPr>
      <w:r>
        <w:rPr>
          <w:rFonts w:ascii="宋体" w:hAnsi="宋体" w:hint="eastAsia"/>
          <w:sz w:val="24"/>
        </w:rPr>
        <w:t>自来水管道铺设技术要求如下：</w:t>
      </w:r>
    </w:p>
    <w:p w:rsidR="00EE0553" w:rsidRPr="00BD13C8" w:rsidRDefault="00EE0553" w:rsidP="00EE0553">
      <w:pPr>
        <w:numPr>
          <w:ilvl w:val="0"/>
          <w:numId w:val="12"/>
        </w:numPr>
        <w:spacing w:after="100" w:afterAutospacing="1" w:line="440" w:lineRule="exact"/>
        <w:rPr>
          <w:rFonts w:ascii="宋体" w:hAnsi="宋体"/>
          <w:sz w:val="24"/>
        </w:rPr>
      </w:pPr>
      <w:r w:rsidRPr="00BD13C8">
        <w:rPr>
          <w:rFonts w:ascii="宋体" w:hAnsi="宋体" w:hint="eastAsia"/>
          <w:sz w:val="24"/>
        </w:rPr>
        <w:t>中心供水站</w:t>
      </w:r>
      <w:r w:rsidRPr="00F101ED">
        <w:rPr>
          <w:rFonts w:ascii="宋体" w:hAnsi="宋体" w:hint="eastAsia"/>
          <w:sz w:val="24"/>
        </w:rPr>
        <w:t>只能</w:t>
      </w:r>
      <w:r>
        <w:rPr>
          <w:rFonts w:ascii="宋体" w:hAnsi="宋体" w:hint="eastAsia"/>
          <w:sz w:val="24"/>
        </w:rPr>
        <w:t>和</w:t>
      </w:r>
      <w:r w:rsidRPr="00BD13C8">
        <w:rPr>
          <w:rFonts w:ascii="宋体" w:hAnsi="宋体" w:hint="eastAsia"/>
          <w:sz w:val="24"/>
        </w:rPr>
        <w:t>一级供水站</w:t>
      </w:r>
      <w:r>
        <w:rPr>
          <w:rFonts w:ascii="宋体" w:hAnsi="宋体" w:hint="eastAsia"/>
          <w:sz w:val="24"/>
        </w:rPr>
        <w:t>连接（铺设I型管道），不能和二级供水站直接相连，但一级供水站之间可以连接（铺设I型管道）。</w:t>
      </w:r>
    </w:p>
    <w:p w:rsidR="00EE0553" w:rsidRDefault="00EE0553" w:rsidP="00EE0553">
      <w:pPr>
        <w:numPr>
          <w:ilvl w:val="0"/>
          <w:numId w:val="12"/>
        </w:numPr>
        <w:spacing w:after="100" w:afterAutospacing="1" w:line="440" w:lineRule="exact"/>
        <w:rPr>
          <w:rFonts w:ascii="宋体" w:hAnsi="宋体"/>
          <w:sz w:val="24"/>
        </w:rPr>
      </w:pPr>
      <w:r>
        <w:rPr>
          <w:rFonts w:ascii="宋体" w:hAnsi="宋体" w:hint="eastAsia"/>
          <w:sz w:val="24"/>
        </w:rPr>
        <w:t>一级供水站可以与二级供水站相连（铺设II型管道），且二级供水站之间也可以连接（铺设II型管道）。</w:t>
      </w:r>
    </w:p>
    <w:p w:rsidR="00EE0553" w:rsidRDefault="00EE0553" w:rsidP="00EE0553">
      <w:pPr>
        <w:numPr>
          <w:ilvl w:val="0"/>
          <w:numId w:val="12"/>
        </w:numPr>
        <w:spacing w:after="100" w:afterAutospacing="1" w:line="440" w:lineRule="exact"/>
        <w:rPr>
          <w:rFonts w:ascii="宋体" w:hAnsi="宋体"/>
          <w:sz w:val="24"/>
        </w:rPr>
      </w:pPr>
      <w:r>
        <w:rPr>
          <w:rFonts w:ascii="宋体" w:hAnsi="宋体" w:hint="eastAsia"/>
          <w:sz w:val="24"/>
        </w:rPr>
        <w:t>各级供水站之间的连接管道必须从上一级供水站或同一级供水站的位置坐标出发，不能从任意管道中间的一点进行连接。</w:t>
      </w:r>
    </w:p>
    <w:p w:rsidR="00EE0553" w:rsidRDefault="00EE0553" w:rsidP="00EE0553">
      <w:pPr>
        <w:numPr>
          <w:ilvl w:val="0"/>
          <w:numId w:val="12"/>
        </w:numPr>
        <w:spacing w:after="100" w:afterAutospacing="1" w:line="440" w:lineRule="exact"/>
        <w:rPr>
          <w:rFonts w:ascii="宋体" w:hAnsi="宋体"/>
          <w:sz w:val="24"/>
        </w:rPr>
      </w:pPr>
      <w:r>
        <w:rPr>
          <w:rFonts w:ascii="宋体" w:hAnsi="宋体" w:hint="eastAsia"/>
          <w:sz w:val="24"/>
        </w:rPr>
        <w:t>相邻两个供水站之间（如果有管道相连）所需管道长度可简化为欧氏</w:t>
      </w:r>
      <w:r w:rsidRPr="00400567">
        <w:rPr>
          <w:rFonts w:ascii="宋体" w:hAnsi="宋体" w:hint="eastAsia"/>
          <w:sz w:val="24"/>
        </w:rPr>
        <w:t>距离</w:t>
      </w:r>
      <w:r>
        <w:rPr>
          <w:rFonts w:ascii="宋体" w:hAnsi="宋体" w:hint="eastAsia"/>
          <w:sz w:val="24"/>
        </w:rPr>
        <w:t>。</w:t>
      </w:r>
    </w:p>
    <w:p w:rsidR="00EE0553" w:rsidRDefault="00EE0553" w:rsidP="00EE0553">
      <w:pPr>
        <w:spacing w:after="100" w:afterAutospacing="1" w:line="440" w:lineRule="exact"/>
        <w:ind w:firstLineChars="200" w:firstLine="480"/>
        <w:rPr>
          <w:rFonts w:ascii="宋体" w:hAnsi="宋体"/>
          <w:sz w:val="24"/>
        </w:rPr>
      </w:pPr>
      <w:r>
        <w:rPr>
          <w:rFonts w:ascii="宋体" w:hAnsi="宋体" w:hint="eastAsia"/>
          <w:sz w:val="24"/>
        </w:rPr>
        <w:t>请您结合上述管道铺设要求，建立数学模型，完成以下问题</w:t>
      </w:r>
      <w:r>
        <w:rPr>
          <w:rFonts w:ascii="宋体" w:hAnsi="宋体"/>
          <w:sz w:val="24"/>
        </w:rPr>
        <w:t xml:space="preserve"> </w:t>
      </w:r>
    </w:p>
    <w:p w:rsidR="00EE0553" w:rsidRPr="00400567" w:rsidRDefault="00EE0553" w:rsidP="00EE0553">
      <w:pPr>
        <w:spacing w:after="100" w:afterAutospacing="1" w:line="440" w:lineRule="exact"/>
        <w:ind w:firstLineChars="200" w:firstLine="482"/>
        <w:rPr>
          <w:rFonts w:ascii="宋体" w:hAnsi="宋体"/>
          <w:sz w:val="24"/>
        </w:rPr>
      </w:pPr>
      <w:r w:rsidRPr="009446EB">
        <w:rPr>
          <w:rFonts w:ascii="宋体" w:hAnsi="宋体" w:hint="eastAsia"/>
          <w:b/>
          <w:sz w:val="24"/>
        </w:rPr>
        <w:t>问题1：</w:t>
      </w:r>
      <w:r w:rsidRPr="00400567">
        <w:rPr>
          <w:rFonts w:ascii="宋体" w:hAnsi="宋体" w:hint="eastAsia"/>
          <w:sz w:val="24"/>
        </w:rPr>
        <w:t>从中心供水站A出发，</w:t>
      </w:r>
      <w:r>
        <w:rPr>
          <w:rFonts w:ascii="宋体" w:hAnsi="宋体" w:hint="eastAsia"/>
          <w:sz w:val="24"/>
        </w:rPr>
        <w:t>自来水管道应该</w:t>
      </w:r>
      <w:r w:rsidRPr="00400567">
        <w:rPr>
          <w:rFonts w:ascii="宋体" w:hAnsi="宋体" w:hint="eastAsia"/>
          <w:sz w:val="24"/>
        </w:rPr>
        <w:t>如何铺设</w:t>
      </w:r>
      <w:r>
        <w:rPr>
          <w:rFonts w:ascii="宋体" w:hAnsi="宋体" w:hint="eastAsia"/>
          <w:sz w:val="24"/>
        </w:rPr>
        <w:t>才能使管道的</w:t>
      </w:r>
      <w:r w:rsidRPr="00400567">
        <w:rPr>
          <w:rFonts w:ascii="宋体" w:hAnsi="宋体" w:hint="eastAsia"/>
          <w:sz w:val="24"/>
        </w:rPr>
        <w:t>总里程最</w:t>
      </w:r>
      <w:r>
        <w:rPr>
          <w:rFonts w:ascii="宋体" w:hAnsi="宋体" w:hint="eastAsia"/>
          <w:sz w:val="24"/>
        </w:rPr>
        <w:t>少</w:t>
      </w:r>
      <w:r w:rsidRPr="00400567">
        <w:rPr>
          <w:rFonts w:ascii="宋体" w:hAnsi="宋体" w:hint="eastAsia"/>
          <w:sz w:val="24"/>
        </w:rPr>
        <w:t>？以图形给出铺设方案，并给出</w:t>
      </w:r>
      <w:r>
        <w:rPr>
          <w:rFonts w:ascii="宋体" w:hAnsi="宋体" w:hint="eastAsia"/>
          <w:sz w:val="24"/>
        </w:rPr>
        <w:t>I型管道和II型管道</w:t>
      </w:r>
      <w:r w:rsidRPr="00400567">
        <w:rPr>
          <w:rFonts w:ascii="宋体" w:hAnsi="宋体" w:hint="eastAsia"/>
          <w:sz w:val="24"/>
        </w:rPr>
        <w:t>总里程数。</w:t>
      </w:r>
    </w:p>
    <w:p w:rsidR="00EE0553" w:rsidRPr="00400567" w:rsidRDefault="00EE0553" w:rsidP="00EE0553">
      <w:pPr>
        <w:spacing w:after="100" w:afterAutospacing="1" w:line="440" w:lineRule="exact"/>
        <w:ind w:firstLineChars="200" w:firstLine="482"/>
        <w:rPr>
          <w:rFonts w:ascii="宋体" w:hAnsi="宋体"/>
          <w:sz w:val="24"/>
        </w:rPr>
      </w:pPr>
      <w:r w:rsidRPr="009446EB">
        <w:rPr>
          <w:rFonts w:ascii="宋体" w:hAnsi="宋体" w:hint="eastAsia"/>
          <w:b/>
          <w:sz w:val="24"/>
        </w:rPr>
        <w:t>问题2：</w:t>
      </w:r>
      <w:r>
        <w:rPr>
          <w:rFonts w:ascii="宋体" w:hAnsi="宋体" w:hint="eastAsia"/>
          <w:sz w:val="24"/>
        </w:rPr>
        <w:t>由于II型管道市场供应不足，急需</w:t>
      </w:r>
      <w:r w:rsidRPr="00400567">
        <w:rPr>
          <w:rFonts w:ascii="宋体" w:hAnsi="宋体" w:hint="eastAsia"/>
          <w:sz w:val="24"/>
        </w:rPr>
        <w:t>减少</w:t>
      </w:r>
      <w:r>
        <w:rPr>
          <w:rFonts w:ascii="宋体" w:hAnsi="宋体" w:hint="eastAsia"/>
          <w:sz w:val="24"/>
        </w:rPr>
        <w:t>从一级供水站出发铺设的II型管道总里程</w:t>
      </w:r>
      <w:r w:rsidRPr="00400567">
        <w:rPr>
          <w:rFonts w:ascii="宋体" w:hAnsi="宋体" w:hint="eastAsia"/>
          <w:sz w:val="24"/>
        </w:rPr>
        <w:t>，</w:t>
      </w:r>
      <w:r>
        <w:rPr>
          <w:rFonts w:ascii="宋体" w:hAnsi="宋体" w:hint="eastAsia"/>
          <w:sz w:val="24"/>
        </w:rPr>
        <w:t>初步方案是将其中两个二级供水站升级为一级</w:t>
      </w:r>
      <w:r w:rsidRPr="00400567">
        <w:rPr>
          <w:rFonts w:ascii="宋体" w:hAnsi="宋体" w:hint="eastAsia"/>
          <w:sz w:val="24"/>
        </w:rPr>
        <w:t>供水</w:t>
      </w:r>
      <w:r>
        <w:rPr>
          <w:rFonts w:ascii="宋体" w:hAnsi="宋体" w:hint="eastAsia"/>
          <w:sz w:val="24"/>
        </w:rPr>
        <w:t>站。</w:t>
      </w:r>
      <w:r w:rsidRPr="00400567">
        <w:rPr>
          <w:rFonts w:ascii="宋体" w:hAnsi="宋体" w:hint="eastAsia"/>
          <w:sz w:val="24"/>
        </w:rPr>
        <w:t>问选取</w:t>
      </w:r>
      <w:r>
        <w:rPr>
          <w:rFonts w:ascii="宋体" w:hAnsi="宋体" w:hint="eastAsia"/>
          <w:sz w:val="24"/>
        </w:rPr>
        <w:t>哪两个二级供水站，自来水管道应该</w:t>
      </w:r>
      <w:r w:rsidRPr="00400567">
        <w:rPr>
          <w:rFonts w:ascii="宋体" w:hAnsi="宋体" w:hint="eastAsia"/>
          <w:sz w:val="24"/>
        </w:rPr>
        <w:t>如何铺设</w:t>
      </w:r>
      <w:r>
        <w:rPr>
          <w:rFonts w:ascii="宋体" w:hAnsi="宋体" w:hint="eastAsia"/>
          <w:sz w:val="24"/>
        </w:rPr>
        <w:t>才能使铺设的II型管道总里程</w:t>
      </w:r>
      <w:r w:rsidRPr="00400567">
        <w:rPr>
          <w:rFonts w:ascii="宋体" w:hAnsi="宋体" w:hint="eastAsia"/>
          <w:sz w:val="24"/>
        </w:rPr>
        <w:t>最</w:t>
      </w:r>
      <w:r>
        <w:rPr>
          <w:rFonts w:ascii="宋体" w:hAnsi="宋体" w:hint="eastAsia"/>
          <w:sz w:val="24"/>
        </w:rPr>
        <w:t>少</w:t>
      </w:r>
      <w:r w:rsidRPr="00400567">
        <w:rPr>
          <w:rFonts w:ascii="宋体" w:hAnsi="宋体" w:hint="eastAsia"/>
          <w:sz w:val="24"/>
        </w:rPr>
        <w:t>？相对问题1</w:t>
      </w:r>
      <w:r>
        <w:rPr>
          <w:rFonts w:ascii="宋体" w:hAnsi="宋体" w:hint="eastAsia"/>
          <w:sz w:val="24"/>
        </w:rPr>
        <w:t>的方案，II型管道的总里程</w:t>
      </w:r>
      <w:r w:rsidRPr="00400567">
        <w:rPr>
          <w:rFonts w:ascii="宋体" w:hAnsi="宋体" w:hint="eastAsia"/>
          <w:sz w:val="24"/>
        </w:rPr>
        <w:t>减少了多少公里？</w:t>
      </w:r>
    </w:p>
    <w:p w:rsidR="00EE0553" w:rsidRDefault="00EE0553" w:rsidP="00EE0553">
      <w:pPr>
        <w:pStyle w:val="a7"/>
        <w:ind w:firstLine="480"/>
        <w:jc w:val="left"/>
        <w:rPr>
          <w:rFonts w:hAnsi="宋体"/>
          <w:sz w:val="24"/>
        </w:rPr>
      </w:pPr>
      <w:r w:rsidRPr="009446EB">
        <w:rPr>
          <w:rFonts w:hAnsi="宋体" w:hint="eastAsia"/>
          <w:b/>
          <w:sz w:val="24"/>
        </w:rPr>
        <w:t>问题3：</w:t>
      </w:r>
      <w:r w:rsidRPr="00E743AC">
        <w:rPr>
          <w:rFonts w:hAnsi="宋体" w:hint="eastAsia"/>
          <w:sz w:val="24"/>
        </w:rPr>
        <w:t>在问题1基础上</w:t>
      </w:r>
      <w:r>
        <w:rPr>
          <w:rFonts w:hAnsi="宋体" w:hint="eastAsia"/>
          <w:sz w:val="24"/>
        </w:rPr>
        <w:t>，</w:t>
      </w:r>
      <w:r w:rsidRPr="00E743AC">
        <w:rPr>
          <w:rFonts w:hAnsi="宋体" w:hint="eastAsia"/>
          <w:sz w:val="24"/>
        </w:rPr>
        <w:t>假如现实中由于功率的影响，从</w:t>
      </w:r>
      <w:r>
        <w:rPr>
          <w:rFonts w:hAnsi="宋体" w:hint="eastAsia"/>
          <w:sz w:val="24"/>
        </w:rPr>
        <w:t>一级</w:t>
      </w:r>
      <w:r w:rsidRPr="00E743AC">
        <w:rPr>
          <w:rFonts w:hAnsi="宋体" w:hint="eastAsia"/>
          <w:sz w:val="24"/>
        </w:rPr>
        <w:t>供水站出发</w:t>
      </w:r>
      <w:r w:rsidRPr="00E743AC">
        <w:rPr>
          <w:rFonts w:hAnsi="宋体" w:hint="eastAsia"/>
          <w:sz w:val="24"/>
        </w:rPr>
        <w:lastRenderedPageBreak/>
        <w:t>铺设的管道最多只能供水40公里（按从</w:t>
      </w:r>
      <w:r>
        <w:rPr>
          <w:rFonts w:hAnsi="宋体" w:hint="eastAsia"/>
          <w:sz w:val="24"/>
        </w:rPr>
        <w:t>该一级供水站</w:t>
      </w:r>
      <w:r w:rsidRPr="00E743AC">
        <w:rPr>
          <w:rFonts w:hAnsi="宋体" w:hint="eastAsia"/>
          <w:sz w:val="24"/>
        </w:rPr>
        <w:t>管道输送的总里程计算），</w:t>
      </w:r>
      <w:r>
        <w:rPr>
          <w:rFonts w:hAnsi="宋体" w:hint="eastAsia"/>
          <w:sz w:val="24"/>
        </w:rPr>
        <w:t>但</w:t>
      </w:r>
      <w:r w:rsidRPr="00E743AC">
        <w:rPr>
          <w:rFonts w:hAnsi="宋体" w:hint="eastAsia"/>
          <w:sz w:val="24"/>
        </w:rPr>
        <w:t>从中心</w:t>
      </w:r>
      <w:r>
        <w:rPr>
          <w:rFonts w:hAnsi="宋体" w:hint="eastAsia"/>
          <w:sz w:val="24"/>
        </w:rPr>
        <w:t>供水站</w:t>
      </w:r>
      <w:r w:rsidRPr="00E743AC">
        <w:rPr>
          <w:rFonts w:hAnsi="宋体" w:hint="eastAsia"/>
          <w:sz w:val="24"/>
        </w:rPr>
        <w:t>A出发铺设的管道</w:t>
      </w:r>
      <w:r>
        <w:rPr>
          <w:rFonts w:hAnsi="宋体" w:hint="eastAsia"/>
          <w:sz w:val="24"/>
        </w:rPr>
        <w:t>供水</w:t>
      </w:r>
      <w:r w:rsidRPr="00E743AC">
        <w:rPr>
          <w:rFonts w:hAnsi="宋体" w:hint="eastAsia"/>
          <w:sz w:val="24"/>
        </w:rPr>
        <w:t>不受此</w:t>
      </w:r>
      <w:r>
        <w:rPr>
          <w:rFonts w:hAnsi="宋体" w:hint="eastAsia"/>
          <w:sz w:val="24"/>
        </w:rPr>
        <w:t>距离</w:t>
      </w:r>
      <w:r w:rsidRPr="00E743AC">
        <w:rPr>
          <w:rFonts w:hAnsi="宋体" w:hint="eastAsia"/>
          <w:sz w:val="24"/>
        </w:rPr>
        <w:t>限制。为实现对所有</w:t>
      </w:r>
      <w:r>
        <w:rPr>
          <w:rFonts w:hAnsi="宋体" w:hint="eastAsia"/>
          <w:sz w:val="24"/>
        </w:rPr>
        <w:t>供水站</w:t>
      </w:r>
      <w:r w:rsidRPr="00E743AC">
        <w:rPr>
          <w:rFonts w:hAnsi="宋体" w:hint="eastAsia"/>
          <w:sz w:val="24"/>
        </w:rPr>
        <w:t>供水，</w:t>
      </w:r>
      <w:r>
        <w:rPr>
          <w:rFonts w:hAnsi="宋体" w:hint="eastAsia"/>
          <w:sz w:val="24"/>
        </w:rPr>
        <w:t>需要将若干个二级供水站升级为一级供水站，但升级后从该供水站出发</w:t>
      </w:r>
      <w:r w:rsidRPr="00E743AC">
        <w:rPr>
          <w:rFonts w:hint="eastAsia"/>
          <w:sz w:val="24"/>
        </w:rPr>
        <w:t>铺设的管道也最多只能供水40公里。</w:t>
      </w:r>
      <w:r w:rsidRPr="00E743AC">
        <w:rPr>
          <w:rFonts w:hAnsi="宋体" w:hint="eastAsia"/>
          <w:sz w:val="24"/>
        </w:rPr>
        <w:t>问最少</w:t>
      </w:r>
      <w:r>
        <w:rPr>
          <w:rFonts w:hAnsi="宋体" w:hint="eastAsia"/>
          <w:sz w:val="24"/>
        </w:rPr>
        <w:t>升级</w:t>
      </w:r>
      <w:r w:rsidRPr="00E743AC">
        <w:rPr>
          <w:rFonts w:hAnsi="宋体" w:hint="eastAsia"/>
          <w:sz w:val="24"/>
        </w:rPr>
        <w:t>几个</w:t>
      </w:r>
      <w:r>
        <w:rPr>
          <w:rFonts w:hAnsi="宋体" w:hint="eastAsia"/>
          <w:sz w:val="24"/>
        </w:rPr>
        <w:t>二级</w:t>
      </w:r>
      <w:r w:rsidRPr="00E743AC">
        <w:rPr>
          <w:rFonts w:hAnsi="宋体" w:hint="eastAsia"/>
          <w:sz w:val="24"/>
        </w:rPr>
        <w:t>供水站，可实现对</w:t>
      </w:r>
      <w:r>
        <w:rPr>
          <w:rFonts w:hAnsi="宋体" w:hint="eastAsia"/>
          <w:sz w:val="24"/>
        </w:rPr>
        <w:t>所有的供水站</w:t>
      </w:r>
      <w:r w:rsidRPr="00E743AC">
        <w:rPr>
          <w:rFonts w:hAnsi="宋体" w:hint="eastAsia"/>
          <w:sz w:val="24"/>
        </w:rPr>
        <w:t>供水</w:t>
      </w:r>
      <w:r>
        <w:rPr>
          <w:rFonts w:hAnsi="宋体" w:hint="eastAsia"/>
          <w:sz w:val="24"/>
        </w:rPr>
        <w:t>？</w:t>
      </w:r>
      <w:r w:rsidRPr="00E743AC">
        <w:rPr>
          <w:rFonts w:hAnsi="宋体" w:hint="eastAsia"/>
          <w:sz w:val="24"/>
        </w:rPr>
        <w:t>在这种配置下铺设管道的</w:t>
      </w:r>
      <w:r>
        <w:rPr>
          <w:rFonts w:hAnsi="宋体" w:hint="eastAsia"/>
          <w:sz w:val="24"/>
        </w:rPr>
        <w:t>总里程数</w:t>
      </w:r>
      <w:r w:rsidRPr="00E743AC">
        <w:rPr>
          <w:rFonts w:hAnsi="宋体" w:hint="eastAsia"/>
          <w:sz w:val="24"/>
        </w:rPr>
        <w:t>最</w:t>
      </w:r>
      <w:r>
        <w:rPr>
          <w:rFonts w:hAnsi="宋体" w:hint="eastAsia"/>
          <w:sz w:val="24"/>
        </w:rPr>
        <w:t>少</w:t>
      </w:r>
      <w:r w:rsidRPr="00E743AC">
        <w:rPr>
          <w:rFonts w:hAnsi="宋体" w:hint="eastAsia"/>
          <w:sz w:val="24"/>
        </w:rPr>
        <w:t>是多少</w:t>
      </w:r>
      <w:r>
        <w:rPr>
          <w:rFonts w:hAnsi="宋体" w:hint="eastAsia"/>
          <w:sz w:val="24"/>
        </w:rPr>
        <w:t>公里</w:t>
      </w:r>
      <w:r w:rsidRPr="00E743AC">
        <w:rPr>
          <w:rFonts w:hAnsi="宋体" w:hint="eastAsia"/>
          <w:sz w:val="24"/>
        </w:rPr>
        <w:t>？</w:t>
      </w:r>
    </w:p>
    <w:p w:rsidR="00EE0553" w:rsidRDefault="00EE0553" w:rsidP="00EE0553">
      <w:pPr>
        <w:pStyle w:val="a7"/>
        <w:rPr>
          <w:rFonts w:ascii="黑体" w:eastAsia="黑体"/>
          <w:sz w:val="32"/>
        </w:rPr>
      </w:pPr>
      <w:bookmarkStart w:id="0" w:name="_GoBack"/>
      <w:bookmarkEnd w:id="0"/>
    </w:p>
    <w:p w:rsidR="00EE0553" w:rsidRDefault="00EE0553" w:rsidP="00EE0553">
      <w:pPr>
        <w:pStyle w:val="a7"/>
        <w:rPr>
          <w:rFonts w:ascii="黑体" w:eastAsia="黑体" w:hint="eastAsia"/>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EE0553" w:rsidRDefault="00EE0553" w:rsidP="00EE0553">
      <w:pPr>
        <w:pStyle w:val="a7"/>
        <w:ind w:firstLine="480"/>
        <w:jc w:val="center"/>
        <w:rPr>
          <w:rFonts w:ascii="黑体" w:eastAsia="黑体"/>
          <w:sz w:val="32"/>
        </w:rPr>
      </w:pPr>
    </w:p>
    <w:p w:rsidR="006D29FE" w:rsidRDefault="006D29FE" w:rsidP="00EE0553">
      <w:pPr>
        <w:pStyle w:val="a7"/>
        <w:ind w:firstLine="480"/>
        <w:jc w:val="center"/>
        <w:rPr>
          <w:rFonts w:ascii="黑体" w:eastAsia="黑体"/>
          <w:sz w:val="32"/>
        </w:rPr>
      </w:pPr>
      <w:r>
        <w:rPr>
          <w:rFonts w:ascii="黑体" w:eastAsia="黑体" w:hint="eastAsia"/>
          <w:sz w:val="32"/>
        </w:rPr>
        <w:t>20</w:t>
      </w:r>
      <w:r w:rsidR="00EE0553">
        <w:rPr>
          <w:rFonts w:ascii="黑体" w:eastAsia="黑体"/>
          <w:sz w:val="32"/>
        </w:rPr>
        <w:t>20</w:t>
      </w:r>
      <w:r>
        <w:rPr>
          <w:rFonts w:ascii="黑体" w:eastAsia="黑体" w:hint="eastAsia"/>
          <w:sz w:val="32"/>
        </w:rPr>
        <w:t>年武汉理工大学数学建模训练题目</w:t>
      </w:r>
    </w:p>
    <w:p w:rsidR="006D29FE" w:rsidRDefault="006D29FE" w:rsidP="006D29FE">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68480" behindDoc="0" locked="0" layoutInCell="1" allowOverlap="1" wp14:anchorId="23489504" wp14:editId="32898229">
                <wp:simplePos x="0" y="0"/>
                <wp:positionH relativeFrom="column">
                  <wp:posOffset>228600</wp:posOffset>
                </wp:positionH>
                <wp:positionV relativeFrom="paragraph">
                  <wp:posOffset>93980</wp:posOffset>
                </wp:positionV>
                <wp:extent cx="5257800" cy="7620"/>
                <wp:effectExtent l="33655" t="28575" r="33020" b="3048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D8769" id="直接连接符 8"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" strokeweight="4.5pt">
                <v:stroke linestyle="thinThick"/>
              </v:line>
            </w:pict>
          </mc:Fallback>
        </mc:AlternateContent>
      </w:r>
    </w:p>
    <w:p w:rsidR="006D29FE" w:rsidRPr="00635FD5" w:rsidRDefault="006D29FE" w:rsidP="006D29FE">
      <w:pPr>
        <w:jc w:val="center"/>
        <w:rPr>
          <w:b/>
          <w:sz w:val="28"/>
          <w:szCs w:val="28"/>
        </w:rPr>
      </w:pPr>
      <w:r w:rsidRPr="00635FD5">
        <w:rPr>
          <w:rFonts w:hint="eastAsia"/>
          <w:b/>
          <w:sz w:val="28"/>
          <w:szCs w:val="28"/>
        </w:rPr>
        <w:t>第</w:t>
      </w:r>
      <w:r w:rsidR="00E073E8">
        <w:rPr>
          <w:b/>
          <w:sz w:val="28"/>
          <w:szCs w:val="28"/>
        </w:rPr>
        <w:t>2</w:t>
      </w:r>
      <w:r w:rsidRPr="00635FD5">
        <w:rPr>
          <w:rFonts w:hint="eastAsia"/>
          <w:b/>
          <w:sz w:val="28"/>
          <w:szCs w:val="28"/>
        </w:rPr>
        <w:t>题</w:t>
      </w:r>
      <w:r w:rsidRPr="00635FD5">
        <w:rPr>
          <w:rFonts w:hint="eastAsia"/>
          <w:b/>
          <w:bCs/>
          <w:color w:val="000000"/>
          <w:sz w:val="28"/>
          <w:szCs w:val="28"/>
        </w:rPr>
        <w:t>：</w:t>
      </w:r>
      <w:r w:rsidR="00EE0553" w:rsidRPr="00913A40">
        <w:rPr>
          <w:rFonts w:hint="eastAsia"/>
          <w:b/>
          <w:sz w:val="28"/>
          <w:szCs w:val="28"/>
        </w:rPr>
        <w:t>全球变暖背景下</w:t>
      </w:r>
      <w:r w:rsidR="00EE0553" w:rsidRPr="00913A40">
        <w:rPr>
          <w:b/>
          <w:sz w:val="28"/>
        </w:rPr>
        <w:t>中国区域</w:t>
      </w:r>
      <w:r w:rsidR="00EE0553" w:rsidRPr="00913A40">
        <w:rPr>
          <w:rFonts w:hint="eastAsia"/>
          <w:b/>
          <w:sz w:val="28"/>
        </w:rPr>
        <w:t>极端降水</w:t>
      </w:r>
      <w:r w:rsidR="00EE0553">
        <w:rPr>
          <w:rFonts w:hint="eastAsia"/>
          <w:b/>
          <w:sz w:val="28"/>
        </w:rPr>
        <w:t>未来如何变化？</w:t>
      </w:r>
    </w:p>
    <w:p w:rsidR="00EE0553" w:rsidRPr="002C1E3B" w:rsidRDefault="00EE0553" w:rsidP="00EE0553">
      <w:pPr>
        <w:adjustRightInd w:val="0"/>
        <w:snapToGrid w:val="0"/>
        <w:spacing w:beforeLines="50" w:before="156" w:after="100" w:afterAutospacing="1" w:line="440" w:lineRule="exact"/>
        <w:ind w:firstLineChars="200" w:firstLine="480"/>
        <w:rPr>
          <w:sz w:val="24"/>
          <w:szCs w:val="21"/>
        </w:rPr>
      </w:pPr>
      <w:r w:rsidRPr="002C1E3B">
        <w:rPr>
          <w:rFonts w:hint="eastAsia"/>
          <w:sz w:val="24"/>
          <w:szCs w:val="21"/>
        </w:rPr>
        <w:t>近百年来，全球气候正经历一次以变暖为主要特征的显著变化，气候变化成为当今全球共同面临的重大课题。气候变化不仅表现在气候平均态的变化上，也包括气候极端事件特征的变化（如</w:t>
      </w:r>
      <w:r w:rsidRPr="0051736F">
        <w:rPr>
          <w:rFonts w:hint="eastAsia"/>
          <w:sz w:val="24"/>
          <w:szCs w:val="21"/>
        </w:rPr>
        <w:t>强度、频率和持续性</w:t>
      </w:r>
      <w:r w:rsidRPr="002C1E3B">
        <w:rPr>
          <w:rFonts w:hint="eastAsia"/>
          <w:sz w:val="24"/>
          <w:szCs w:val="21"/>
        </w:rPr>
        <w:t>等）。伴随着全球气候变暖，全球极端天气事件进入一个频发期，包括强降雨、热浪、干旱、强台风等极端天气气候事件的发生频率和强度呈现增加的趋势。相对于气候平均态，频繁的极端天气气候事件给生态环境、经济发展和人民生活造成了严重的影响和损失。</w:t>
      </w:r>
    </w:p>
    <w:p w:rsidR="00EE0553" w:rsidRDefault="00EE0553" w:rsidP="00EE0553">
      <w:pPr>
        <w:adjustRightInd w:val="0"/>
        <w:snapToGrid w:val="0"/>
        <w:spacing w:beforeLines="50" w:before="156" w:after="100" w:afterAutospacing="1" w:line="440" w:lineRule="exact"/>
        <w:ind w:firstLineChars="200" w:firstLine="480"/>
        <w:rPr>
          <w:sz w:val="24"/>
          <w:szCs w:val="21"/>
        </w:rPr>
      </w:pPr>
      <w:r w:rsidRPr="002C1E3B">
        <w:rPr>
          <w:rFonts w:hint="eastAsia"/>
          <w:sz w:val="24"/>
          <w:szCs w:val="21"/>
        </w:rPr>
        <w:t>值得关注的是，极端降水事件作为</w:t>
      </w:r>
      <w:r>
        <w:rPr>
          <w:rFonts w:hint="eastAsia"/>
          <w:sz w:val="24"/>
          <w:szCs w:val="21"/>
        </w:rPr>
        <w:t>小概率事件，一般具有强度大、时空尺度小以及存在突发或转折性特点。这里希望你能够利用现有的各类数据，探讨如何建立针对极端降水的数学模型，并用来分析近几十年来中国区域极端降水特征变化？其与全球变暖、</w:t>
      </w:r>
      <w:r>
        <w:rPr>
          <w:rFonts w:hint="eastAsia"/>
          <w:sz w:val="24"/>
          <w:szCs w:val="21"/>
        </w:rPr>
        <w:t>ENSO</w:t>
      </w:r>
      <w:r>
        <w:rPr>
          <w:rFonts w:hint="eastAsia"/>
          <w:sz w:val="24"/>
          <w:szCs w:val="21"/>
        </w:rPr>
        <w:t>等的关系如何？极端降水未来如何变化？这些工作将有助于对全球气候变化有一个进一步的认识，也将为增强我国气候变化应对和制定防灾、减灾措施等提供重要科学依据</w:t>
      </w:r>
      <w:r w:rsidRPr="002C1E3B">
        <w:rPr>
          <w:rFonts w:hint="eastAsia"/>
          <w:sz w:val="24"/>
          <w:szCs w:val="21"/>
        </w:rPr>
        <w:t>。</w:t>
      </w:r>
    </w:p>
    <w:p w:rsidR="00EE0553" w:rsidRPr="007F76CF" w:rsidRDefault="00EE0553" w:rsidP="00EE0553">
      <w:pPr>
        <w:adjustRightInd w:val="0"/>
        <w:snapToGrid w:val="0"/>
        <w:spacing w:beforeLines="50" w:before="156" w:after="100" w:afterAutospacing="1" w:line="440" w:lineRule="exact"/>
        <w:ind w:firstLineChars="200" w:firstLine="480"/>
        <w:rPr>
          <w:sz w:val="24"/>
          <w:szCs w:val="21"/>
        </w:rPr>
      </w:pPr>
      <w:r>
        <w:rPr>
          <w:rFonts w:hint="eastAsia"/>
          <w:sz w:val="24"/>
          <w:szCs w:val="21"/>
        </w:rPr>
        <w:t>请结合附件提供数据（</w:t>
      </w:r>
      <w:r w:rsidRPr="00F2254D">
        <w:rPr>
          <w:rFonts w:hint="eastAsia"/>
          <w:sz w:val="24"/>
        </w:rPr>
        <w:t>这里</w:t>
      </w:r>
      <w:r>
        <w:rPr>
          <w:rFonts w:hint="eastAsia"/>
          <w:sz w:val="24"/>
          <w:szCs w:val="21"/>
        </w:rPr>
        <w:t>仅给出部分数据，可以网络进一步检索和下载相关资料），回答以下问题：</w:t>
      </w:r>
    </w:p>
    <w:p w:rsidR="00EE0553" w:rsidRDefault="00EE0553" w:rsidP="00EE0553">
      <w:pPr>
        <w:adjustRightInd w:val="0"/>
        <w:snapToGrid w:val="0"/>
        <w:spacing w:beforeLines="50" w:before="156" w:after="100" w:afterAutospacing="1" w:line="440" w:lineRule="exact"/>
        <w:ind w:firstLineChars="200" w:firstLine="482"/>
        <w:rPr>
          <w:sz w:val="24"/>
          <w:szCs w:val="21"/>
        </w:rPr>
      </w:pPr>
      <w:r w:rsidRPr="009446EB">
        <w:rPr>
          <w:rFonts w:hint="eastAsia"/>
          <w:b/>
          <w:sz w:val="24"/>
          <w:szCs w:val="21"/>
        </w:rPr>
        <w:t>问题</w:t>
      </w:r>
      <w:r w:rsidRPr="009446EB">
        <w:rPr>
          <w:rFonts w:hint="eastAsia"/>
          <w:b/>
          <w:sz w:val="24"/>
          <w:szCs w:val="21"/>
        </w:rPr>
        <w:t>1</w:t>
      </w:r>
      <w:r w:rsidRPr="009446EB">
        <w:rPr>
          <w:rFonts w:hint="eastAsia"/>
          <w:b/>
          <w:sz w:val="24"/>
          <w:szCs w:val="21"/>
        </w:rPr>
        <w:t>：</w:t>
      </w:r>
      <w:r>
        <w:rPr>
          <w:rFonts w:hint="eastAsia"/>
          <w:sz w:val="24"/>
          <w:szCs w:val="21"/>
        </w:rPr>
        <w:t>基于附件所给中国区域</w:t>
      </w:r>
      <w:r>
        <w:rPr>
          <w:rFonts w:hint="eastAsia"/>
          <w:sz w:val="24"/>
          <w:szCs w:val="21"/>
        </w:rPr>
        <w:t>553</w:t>
      </w:r>
      <w:r>
        <w:rPr>
          <w:rFonts w:hint="eastAsia"/>
          <w:sz w:val="24"/>
          <w:szCs w:val="21"/>
        </w:rPr>
        <w:t>台站</w:t>
      </w:r>
      <w:r>
        <w:rPr>
          <w:rFonts w:hint="eastAsia"/>
          <w:sz w:val="24"/>
          <w:szCs w:val="21"/>
        </w:rPr>
        <w:t>1961-2005</w:t>
      </w:r>
      <w:r>
        <w:rPr>
          <w:rFonts w:hint="eastAsia"/>
          <w:sz w:val="24"/>
          <w:szCs w:val="21"/>
        </w:rPr>
        <w:t>年夏季逐日降水观测数据，构建表征极端降水综合特征（如强度、频率和持续性等）的指标体系；建立合适的数学模型，分析中国区域（以下可整体替换为自己感兴趣的局部地区或流域，如华南地区、长江流域等）几十年来夏季极端降水的时空特征及其演变趋势？</w:t>
      </w:r>
    </w:p>
    <w:p w:rsidR="00EE0553" w:rsidRDefault="00EE0553" w:rsidP="00EE0553">
      <w:pPr>
        <w:adjustRightInd w:val="0"/>
        <w:snapToGrid w:val="0"/>
        <w:spacing w:beforeLines="50" w:before="156" w:after="100" w:afterAutospacing="1" w:line="440" w:lineRule="exact"/>
        <w:ind w:firstLineChars="200" w:firstLine="482"/>
        <w:rPr>
          <w:sz w:val="24"/>
          <w:szCs w:val="21"/>
        </w:rPr>
      </w:pPr>
      <w:r w:rsidRPr="009446EB">
        <w:rPr>
          <w:rFonts w:hint="eastAsia"/>
          <w:b/>
          <w:sz w:val="24"/>
          <w:szCs w:val="21"/>
        </w:rPr>
        <w:t>问题</w:t>
      </w:r>
      <w:r w:rsidRPr="009446EB">
        <w:rPr>
          <w:rFonts w:hint="eastAsia"/>
          <w:b/>
          <w:sz w:val="24"/>
          <w:szCs w:val="21"/>
        </w:rPr>
        <w:t>2</w:t>
      </w:r>
      <w:r w:rsidRPr="009446EB">
        <w:rPr>
          <w:rFonts w:hint="eastAsia"/>
          <w:b/>
          <w:sz w:val="24"/>
          <w:szCs w:val="21"/>
        </w:rPr>
        <w:t>：</w:t>
      </w:r>
      <w:r>
        <w:rPr>
          <w:rFonts w:hint="eastAsia"/>
          <w:sz w:val="24"/>
          <w:szCs w:val="21"/>
        </w:rPr>
        <w:t>全球变暖、</w:t>
      </w:r>
      <w:r>
        <w:rPr>
          <w:rFonts w:hint="eastAsia"/>
          <w:sz w:val="24"/>
          <w:szCs w:val="21"/>
        </w:rPr>
        <w:t>ENSO</w:t>
      </w:r>
      <w:r>
        <w:rPr>
          <w:rFonts w:hint="eastAsia"/>
          <w:sz w:val="24"/>
          <w:szCs w:val="21"/>
        </w:rPr>
        <w:t>等因素在极端降水变化中扮演着一定的角色，请检索和下载相应的表征数据，并构建数学模型，分析全球变暖和</w:t>
      </w:r>
      <w:r>
        <w:rPr>
          <w:rFonts w:hint="eastAsia"/>
          <w:sz w:val="24"/>
          <w:szCs w:val="21"/>
        </w:rPr>
        <w:t>ENSO</w:t>
      </w:r>
      <w:r>
        <w:rPr>
          <w:rFonts w:hint="eastAsia"/>
          <w:sz w:val="24"/>
          <w:szCs w:val="21"/>
        </w:rPr>
        <w:t>正负位相（即厄尔尼诺和拉尼娜）等因素对极端降水综合特征及其概率分布等的影响（注意数据在时间、空间一致性的处理）？</w:t>
      </w:r>
    </w:p>
    <w:p w:rsidR="00EE0553" w:rsidRDefault="00EE0553" w:rsidP="00EE0553">
      <w:pPr>
        <w:adjustRightInd w:val="0"/>
        <w:snapToGrid w:val="0"/>
        <w:spacing w:beforeLines="50" w:before="156" w:after="100" w:afterAutospacing="1" w:line="440" w:lineRule="exact"/>
        <w:ind w:firstLineChars="200" w:firstLine="482"/>
        <w:rPr>
          <w:sz w:val="24"/>
          <w:szCs w:val="21"/>
        </w:rPr>
      </w:pPr>
      <w:r w:rsidRPr="009446EB">
        <w:rPr>
          <w:rFonts w:hint="eastAsia"/>
          <w:b/>
          <w:sz w:val="24"/>
          <w:szCs w:val="21"/>
        </w:rPr>
        <w:t>问题</w:t>
      </w:r>
      <w:r w:rsidRPr="009446EB">
        <w:rPr>
          <w:rFonts w:hint="eastAsia"/>
          <w:b/>
          <w:sz w:val="24"/>
          <w:szCs w:val="21"/>
        </w:rPr>
        <w:t>3</w:t>
      </w:r>
      <w:r w:rsidRPr="009446EB">
        <w:rPr>
          <w:rFonts w:hint="eastAsia"/>
          <w:b/>
          <w:sz w:val="24"/>
          <w:szCs w:val="21"/>
        </w:rPr>
        <w:t>：</w:t>
      </w:r>
      <w:r>
        <w:rPr>
          <w:rFonts w:hint="eastAsia"/>
          <w:sz w:val="24"/>
          <w:szCs w:val="21"/>
        </w:rPr>
        <w:t>结合附件提供的国家气候中心</w:t>
      </w:r>
      <w:r>
        <w:rPr>
          <w:sz w:val="24"/>
          <w:szCs w:val="21"/>
        </w:rPr>
        <w:t>BCC-CSM1.1-m</w:t>
      </w:r>
      <w:r>
        <w:rPr>
          <w:rFonts w:hint="eastAsia"/>
          <w:sz w:val="24"/>
          <w:szCs w:val="21"/>
        </w:rPr>
        <w:t>全球气候模式模拟的</w:t>
      </w:r>
      <w:r>
        <w:rPr>
          <w:rFonts w:hint="eastAsia"/>
          <w:sz w:val="24"/>
          <w:szCs w:val="21"/>
        </w:rPr>
        <w:lastRenderedPageBreak/>
        <w:t>逐日降水数据（历史数据：</w:t>
      </w:r>
      <w:r>
        <w:rPr>
          <w:rFonts w:hint="eastAsia"/>
          <w:sz w:val="24"/>
          <w:szCs w:val="21"/>
        </w:rPr>
        <w:t>1961-2005</w:t>
      </w:r>
      <w:r>
        <w:rPr>
          <w:rFonts w:hint="eastAsia"/>
          <w:sz w:val="24"/>
          <w:szCs w:val="21"/>
        </w:rPr>
        <w:t>年；预估数据：</w:t>
      </w:r>
      <w:r>
        <w:rPr>
          <w:rFonts w:hint="eastAsia"/>
          <w:sz w:val="24"/>
          <w:szCs w:val="21"/>
        </w:rPr>
        <w:t>2006-2100</w:t>
      </w:r>
      <w:r>
        <w:rPr>
          <w:rFonts w:hint="eastAsia"/>
          <w:sz w:val="24"/>
          <w:szCs w:val="21"/>
        </w:rPr>
        <w:t>年），从多角度评估模式对</w:t>
      </w:r>
      <w:r>
        <w:rPr>
          <w:rFonts w:hint="eastAsia"/>
          <w:sz w:val="24"/>
          <w:szCs w:val="21"/>
        </w:rPr>
        <w:t>1961-2005</w:t>
      </w:r>
      <w:r>
        <w:rPr>
          <w:rFonts w:hint="eastAsia"/>
          <w:sz w:val="24"/>
          <w:szCs w:val="21"/>
        </w:rPr>
        <w:t>年观测降水尤其极端降水的模拟能力；针对模式存在的可能系统偏差，构建如</w:t>
      </w:r>
      <w:r>
        <w:rPr>
          <w:sz w:val="24"/>
          <w:szCs w:val="21"/>
        </w:rPr>
        <w:t>分位点投影变换</w:t>
      </w:r>
      <w:r>
        <w:rPr>
          <w:rFonts w:hint="eastAsia"/>
          <w:sz w:val="24"/>
          <w:szCs w:val="21"/>
        </w:rPr>
        <w:t>（</w:t>
      </w:r>
      <w:r>
        <w:rPr>
          <w:rFonts w:hint="eastAsia"/>
          <w:sz w:val="24"/>
          <w:szCs w:val="21"/>
        </w:rPr>
        <w:t>Q</w:t>
      </w:r>
      <w:r>
        <w:rPr>
          <w:sz w:val="24"/>
          <w:szCs w:val="21"/>
        </w:rPr>
        <w:t>uantile mapping</w:t>
      </w:r>
      <w:r>
        <w:rPr>
          <w:rFonts w:hint="eastAsia"/>
          <w:sz w:val="24"/>
          <w:szCs w:val="21"/>
        </w:rPr>
        <w:t>，</w:t>
      </w:r>
      <w:r>
        <w:rPr>
          <w:sz w:val="24"/>
          <w:szCs w:val="21"/>
        </w:rPr>
        <w:t>QM</w:t>
      </w:r>
      <w:r>
        <w:rPr>
          <w:sz w:val="24"/>
          <w:szCs w:val="21"/>
        </w:rPr>
        <w:t>）</w:t>
      </w:r>
      <w:r>
        <w:rPr>
          <w:rFonts w:hint="eastAsia"/>
          <w:sz w:val="24"/>
          <w:szCs w:val="21"/>
        </w:rPr>
        <w:t>等偏差订正方案，对模式模拟逐日降水数据进行偏差订正和效果评估。</w:t>
      </w:r>
    </w:p>
    <w:p w:rsidR="00EE0553" w:rsidRDefault="00EE0553" w:rsidP="00EE0553">
      <w:pPr>
        <w:adjustRightInd w:val="0"/>
        <w:snapToGrid w:val="0"/>
        <w:spacing w:beforeLines="50" w:before="156" w:after="100" w:afterAutospacing="1" w:line="440" w:lineRule="exact"/>
        <w:ind w:firstLineChars="200" w:firstLine="482"/>
        <w:rPr>
          <w:sz w:val="24"/>
          <w:szCs w:val="21"/>
        </w:rPr>
      </w:pPr>
      <w:r w:rsidRPr="009446EB">
        <w:rPr>
          <w:rFonts w:hint="eastAsia"/>
          <w:b/>
          <w:sz w:val="24"/>
          <w:szCs w:val="21"/>
        </w:rPr>
        <w:t>问题</w:t>
      </w:r>
      <w:r w:rsidRPr="009446EB">
        <w:rPr>
          <w:rFonts w:hint="eastAsia"/>
          <w:b/>
          <w:sz w:val="24"/>
          <w:szCs w:val="21"/>
        </w:rPr>
        <w:t>4</w:t>
      </w:r>
      <w:r w:rsidRPr="009446EB">
        <w:rPr>
          <w:rFonts w:hint="eastAsia"/>
          <w:b/>
          <w:sz w:val="24"/>
          <w:szCs w:val="21"/>
        </w:rPr>
        <w:t>：</w:t>
      </w:r>
      <w:r>
        <w:rPr>
          <w:rFonts w:hint="eastAsia"/>
          <w:sz w:val="24"/>
          <w:szCs w:val="21"/>
        </w:rPr>
        <w:t>应用订正后</w:t>
      </w:r>
      <w:r w:rsidRPr="004A22A6">
        <w:rPr>
          <w:rFonts w:hint="eastAsia"/>
          <w:sz w:val="24"/>
          <w:szCs w:val="21"/>
        </w:rPr>
        <w:t>国家气候中心</w:t>
      </w:r>
      <w:r>
        <w:rPr>
          <w:sz w:val="24"/>
          <w:szCs w:val="21"/>
        </w:rPr>
        <w:t>BCC-CSM1.1-m</w:t>
      </w:r>
      <w:r>
        <w:rPr>
          <w:rFonts w:hint="eastAsia"/>
          <w:sz w:val="24"/>
          <w:szCs w:val="21"/>
        </w:rPr>
        <w:t>模式未来预估降水数据，结合前述构建的数学模型，相对于历史时期（</w:t>
      </w:r>
      <w:r>
        <w:rPr>
          <w:rFonts w:hint="eastAsia"/>
          <w:sz w:val="24"/>
          <w:szCs w:val="21"/>
        </w:rPr>
        <w:t>1971-2000</w:t>
      </w:r>
      <w:r>
        <w:rPr>
          <w:rFonts w:hint="eastAsia"/>
          <w:sz w:val="24"/>
          <w:szCs w:val="21"/>
        </w:rPr>
        <w:t>年），能够从数量上和概率分布角度探讨夏季</w:t>
      </w:r>
      <w:r w:rsidRPr="002C1E3B">
        <w:rPr>
          <w:rFonts w:hint="eastAsia"/>
          <w:sz w:val="24"/>
          <w:szCs w:val="21"/>
        </w:rPr>
        <w:t>极端降水特征</w:t>
      </w:r>
      <w:r>
        <w:rPr>
          <w:rFonts w:hint="eastAsia"/>
          <w:sz w:val="24"/>
          <w:szCs w:val="21"/>
        </w:rPr>
        <w:t>21</w:t>
      </w:r>
      <w:r>
        <w:rPr>
          <w:rFonts w:hint="eastAsia"/>
          <w:sz w:val="24"/>
          <w:szCs w:val="21"/>
        </w:rPr>
        <w:t>世纪中期（</w:t>
      </w:r>
      <w:r>
        <w:rPr>
          <w:rFonts w:hint="eastAsia"/>
          <w:sz w:val="24"/>
          <w:szCs w:val="21"/>
        </w:rPr>
        <w:t>2036-2065</w:t>
      </w:r>
      <w:r>
        <w:rPr>
          <w:rFonts w:hint="eastAsia"/>
          <w:sz w:val="24"/>
          <w:szCs w:val="21"/>
        </w:rPr>
        <w:t>年）、末期（</w:t>
      </w:r>
      <w:r>
        <w:rPr>
          <w:rFonts w:hint="eastAsia"/>
          <w:sz w:val="24"/>
          <w:szCs w:val="21"/>
        </w:rPr>
        <w:t>2071-2100</w:t>
      </w:r>
      <w:r>
        <w:rPr>
          <w:rFonts w:hint="eastAsia"/>
          <w:sz w:val="24"/>
          <w:szCs w:val="21"/>
        </w:rPr>
        <w:t>）的未来变化，并给出相应的气候变化应对、防灾减灾措施制定方面的政策建议。</w:t>
      </w:r>
    </w:p>
    <w:p w:rsidR="00EE0553" w:rsidRDefault="00EE0553" w:rsidP="00EE0553">
      <w:pPr>
        <w:rPr>
          <w:b/>
        </w:rPr>
      </w:pPr>
    </w:p>
    <w:p w:rsidR="00EE0553" w:rsidRDefault="00EE0553" w:rsidP="00EE0553">
      <w:pPr>
        <w:suppressAutoHyphens/>
        <w:spacing w:line="300" w:lineRule="auto"/>
        <w:rPr>
          <w:rFonts w:hAnsi="Calibri"/>
          <w:b/>
          <w:szCs w:val="21"/>
        </w:rPr>
      </w:pPr>
      <w:r>
        <w:rPr>
          <w:rFonts w:hAnsi="Calibri" w:hint="eastAsia"/>
          <w:b/>
          <w:szCs w:val="21"/>
        </w:rPr>
        <w:t>附件：</w:t>
      </w:r>
    </w:p>
    <w:p w:rsidR="00EE0553" w:rsidRPr="002B4FC2" w:rsidRDefault="00EE0553" w:rsidP="00EE0553">
      <w:pPr>
        <w:suppressAutoHyphens/>
        <w:spacing w:after="100" w:afterAutospacing="1" w:line="300" w:lineRule="auto"/>
        <w:ind w:firstLineChars="200" w:firstLine="420"/>
        <w:rPr>
          <w:rFonts w:hAnsi="Calibri"/>
          <w:szCs w:val="21"/>
        </w:rPr>
      </w:pPr>
      <w:r w:rsidRPr="002B4FC2">
        <w:rPr>
          <w:rFonts w:hAnsi="Calibri"/>
          <w:szCs w:val="21"/>
        </w:rPr>
        <w:t>1_obs_model_sta_latlon.csv</w:t>
      </w:r>
      <w:r w:rsidRPr="002B4FC2">
        <w:rPr>
          <w:rFonts w:hAnsi="Calibri" w:hint="eastAsia"/>
          <w:szCs w:val="21"/>
        </w:rPr>
        <w:t>：全国</w:t>
      </w:r>
      <w:r w:rsidRPr="002B4FC2">
        <w:rPr>
          <w:rFonts w:hAnsi="Calibri" w:hint="eastAsia"/>
          <w:szCs w:val="21"/>
        </w:rPr>
        <w:t>553</w:t>
      </w:r>
      <w:r w:rsidRPr="002B4FC2">
        <w:rPr>
          <w:rFonts w:hAnsi="Calibri" w:hint="eastAsia"/>
          <w:szCs w:val="21"/>
        </w:rPr>
        <w:t>台站位置信息资料，各列依次对应</w:t>
      </w:r>
      <w:r>
        <w:rPr>
          <w:rFonts w:hAnsi="Calibri" w:hint="eastAsia"/>
          <w:szCs w:val="21"/>
        </w:rPr>
        <w:t>台站</w:t>
      </w:r>
      <w:r w:rsidRPr="002B4FC2">
        <w:rPr>
          <w:rFonts w:hAnsi="Calibri" w:hint="eastAsia"/>
          <w:szCs w:val="21"/>
        </w:rPr>
        <w:t>编号、站点名称、所属省份、经度、纬度和海拔高度数据。</w:t>
      </w:r>
    </w:p>
    <w:p w:rsidR="00EE0553" w:rsidRPr="002B4FC2" w:rsidRDefault="00EE0553" w:rsidP="00EE0553">
      <w:pPr>
        <w:suppressAutoHyphens/>
        <w:spacing w:after="100" w:afterAutospacing="1" w:line="300" w:lineRule="auto"/>
        <w:ind w:firstLineChars="200" w:firstLine="420"/>
        <w:rPr>
          <w:rFonts w:hAnsi="Calibri"/>
          <w:szCs w:val="21"/>
        </w:rPr>
      </w:pPr>
      <w:r w:rsidRPr="002B4FC2">
        <w:rPr>
          <w:rFonts w:hAnsi="Calibri"/>
          <w:szCs w:val="21"/>
        </w:rPr>
        <w:t>2_obs_sta_jja_pre_553_1961_2005.csv</w:t>
      </w:r>
      <w:r w:rsidRPr="002B4FC2">
        <w:rPr>
          <w:rFonts w:hAnsi="Calibri" w:hint="eastAsia"/>
          <w:szCs w:val="21"/>
        </w:rPr>
        <w:t>：</w:t>
      </w:r>
      <w:r w:rsidRPr="002B4FC2">
        <w:rPr>
          <w:rFonts w:hAnsi="Calibri" w:hint="eastAsia"/>
          <w:szCs w:val="21"/>
        </w:rPr>
        <w:t>1961</w:t>
      </w:r>
      <w:r w:rsidRPr="002B4FC2">
        <w:rPr>
          <w:rFonts w:hAnsi="Calibri"/>
          <w:szCs w:val="21"/>
        </w:rPr>
        <w:t>-20</w:t>
      </w:r>
      <w:r w:rsidRPr="002B4FC2">
        <w:rPr>
          <w:rFonts w:hAnsi="Calibri" w:hint="eastAsia"/>
          <w:szCs w:val="21"/>
        </w:rPr>
        <w:t>05</w:t>
      </w:r>
      <w:r w:rsidRPr="002B4FC2">
        <w:rPr>
          <w:rFonts w:hAnsi="Calibri" w:hint="eastAsia"/>
          <w:szCs w:val="21"/>
        </w:rPr>
        <w:t>年夏季逐日</w:t>
      </w:r>
      <w:r w:rsidRPr="002B4FC2">
        <w:rPr>
          <w:rFonts w:hAnsi="Calibri"/>
          <w:szCs w:val="21"/>
        </w:rPr>
        <w:t>降水</w:t>
      </w:r>
      <w:r>
        <w:rPr>
          <w:rFonts w:hAnsi="Calibri" w:hint="eastAsia"/>
          <w:szCs w:val="21"/>
        </w:rPr>
        <w:t>观测</w:t>
      </w:r>
      <w:r w:rsidRPr="002B4FC2">
        <w:rPr>
          <w:rFonts w:hAnsi="Calibri"/>
          <w:szCs w:val="21"/>
        </w:rPr>
        <w:t>资料</w:t>
      </w:r>
      <w:r>
        <w:rPr>
          <w:rFonts w:hAnsi="Calibri" w:hint="eastAsia"/>
          <w:szCs w:val="21"/>
        </w:rPr>
        <w:t>，已经经过质量控制、</w:t>
      </w:r>
      <w:r w:rsidRPr="002B4FC2">
        <w:rPr>
          <w:rFonts w:hAnsi="Calibri" w:hint="eastAsia"/>
          <w:szCs w:val="21"/>
        </w:rPr>
        <w:t>且删除缺测值后的</w:t>
      </w:r>
      <w:r w:rsidRPr="002B4FC2">
        <w:rPr>
          <w:rFonts w:hAnsi="Calibri" w:hint="eastAsia"/>
          <w:szCs w:val="21"/>
        </w:rPr>
        <w:t>553</w:t>
      </w:r>
      <w:r w:rsidRPr="002B4FC2">
        <w:rPr>
          <w:rFonts w:hAnsi="Calibri" w:hint="eastAsia"/>
          <w:szCs w:val="21"/>
        </w:rPr>
        <w:t>台站降水资料，头</w:t>
      </w:r>
      <w:r w:rsidRPr="002B4FC2">
        <w:rPr>
          <w:rFonts w:hAnsi="Calibri" w:hint="eastAsia"/>
          <w:szCs w:val="21"/>
        </w:rPr>
        <w:t>3</w:t>
      </w:r>
      <w:r w:rsidRPr="002B4FC2">
        <w:rPr>
          <w:rFonts w:hAnsi="Calibri" w:hint="eastAsia"/>
          <w:szCs w:val="21"/>
        </w:rPr>
        <w:t>列为时间信息，后面各列为各台站降水，列名称为“</w:t>
      </w:r>
      <w:r w:rsidRPr="002B4FC2">
        <w:rPr>
          <w:rFonts w:hAnsi="Calibri" w:hint="eastAsia"/>
          <w:szCs w:val="21"/>
        </w:rPr>
        <w:t>X</w:t>
      </w:r>
      <w:r w:rsidRPr="002B4FC2">
        <w:rPr>
          <w:rFonts w:hAnsi="Calibri" w:hint="eastAsia"/>
          <w:szCs w:val="21"/>
        </w:rPr>
        <w:t>”</w:t>
      </w:r>
      <w:r w:rsidRPr="002B4FC2">
        <w:rPr>
          <w:rFonts w:hAnsi="Calibri" w:hint="eastAsia"/>
          <w:szCs w:val="21"/>
        </w:rPr>
        <w:t>+</w:t>
      </w:r>
      <w:r w:rsidRPr="002B4FC2">
        <w:rPr>
          <w:rFonts w:hAnsi="Calibri" w:hint="eastAsia"/>
          <w:szCs w:val="21"/>
        </w:rPr>
        <w:t>台站编号命名，站点信息见上述</w:t>
      </w:r>
      <w:r w:rsidRPr="002B4FC2">
        <w:rPr>
          <w:rFonts w:hAnsi="Calibri" w:hint="eastAsia"/>
          <w:szCs w:val="21"/>
        </w:rPr>
        <w:t>553</w:t>
      </w:r>
      <w:r w:rsidRPr="002B4FC2">
        <w:rPr>
          <w:rFonts w:hAnsi="Calibri" w:hint="eastAsia"/>
          <w:szCs w:val="21"/>
        </w:rPr>
        <w:t>台站位置信息资料。</w:t>
      </w:r>
    </w:p>
    <w:p w:rsidR="00EE0553" w:rsidRPr="002B4FC2" w:rsidRDefault="00EE0553" w:rsidP="00EE0553">
      <w:pPr>
        <w:suppressAutoHyphens/>
        <w:spacing w:after="100" w:afterAutospacing="1" w:line="300" w:lineRule="auto"/>
        <w:ind w:firstLineChars="200" w:firstLine="420"/>
        <w:rPr>
          <w:rFonts w:hAnsi="Calibri"/>
          <w:szCs w:val="21"/>
        </w:rPr>
      </w:pPr>
      <w:r w:rsidRPr="002B4FC2">
        <w:rPr>
          <w:rFonts w:hAnsi="Calibri"/>
          <w:szCs w:val="21"/>
        </w:rPr>
        <w:t>3_BCC-CSM1.1-m.historical_1961-2005.csv</w:t>
      </w:r>
      <w:r w:rsidRPr="002B4FC2">
        <w:rPr>
          <w:rFonts w:hAnsi="Calibri" w:hint="eastAsia"/>
          <w:szCs w:val="21"/>
        </w:rPr>
        <w:t>和</w:t>
      </w:r>
      <w:r w:rsidRPr="002B4FC2">
        <w:rPr>
          <w:rFonts w:hAnsi="Calibri"/>
          <w:szCs w:val="21"/>
        </w:rPr>
        <w:t>4_BCC-CSM1.1-m.rcp45_2006-2100.csv</w:t>
      </w:r>
      <w:r w:rsidRPr="002B4FC2">
        <w:rPr>
          <w:rFonts w:hAnsi="Calibri" w:hint="eastAsia"/>
          <w:szCs w:val="21"/>
        </w:rPr>
        <w:t>分别为国家气候中心全球气候模式</w:t>
      </w:r>
      <w:r w:rsidRPr="002B4FC2">
        <w:rPr>
          <w:rFonts w:hAnsi="Calibri"/>
          <w:szCs w:val="21"/>
        </w:rPr>
        <w:t>BCC-CSM1.1-m</w:t>
      </w:r>
      <w:r w:rsidRPr="002B4FC2">
        <w:rPr>
          <w:rFonts w:hAnsi="Calibri" w:hint="eastAsia"/>
          <w:szCs w:val="21"/>
        </w:rPr>
        <w:t>历史时期</w:t>
      </w:r>
      <w:r w:rsidRPr="002B4FC2">
        <w:rPr>
          <w:rFonts w:hAnsi="Calibri" w:hint="eastAsia"/>
          <w:szCs w:val="21"/>
        </w:rPr>
        <w:t>1961-2005</w:t>
      </w:r>
      <w:r w:rsidRPr="002B4FC2">
        <w:rPr>
          <w:rFonts w:hAnsi="Calibri" w:hint="eastAsia"/>
          <w:szCs w:val="21"/>
        </w:rPr>
        <w:t>年和</w:t>
      </w:r>
      <w:r w:rsidRPr="002B4FC2">
        <w:rPr>
          <w:rFonts w:hAnsi="Calibri" w:hint="eastAsia"/>
          <w:szCs w:val="21"/>
        </w:rPr>
        <w:t>RCP45</w:t>
      </w:r>
      <w:r w:rsidRPr="002B4FC2">
        <w:rPr>
          <w:rFonts w:hAnsi="Calibri" w:hint="eastAsia"/>
          <w:szCs w:val="21"/>
        </w:rPr>
        <w:t>排放情境下</w:t>
      </w:r>
      <w:r w:rsidRPr="002B4FC2">
        <w:rPr>
          <w:rFonts w:hAnsi="Calibri" w:hint="eastAsia"/>
          <w:szCs w:val="21"/>
        </w:rPr>
        <w:t>2006-2100</w:t>
      </w:r>
      <w:r w:rsidRPr="002B4FC2">
        <w:rPr>
          <w:rFonts w:hAnsi="Calibri" w:hint="eastAsia"/>
          <w:szCs w:val="21"/>
        </w:rPr>
        <w:t>年的模拟逐日降水数据，为保持</w:t>
      </w:r>
      <w:r>
        <w:rPr>
          <w:rFonts w:hAnsi="Calibri" w:hint="eastAsia"/>
          <w:szCs w:val="21"/>
        </w:rPr>
        <w:t>与</w:t>
      </w:r>
      <w:r w:rsidRPr="002B4FC2">
        <w:rPr>
          <w:rFonts w:hAnsi="Calibri" w:hint="eastAsia"/>
          <w:szCs w:val="21"/>
        </w:rPr>
        <w:t>观测一致，模式数据已经插值到上述观测</w:t>
      </w:r>
      <w:r w:rsidRPr="002B4FC2">
        <w:rPr>
          <w:rFonts w:hAnsi="Calibri" w:hint="eastAsia"/>
          <w:szCs w:val="21"/>
        </w:rPr>
        <w:t>553</w:t>
      </w:r>
      <w:r w:rsidRPr="002B4FC2">
        <w:rPr>
          <w:rFonts w:hAnsi="Calibri" w:hint="eastAsia"/>
          <w:szCs w:val="21"/>
        </w:rPr>
        <w:t>台站同位置。</w:t>
      </w:r>
    </w:p>
    <w:p w:rsidR="00C4414F" w:rsidRDefault="00EE0553" w:rsidP="00EE0553">
      <w:pPr>
        <w:spacing w:line="460" w:lineRule="exact"/>
        <w:rPr>
          <w:rFonts w:eastAsiaTheme="minorEastAsia"/>
          <w:sz w:val="24"/>
        </w:rPr>
      </w:pPr>
      <w:r>
        <w:rPr>
          <w:rFonts w:hAnsi="Calibri" w:hint="eastAsia"/>
          <w:szCs w:val="21"/>
        </w:rPr>
        <w:t>5</w:t>
      </w:r>
      <w:r w:rsidRPr="002B4FC2">
        <w:rPr>
          <w:rFonts w:hAnsi="Calibri" w:hint="eastAsia"/>
          <w:szCs w:val="21"/>
        </w:rPr>
        <w:t>_data</w:t>
      </w:r>
      <w:r w:rsidRPr="002B4FC2">
        <w:rPr>
          <w:rFonts w:hAnsi="Calibri"/>
          <w:szCs w:val="21"/>
        </w:rPr>
        <w:t>_read.R</w:t>
      </w:r>
      <w:r w:rsidRPr="002B4FC2">
        <w:rPr>
          <w:rFonts w:hAnsi="Calibri" w:hint="eastAsia"/>
          <w:szCs w:val="21"/>
        </w:rPr>
        <w:t>：针对各类气象资料数据（如二进制、</w:t>
      </w:r>
      <w:r w:rsidRPr="002B4FC2">
        <w:rPr>
          <w:rFonts w:hAnsi="Calibri" w:hint="eastAsia"/>
          <w:szCs w:val="21"/>
        </w:rPr>
        <w:t>netcdf</w:t>
      </w:r>
      <w:r w:rsidRPr="002B4FC2">
        <w:rPr>
          <w:rFonts w:hAnsi="Calibri" w:hint="eastAsia"/>
          <w:szCs w:val="21"/>
        </w:rPr>
        <w:t>格式数据），提供了</w:t>
      </w:r>
      <w:r w:rsidRPr="002B4FC2">
        <w:rPr>
          <w:rFonts w:hAnsi="Calibri" w:hint="eastAsia"/>
          <w:szCs w:val="21"/>
        </w:rPr>
        <w:t>R</w:t>
      </w:r>
      <w:r w:rsidRPr="002B4FC2">
        <w:rPr>
          <w:rFonts w:hAnsi="Calibri" w:hint="eastAsia"/>
          <w:szCs w:val="21"/>
        </w:rPr>
        <w:t>软件版本的参考读写程序</w:t>
      </w:r>
      <w:r>
        <w:rPr>
          <w:rFonts w:hAnsi="Calibri" w:hint="eastAsia"/>
          <w:szCs w:val="21"/>
        </w:rPr>
        <w:t>，</w:t>
      </w:r>
      <w:r>
        <w:rPr>
          <w:rFonts w:hAnsi="Calibri" w:hint="eastAsia"/>
          <w:szCs w:val="21"/>
        </w:rPr>
        <w:t>Matlab</w:t>
      </w:r>
      <w:r>
        <w:rPr>
          <w:rFonts w:hAnsi="Calibri" w:hint="eastAsia"/>
          <w:szCs w:val="21"/>
        </w:rPr>
        <w:t>软件大家类似检索即可。</w:t>
      </w:r>
    </w:p>
    <w:p w:rsidR="00C4414F" w:rsidRDefault="00C4414F" w:rsidP="00C4414F">
      <w:pPr>
        <w:spacing w:line="460" w:lineRule="exact"/>
        <w:rPr>
          <w:rFonts w:eastAsiaTheme="minorEastAsia"/>
          <w:sz w:val="24"/>
        </w:rPr>
      </w:pPr>
    </w:p>
    <w:p w:rsidR="00EE0553" w:rsidRDefault="00EE0553" w:rsidP="00A94E58">
      <w:pPr>
        <w:jc w:val="center"/>
        <w:rPr>
          <w:b/>
          <w:sz w:val="32"/>
          <w:szCs w:val="32"/>
        </w:rPr>
      </w:pPr>
    </w:p>
    <w:p w:rsidR="00EE0553" w:rsidRDefault="00EE0553" w:rsidP="00A94E58">
      <w:pPr>
        <w:jc w:val="center"/>
        <w:rPr>
          <w:b/>
          <w:sz w:val="32"/>
          <w:szCs w:val="32"/>
        </w:rPr>
      </w:pPr>
    </w:p>
    <w:p w:rsidR="00EE0553" w:rsidRDefault="00EE0553" w:rsidP="00A94E58">
      <w:pPr>
        <w:jc w:val="center"/>
        <w:rPr>
          <w:b/>
          <w:sz w:val="32"/>
          <w:szCs w:val="32"/>
        </w:rPr>
      </w:pPr>
    </w:p>
    <w:p w:rsidR="00EE0553" w:rsidRDefault="00EE0553" w:rsidP="00A94E58">
      <w:pPr>
        <w:jc w:val="center"/>
        <w:rPr>
          <w:b/>
          <w:sz w:val="32"/>
          <w:szCs w:val="32"/>
        </w:rPr>
      </w:pPr>
    </w:p>
    <w:p w:rsidR="00EE0553" w:rsidRDefault="00EE0553" w:rsidP="00A94E58">
      <w:pPr>
        <w:jc w:val="center"/>
        <w:rPr>
          <w:b/>
          <w:sz w:val="32"/>
          <w:szCs w:val="32"/>
        </w:rPr>
      </w:pPr>
    </w:p>
    <w:sectPr w:rsidR="00EE05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B4C" w:rsidRDefault="00B03B4C" w:rsidP="0032409F">
      <w:r>
        <w:separator/>
      </w:r>
    </w:p>
  </w:endnote>
  <w:endnote w:type="continuationSeparator" w:id="0">
    <w:p w:rsidR="00B03B4C" w:rsidRDefault="00B03B4C" w:rsidP="00324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j-c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B4C" w:rsidRDefault="00B03B4C" w:rsidP="0032409F">
      <w:r>
        <w:separator/>
      </w:r>
    </w:p>
  </w:footnote>
  <w:footnote w:type="continuationSeparator" w:id="0">
    <w:p w:rsidR="00B03B4C" w:rsidRDefault="00B03B4C" w:rsidP="003240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singleLevel"/>
    <w:tmpl w:val="F648BA70"/>
    <w:lvl w:ilvl="0">
      <w:start w:val="1"/>
      <w:numFmt w:val="decimal"/>
      <w:lvlText w:val="(%1)"/>
      <w:lvlJc w:val="left"/>
      <w:pPr>
        <w:tabs>
          <w:tab w:val="num" w:pos="420"/>
        </w:tabs>
        <w:ind w:left="420" w:hanging="420"/>
      </w:pPr>
      <w:rPr>
        <w:rFonts w:hint="eastAsia"/>
      </w:rPr>
    </w:lvl>
  </w:abstractNum>
  <w:abstractNum w:abstractNumId="1" w15:restartNumberingAfterBreak="0">
    <w:nsid w:val="0A0A5F0F"/>
    <w:multiLevelType w:val="hybridMultilevel"/>
    <w:tmpl w:val="B2026B62"/>
    <w:lvl w:ilvl="0" w:tplc="D476458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91449B"/>
    <w:multiLevelType w:val="hybridMultilevel"/>
    <w:tmpl w:val="3E1AFD86"/>
    <w:lvl w:ilvl="0" w:tplc="95C6342C">
      <w:start w:val="1"/>
      <w:numFmt w:val="decimal"/>
      <w:lvlText w:val="（%1）"/>
      <w:lvlJc w:val="left"/>
      <w:pPr>
        <w:ind w:left="1290" w:hanging="720"/>
      </w:pPr>
      <w:rPr>
        <w:lang w:val="en-US"/>
      </w:rPr>
    </w:lvl>
    <w:lvl w:ilvl="1" w:tplc="04090019">
      <w:start w:val="1"/>
      <w:numFmt w:val="lowerLetter"/>
      <w:lvlText w:val="%2)"/>
      <w:lvlJc w:val="left"/>
      <w:pPr>
        <w:ind w:left="1410" w:hanging="420"/>
      </w:pPr>
    </w:lvl>
    <w:lvl w:ilvl="2" w:tplc="0409001B">
      <w:start w:val="1"/>
      <w:numFmt w:val="lowerRoman"/>
      <w:lvlText w:val="%3."/>
      <w:lvlJc w:val="right"/>
      <w:pPr>
        <w:ind w:left="1830" w:hanging="420"/>
      </w:pPr>
    </w:lvl>
    <w:lvl w:ilvl="3" w:tplc="0409000F">
      <w:start w:val="1"/>
      <w:numFmt w:val="decimal"/>
      <w:lvlText w:val="%4."/>
      <w:lvlJc w:val="left"/>
      <w:pPr>
        <w:ind w:left="2250" w:hanging="420"/>
      </w:pPr>
    </w:lvl>
    <w:lvl w:ilvl="4" w:tplc="04090019">
      <w:start w:val="1"/>
      <w:numFmt w:val="lowerLetter"/>
      <w:lvlText w:val="%5)"/>
      <w:lvlJc w:val="left"/>
      <w:pPr>
        <w:ind w:left="2670" w:hanging="420"/>
      </w:pPr>
    </w:lvl>
    <w:lvl w:ilvl="5" w:tplc="0409001B">
      <w:start w:val="1"/>
      <w:numFmt w:val="lowerRoman"/>
      <w:lvlText w:val="%6."/>
      <w:lvlJc w:val="right"/>
      <w:pPr>
        <w:ind w:left="3090" w:hanging="420"/>
      </w:pPr>
    </w:lvl>
    <w:lvl w:ilvl="6" w:tplc="0409000F">
      <w:start w:val="1"/>
      <w:numFmt w:val="decimal"/>
      <w:lvlText w:val="%7."/>
      <w:lvlJc w:val="left"/>
      <w:pPr>
        <w:ind w:left="3510" w:hanging="420"/>
      </w:pPr>
    </w:lvl>
    <w:lvl w:ilvl="7" w:tplc="04090019">
      <w:start w:val="1"/>
      <w:numFmt w:val="lowerLetter"/>
      <w:lvlText w:val="%8)"/>
      <w:lvlJc w:val="left"/>
      <w:pPr>
        <w:ind w:left="3930" w:hanging="420"/>
      </w:pPr>
    </w:lvl>
    <w:lvl w:ilvl="8" w:tplc="0409001B">
      <w:start w:val="1"/>
      <w:numFmt w:val="lowerRoman"/>
      <w:lvlText w:val="%9."/>
      <w:lvlJc w:val="right"/>
      <w:pPr>
        <w:ind w:left="4350" w:hanging="420"/>
      </w:pPr>
    </w:lvl>
  </w:abstractNum>
  <w:abstractNum w:abstractNumId="3" w15:restartNumberingAfterBreak="0">
    <w:nsid w:val="224273B7"/>
    <w:multiLevelType w:val="hybridMultilevel"/>
    <w:tmpl w:val="2926FD2A"/>
    <w:lvl w:ilvl="0" w:tplc="E732FBD0">
      <w:start w:val="1"/>
      <w:numFmt w:val="decimal"/>
      <w:lvlText w:val="%1、"/>
      <w:lvlJc w:val="left"/>
      <w:pPr>
        <w:tabs>
          <w:tab w:val="num" w:pos="720"/>
        </w:tabs>
        <w:ind w:left="720" w:hanging="360"/>
      </w:pPr>
      <w:rPr>
        <w:rFonts w:ascii="Times New Roman" w:eastAsia="宋体" w:hAnsi="Times New Roman" w:cs="Times New Roman"/>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2FF2A604"/>
    <w:multiLevelType w:val="singleLevel"/>
    <w:tmpl w:val="2FF2A604"/>
    <w:lvl w:ilvl="0">
      <w:start w:val="1"/>
      <w:numFmt w:val="decimal"/>
      <w:lvlText w:val="%1."/>
      <w:lvlJc w:val="left"/>
      <w:pPr>
        <w:ind w:left="425" w:hanging="425"/>
      </w:pPr>
      <w:rPr>
        <w:rFonts w:hint="default"/>
      </w:rPr>
    </w:lvl>
  </w:abstractNum>
  <w:abstractNum w:abstractNumId="5" w15:restartNumberingAfterBreak="0">
    <w:nsid w:val="49517403"/>
    <w:multiLevelType w:val="hybridMultilevel"/>
    <w:tmpl w:val="CF9ACC90"/>
    <w:lvl w:ilvl="0" w:tplc="89089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88D540"/>
    <w:multiLevelType w:val="singleLevel"/>
    <w:tmpl w:val="5788D540"/>
    <w:lvl w:ilvl="0">
      <w:start w:val="1"/>
      <w:numFmt w:val="decimal"/>
      <w:suff w:val="nothing"/>
      <w:lvlText w:val="（%1）"/>
      <w:lvlJc w:val="left"/>
    </w:lvl>
  </w:abstractNum>
  <w:abstractNum w:abstractNumId="7" w15:restartNumberingAfterBreak="0">
    <w:nsid w:val="611D5C0D"/>
    <w:multiLevelType w:val="hybridMultilevel"/>
    <w:tmpl w:val="209EC46C"/>
    <w:lvl w:ilvl="0" w:tplc="438CC116">
      <w:start w:val="1"/>
      <w:numFmt w:val="decimal"/>
      <w:lvlText w:val="%1."/>
      <w:lvlJc w:val="left"/>
      <w:pPr>
        <w:ind w:left="780" w:hanging="360"/>
      </w:pPr>
      <w:rPr>
        <w:rFonts w:ascii="Times New Roman" w:hAnsi="Times New Roman" w:hint="default"/>
        <w:b/>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1B11E44"/>
    <w:multiLevelType w:val="hybridMultilevel"/>
    <w:tmpl w:val="F4D2B7BE"/>
    <w:lvl w:ilvl="0" w:tplc="FBEC3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7D5ED0"/>
    <w:multiLevelType w:val="hybridMultilevel"/>
    <w:tmpl w:val="6FE29E1C"/>
    <w:lvl w:ilvl="0" w:tplc="92265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AD25CC"/>
    <w:multiLevelType w:val="hybridMultilevel"/>
    <w:tmpl w:val="79F8A632"/>
    <w:lvl w:ilvl="0" w:tplc="715C4F36">
      <w:start w:val="1"/>
      <w:numFmt w:val="decimal"/>
      <w:lvlText w:val="（%1）"/>
      <w:lvlJc w:val="left"/>
      <w:pPr>
        <w:ind w:left="1065" w:hanging="1065"/>
      </w:pPr>
      <w:rPr>
        <w:rFonts w:ascii="Calibri" w:eastAsia="宋体" w:hAnsi="Calibri" w:cs="+mj-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DC5AF3"/>
    <w:multiLevelType w:val="hybridMultilevel"/>
    <w:tmpl w:val="48181246"/>
    <w:lvl w:ilvl="0" w:tplc="4AE462BE">
      <w:start w:val="1"/>
      <w:numFmt w:val="decimal"/>
      <w:lvlText w:val="%1、"/>
      <w:lvlJc w:val="left"/>
      <w:pPr>
        <w:ind w:left="840" w:hanging="360"/>
      </w:pPr>
      <w:rPr>
        <w:rFonts w:ascii="Times New Roman" w:eastAsiaTheme="minorEastAsia"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10"/>
  </w:num>
  <w:num w:numId="3">
    <w:abstractNumId w:val="6"/>
  </w:num>
  <w:num w:numId="4">
    <w:abstractNumId w:val="3"/>
  </w:num>
  <w:num w:numId="5">
    <w:abstractNumId w:val="1"/>
  </w:num>
  <w:num w:numId="6">
    <w:abstractNumId w:val="8"/>
  </w:num>
  <w:num w:numId="7">
    <w:abstractNumId w:val="0"/>
  </w:num>
  <w:num w:numId="8">
    <w:abstractNumId w:val="7"/>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D9E"/>
    <w:rsid w:val="000439BE"/>
    <w:rsid w:val="000531EB"/>
    <w:rsid w:val="00124F83"/>
    <w:rsid w:val="0019059D"/>
    <w:rsid w:val="001A25D4"/>
    <w:rsid w:val="001C26CA"/>
    <w:rsid w:val="001E5731"/>
    <w:rsid w:val="00260F6C"/>
    <w:rsid w:val="003028DF"/>
    <w:rsid w:val="0032409F"/>
    <w:rsid w:val="003B5EE4"/>
    <w:rsid w:val="003C0099"/>
    <w:rsid w:val="003D32A7"/>
    <w:rsid w:val="00487E1D"/>
    <w:rsid w:val="00493912"/>
    <w:rsid w:val="006117B4"/>
    <w:rsid w:val="00635FD5"/>
    <w:rsid w:val="00663140"/>
    <w:rsid w:val="00675D5D"/>
    <w:rsid w:val="006B2FDC"/>
    <w:rsid w:val="006D29FE"/>
    <w:rsid w:val="006F2D8E"/>
    <w:rsid w:val="007409F4"/>
    <w:rsid w:val="007D3D21"/>
    <w:rsid w:val="0081170D"/>
    <w:rsid w:val="0086180A"/>
    <w:rsid w:val="008A133A"/>
    <w:rsid w:val="008E1E26"/>
    <w:rsid w:val="00976793"/>
    <w:rsid w:val="009A1434"/>
    <w:rsid w:val="009D4A5E"/>
    <w:rsid w:val="00A94E58"/>
    <w:rsid w:val="00AA2653"/>
    <w:rsid w:val="00B03B4C"/>
    <w:rsid w:val="00B27096"/>
    <w:rsid w:val="00B76061"/>
    <w:rsid w:val="00B8777E"/>
    <w:rsid w:val="00B960A0"/>
    <w:rsid w:val="00BC79CE"/>
    <w:rsid w:val="00C1649C"/>
    <w:rsid w:val="00C4414F"/>
    <w:rsid w:val="00D22D54"/>
    <w:rsid w:val="00DC76BB"/>
    <w:rsid w:val="00DD1E30"/>
    <w:rsid w:val="00E073E8"/>
    <w:rsid w:val="00EB4D9E"/>
    <w:rsid w:val="00EB5C98"/>
    <w:rsid w:val="00EE0553"/>
    <w:rsid w:val="00F303B7"/>
    <w:rsid w:val="00FA7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DEA15"/>
  <w15:docId w15:val="{BF59C290-865A-47C5-AAD7-CD2C850F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09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40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409F"/>
    <w:rPr>
      <w:sz w:val="18"/>
      <w:szCs w:val="18"/>
    </w:rPr>
  </w:style>
  <w:style w:type="paragraph" w:styleId="a5">
    <w:name w:val="footer"/>
    <w:basedOn w:val="a"/>
    <w:link w:val="a6"/>
    <w:uiPriority w:val="99"/>
    <w:unhideWhenUsed/>
    <w:rsid w:val="0032409F"/>
    <w:pPr>
      <w:tabs>
        <w:tab w:val="center" w:pos="4153"/>
        <w:tab w:val="right" w:pos="8306"/>
      </w:tabs>
      <w:snapToGrid w:val="0"/>
      <w:jc w:val="left"/>
    </w:pPr>
    <w:rPr>
      <w:sz w:val="18"/>
      <w:szCs w:val="18"/>
    </w:rPr>
  </w:style>
  <w:style w:type="character" w:customStyle="1" w:styleId="a6">
    <w:name w:val="页脚 字符"/>
    <w:basedOn w:val="a0"/>
    <w:link w:val="a5"/>
    <w:uiPriority w:val="99"/>
    <w:rsid w:val="0032409F"/>
    <w:rPr>
      <w:sz w:val="18"/>
      <w:szCs w:val="18"/>
    </w:rPr>
  </w:style>
  <w:style w:type="paragraph" w:styleId="a7">
    <w:name w:val="Plain Text"/>
    <w:basedOn w:val="a"/>
    <w:link w:val="a8"/>
    <w:uiPriority w:val="99"/>
    <w:rsid w:val="0032409F"/>
    <w:pPr>
      <w:adjustRightInd w:val="0"/>
      <w:spacing w:line="312" w:lineRule="atLeast"/>
    </w:pPr>
    <w:rPr>
      <w:rFonts w:ascii="宋体" w:hAnsi="Courier New"/>
      <w:kern w:val="0"/>
      <w:szCs w:val="20"/>
    </w:rPr>
  </w:style>
  <w:style w:type="character" w:customStyle="1" w:styleId="a8">
    <w:name w:val="纯文本 字符"/>
    <w:basedOn w:val="a0"/>
    <w:link w:val="a7"/>
    <w:uiPriority w:val="99"/>
    <w:rsid w:val="0032409F"/>
    <w:rPr>
      <w:rFonts w:ascii="宋体" w:eastAsia="宋体" w:hAnsi="Courier New" w:cs="Times New Roman"/>
      <w:kern w:val="0"/>
      <w:szCs w:val="20"/>
    </w:rPr>
  </w:style>
  <w:style w:type="paragraph" w:styleId="a9">
    <w:name w:val="List Paragraph"/>
    <w:basedOn w:val="a"/>
    <w:uiPriority w:val="34"/>
    <w:qFormat/>
    <w:rsid w:val="0032409F"/>
    <w:pPr>
      <w:ind w:firstLineChars="200" w:firstLine="420"/>
    </w:pPr>
    <w:rPr>
      <w:rFonts w:ascii="Calibri" w:hAnsi="Calibri"/>
      <w:szCs w:val="22"/>
    </w:rPr>
  </w:style>
  <w:style w:type="paragraph" w:styleId="aa">
    <w:name w:val="caption"/>
    <w:basedOn w:val="a"/>
    <w:next w:val="a"/>
    <w:uiPriority w:val="35"/>
    <w:unhideWhenUsed/>
    <w:qFormat/>
    <w:rsid w:val="00260F6C"/>
    <w:rPr>
      <w:rFonts w:ascii="Cambria" w:eastAsia="黑体" w:hAnsi="Cambria"/>
      <w:sz w:val="20"/>
      <w:szCs w:val="20"/>
    </w:rPr>
  </w:style>
  <w:style w:type="character" w:styleId="ab">
    <w:name w:val="Placeholder Text"/>
    <w:basedOn w:val="a0"/>
    <w:uiPriority w:val="99"/>
    <w:semiHidden/>
    <w:rsid w:val="00260F6C"/>
    <w:rPr>
      <w:color w:val="808080"/>
    </w:rPr>
  </w:style>
  <w:style w:type="table" w:styleId="ac">
    <w:name w:val="Table Grid"/>
    <w:basedOn w:val="a1"/>
    <w:uiPriority w:val="59"/>
    <w:qFormat/>
    <w:rsid w:val="00976793"/>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qFormat/>
    <w:rsid w:val="00BC79CE"/>
    <w:pPr>
      <w:widowControl/>
      <w:spacing w:before="100" w:beforeAutospacing="1" w:after="100" w:afterAutospacing="1"/>
      <w:jc w:val="left"/>
    </w:pPr>
    <w:rPr>
      <w:rFonts w:eastAsia="Times New Roman"/>
      <w:kern w:val="0"/>
      <w:sz w:val="24"/>
    </w:rPr>
  </w:style>
  <w:style w:type="character" w:styleId="ae">
    <w:name w:val="Hyperlink"/>
    <w:basedOn w:val="a0"/>
    <w:uiPriority w:val="99"/>
    <w:unhideWhenUsed/>
    <w:rsid w:val="006B2FDC"/>
    <w:rPr>
      <w:color w:val="0000FF" w:themeColor="hyperlink"/>
      <w:u w:val="single"/>
    </w:rPr>
  </w:style>
  <w:style w:type="character" w:styleId="af">
    <w:name w:val="Strong"/>
    <w:qFormat/>
    <w:rsid w:val="00C1649C"/>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303768">
      <w:bodyDiv w:val="1"/>
      <w:marLeft w:val="0"/>
      <w:marRight w:val="0"/>
      <w:marTop w:val="0"/>
      <w:marBottom w:val="0"/>
      <w:divBdr>
        <w:top w:val="none" w:sz="0" w:space="0" w:color="auto"/>
        <w:left w:val="none" w:sz="0" w:space="0" w:color="auto"/>
        <w:bottom w:val="none" w:sz="0" w:space="0" w:color="auto"/>
        <w:right w:val="none" w:sz="0" w:space="0" w:color="auto"/>
      </w:divBdr>
      <w:divsChild>
        <w:div w:id="1961522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戴维佳</dc:creator>
  <cp:keywords/>
  <dc:description/>
  <cp:lastModifiedBy>JY</cp:lastModifiedBy>
  <cp:revision>31</cp:revision>
  <dcterms:created xsi:type="dcterms:W3CDTF">2015-08-13T14:48:00Z</dcterms:created>
  <dcterms:modified xsi:type="dcterms:W3CDTF">2020-07-19T07:26:00Z</dcterms:modified>
</cp:coreProperties>
</file>