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Discussion Topics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Application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Q: Which aspects do we need to consider for the design of the app before we start?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the GUI looks?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train the agents?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measure that the agents learned/improved?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visualize that the agents learned?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implement the AI?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Q: How do we deal with the various versions of the source code?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some research how it is best done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 tutors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topic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it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Q: Do we need abstracts?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Abstracts. Each chapter or contribution should be preceded by an abstract (10–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15 lines long) that summarizes the content.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Q: How do we want to organize the documentation?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make the same effort for the documentation, we split up who does what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Two specialize on LaTeX and documentation and are responsible for the outcome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Q: How do we want to handle the various versions of the documentation?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depends on how we organize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needs to be discussed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 &amp; 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Q: What kind of file will we deliver to Logofatu?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A: It will be a .jar file. This means the application can be started without installing it first like with an .exe file.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Q: Does the app need already trained agents with their data or just new fresh agents who are able to learn?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A: Yes we need to have trained agents and show their learning progress. We also need the ability to create new agents.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Q: How do we train the agents?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A: We need a “static” AI to train the learning agents. Compared to this static AI can we show how the agent improved.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Q: What do we need to deliver regarding javadoc?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javadoc in source code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javadoc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.html files in a folder and zip it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