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Homework_5_Kyle_Hancock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Hancock</w:t>
      </w:r>
    </w:p>
    <w:p>
      <w:pPr>
        <w:pStyle w:val="Date"/>
      </w:pPr>
      <w:r>
        <w:t xml:space="preserve">11/21/2019</w:t>
      </w:r>
    </w:p>
    <w:p>
      <w:pPr>
        <w:pStyle w:val="FirstParagraph"/>
      </w:pPr>
      <w:r>
        <w:t xml:space="preserve">#Set Global Options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#Read Data 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"homicide-data.csv"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(reported_date),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(year, month, day))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"-15-"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winter_vs_summer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winter_vs_summer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(winter_vs_summer,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#Recreating the Figure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baltimore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winter_vs_summer))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"2015-4-12"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"2015-4-12"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Freddie 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Kyle_Hancock_files/figure-docx/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Homework_5_Kyle_Hancock</dc:title>
  <dc:creator>Kyle Hancock</dc:creator>
  <cp:keywords/>
  <dcterms:created xsi:type="dcterms:W3CDTF">2019-11-21T23:13:27Z</dcterms:created>
  <dcterms:modified xsi:type="dcterms:W3CDTF">2019-11-21T23:13:27Z</dcterms:modified>
</cp:coreProperties>
</file>