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66"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Portland State Aerospace Society</w:t>
      </w:r>
    </w:p>
    <w:p w:rsidR="000620F5" w:rsidRPr="003D1A8F"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 xml:space="preserve">C3 </w:t>
      </w:r>
      <w:r w:rsidR="003D1A8F" w:rsidRPr="003D1A8F">
        <w:rPr>
          <w:rFonts w:ascii="Times New Roman" w:hAnsi="Times New Roman" w:cs="Times New Roman"/>
          <w:b/>
          <w:color w:val="262626"/>
          <w:sz w:val="52"/>
          <w:szCs w:val="36"/>
        </w:rPr>
        <w:t xml:space="preserve">Board </w:t>
      </w:r>
    </w:p>
    <w:p w:rsidR="000620F5" w:rsidRPr="000A24EA" w:rsidRDefault="00057266"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color w:val="262626"/>
          <w:szCs w:val="36"/>
        </w:rPr>
        <w:t>(Command, Control, Communications)</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 xml:space="preserve">T05 CubeSat </w:t>
      </w:r>
      <w:r w:rsidR="00057266">
        <w:rPr>
          <w:rFonts w:ascii="Times New Roman" w:hAnsi="Times New Roman" w:cs="Times New Roman"/>
          <w:color w:val="262626"/>
          <w:sz w:val="40"/>
          <w:szCs w:val="36"/>
        </w:rPr>
        <w:t>C3</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Shan </w:t>
      </w:r>
      <w:proofErr w:type="spellStart"/>
      <w:r w:rsidRPr="003D1A8F">
        <w:rPr>
          <w:rFonts w:ascii="Times New Roman" w:hAnsi="Times New Roman" w:cs="Times New Roman"/>
          <w:b/>
          <w:color w:val="262626"/>
          <w:sz w:val="28"/>
          <w:szCs w:val="36"/>
        </w:rPr>
        <w:t>Quinney</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proofErr w:type="spellStart"/>
      <w:r w:rsidRPr="003D1A8F">
        <w:rPr>
          <w:rFonts w:ascii="Times New Roman" w:hAnsi="Times New Roman" w:cs="Times New Roman"/>
          <w:b/>
          <w:color w:val="262626"/>
          <w:sz w:val="28"/>
          <w:szCs w:val="36"/>
        </w:rPr>
        <w:t>Saroj</w:t>
      </w:r>
      <w:proofErr w:type="spellEnd"/>
      <w:r w:rsidRPr="003D1A8F">
        <w:rPr>
          <w:rFonts w:ascii="Times New Roman" w:hAnsi="Times New Roman" w:cs="Times New Roman"/>
          <w:b/>
          <w:color w:val="262626"/>
          <w:sz w:val="28"/>
          <w:szCs w:val="36"/>
        </w:rPr>
        <w:t xml:space="preserve"> </w:t>
      </w:r>
      <w:proofErr w:type="spellStart"/>
      <w:r w:rsidRPr="003D1A8F">
        <w:rPr>
          <w:rFonts w:ascii="Times New Roman" w:hAnsi="Times New Roman" w:cs="Times New Roman"/>
          <w:b/>
          <w:color w:val="262626"/>
          <w:sz w:val="28"/>
          <w:szCs w:val="36"/>
        </w:rPr>
        <w:t>Bardewa</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057266">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57266">
        <w:rPr>
          <w:rFonts w:ascii="Times New Roman" w:hAnsi="Times New Roman" w:cs="Times New Roman"/>
          <w:b/>
          <w:sz w:val="20"/>
        </w:rPr>
        <w:t>1.1 Purpose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A81175">
        <w:rPr>
          <w:rFonts w:ascii="Times New Roman" w:hAnsi="Times New Roman" w:cs="Times New Roman"/>
          <w:b/>
          <w:sz w:val="20"/>
        </w:rPr>
        <w:t>1.2 Testing procedure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81175">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 xml:space="preserve">2.0 </w:t>
      </w:r>
      <w:r w:rsidR="00057266">
        <w:rPr>
          <w:rFonts w:ascii="Times New Roman" w:hAnsi="Times New Roman" w:cs="Times New Roman"/>
          <w:b/>
          <w:sz w:val="20"/>
        </w:rPr>
        <w:t>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3.0 </w:t>
      </w:r>
      <w:r w:rsidR="00057266">
        <w:rPr>
          <w:rFonts w:ascii="Times New Roman" w:hAnsi="Times New Roman" w:cs="Times New Roman"/>
          <w:b/>
          <w:sz w:val="20"/>
        </w:rPr>
        <w:t>Overview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057266">
        <w:rPr>
          <w:rFonts w:ascii="Times New Roman" w:hAnsi="Times New Roman" w:cs="Times New Roman"/>
          <w:b/>
          <w:sz w:val="20"/>
        </w:rPr>
        <w:t>Preparation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057266">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Power </w:t>
      </w:r>
      <w:r w:rsidR="00057266">
        <w:rPr>
          <w:rFonts w:ascii="Times New Roman" w:hAnsi="Times New Roman" w:cs="Times New Roman"/>
          <w:b/>
          <w:sz w:val="20"/>
        </w:rPr>
        <w:t>System</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w:t>
      </w:r>
      <w:r w:rsidR="00E14201">
        <w:rPr>
          <w:rFonts w:ascii="Times New Roman" w:hAnsi="Times New Roman" w:cs="Times New Roman"/>
          <w:b/>
          <w:sz w:val="20"/>
        </w:rPr>
        <w:t>Battery charger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w:t>
      </w:r>
      <w:r w:rsidR="00E14201">
        <w:rPr>
          <w:rFonts w:ascii="Times New Roman" w:hAnsi="Times New Roman" w:cs="Times New Roman"/>
          <w:b/>
          <w:sz w:val="20"/>
        </w:rPr>
        <w:t>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E14201">
        <w:rPr>
          <w:rFonts w:ascii="Times New Roman" w:hAnsi="Times New Roman" w:cs="Times New Roman"/>
          <w:b/>
          <w:sz w:val="20"/>
          <w:u w:val="single"/>
        </w:rPr>
        <w:tab/>
      </w:r>
      <w:r w:rsidR="00E14201">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r w:rsidR="00FE6137">
        <w:rPr>
          <w:rFonts w:ascii="Times New Roman" w:hAnsi="Times New Roman" w:cs="Times New Roman"/>
          <w:b/>
          <w:sz w:val="20"/>
        </w:rPr>
        <w:t>-7</w:t>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6137" w:rsidRPr="00FE6137">
        <w:rPr>
          <w:rFonts w:ascii="Times New Roman" w:hAnsi="Times New Roman" w:cs="Times New Roman"/>
          <w:b/>
          <w:sz w:val="20"/>
        </w:rPr>
        <w:t>7</w:t>
      </w:r>
      <w:r w:rsidR="00FE6137">
        <w:rPr>
          <w:rFonts w:ascii="Times New Roman" w:hAnsi="Times New Roman" w:cs="Times New Roman"/>
          <w:b/>
          <w:sz w:val="20"/>
        </w:rPr>
        <w:t>-8</w:t>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3C17C9">
        <w:rPr>
          <w:rFonts w:ascii="Times New Roman" w:hAnsi="Times New Roman" w:cs="Times New Roman"/>
          <w:b/>
          <w:sz w:val="20"/>
        </w:rPr>
        <w:t xml:space="preserve"> 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9</w:t>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3C17C9">
        <w:rPr>
          <w:rFonts w:ascii="Times New Roman" w:hAnsi="Times New Roman" w:cs="Times New Roman"/>
          <w:b/>
          <w:sz w:val="20"/>
        </w:rPr>
        <w:t xml:space="preserve"> MCU</w:t>
      </w:r>
      <w:r w:rsidR="0026615B" w:rsidRPr="00764FD9">
        <w:rPr>
          <w:rFonts w:ascii="Times New Roman" w:hAnsi="Times New Roman" w:cs="Times New Roman"/>
          <w:b/>
          <w:sz w:val="20"/>
        </w:rPr>
        <w:t xml:space="preserve"> to </w:t>
      </w:r>
      <w:r w:rsidR="003C17C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10</w:t>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11</w:t>
      </w:r>
    </w:p>
    <w:p w:rsidR="005918FA" w:rsidRPr="00057266" w:rsidRDefault="00E909B9" w:rsidP="0008516B">
      <w:pPr>
        <w:spacing w:after="120"/>
        <w:rPr>
          <w:rFonts w:ascii="Times New Roman" w:hAnsi="Times New Roman" w:cs="Times New Roman"/>
          <w:b/>
          <w:sz w:val="20"/>
        </w:rPr>
      </w:pPr>
      <w:r w:rsidRPr="00057266">
        <w:rPr>
          <w:rFonts w:ascii="Times New Roman" w:hAnsi="Times New Roman" w:cs="Times New Roman"/>
          <w:b/>
          <w:sz w:val="20"/>
        </w:rPr>
        <w:t>APPENDIX: TEST RECORD SHEETS</w:t>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5761D8" w:rsidRPr="000A24EA" w:rsidRDefault="005761D8" w:rsidP="005761D8">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lastRenderedPageBreak/>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21"/>
        <w:gridCol w:w="1860"/>
        <w:gridCol w:w="2017"/>
        <w:gridCol w:w="3232"/>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 xml:space="preserve">Shan </w:t>
            </w:r>
            <w:proofErr w:type="spellStart"/>
            <w:r w:rsidRPr="000A24EA">
              <w:rPr>
                <w:rFonts w:ascii="Times New Roman" w:hAnsi="Times New Roman" w:cs="Times New Roman"/>
                <w:color w:val="auto"/>
                <w:sz w:val="22"/>
                <w:szCs w:val="22"/>
              </w:rPr>
              <w:t>Quinney</w:t>
            </w:r>
            <w:proofErr w:type="spellEnd"/>
            <w:r w:rsidRPr="000A24EA">
              <w:rPr>
                <w:rFonts w:ascii="Times New Roman" w:hAnsi="Times New Roman" w:cs="Times New Roman"/>
                <w:color w:val="auto"/>
                <w:sz w:val="22"/>
                <w:szCs w:val="22"/>
              </w:rPr>
              <w:t>,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0" w:name="OLE_LINK1"/>
      <w:bookmarkStart w:id="1" w:name="OLE_LINK2"/>
      <w:r w:rsidR="00057266">
        <w:rPr>
          <w:rFonts w:ascii="Times New Roman" w:hAnsi="Times New Roman" w:cs="Times New Roman"/>
          <w:b/>
          <w:bCs/>
          <w:color w:val="auto"/>
          <w:sz w:val="28"/>
          <w:szCs w:val="26"/>
        </w:rPr>
        <w:t>Purpose</w:t>
      </w:r>
    </w:p>
    <w:p w:rsidR="00F45D8A" w:rsidRPr="000A24EA" w:rsidRDefault="00CD1BEE" w:rsidP="00F45D8A">
      <w:pPr>
        <w:pStyle w:val="Default"/>
        <w:rPr>
          <w:rFonts w:ascii="Times New Roman" w:hAnsi="Times New Roman" w:cs="Times New Roman"/>
          <w:b/>
          <w:bCs/>
          <w:color w:val="auto"/>
          <w:szCs w:val="26"/>
        </w:rPr>
      </w:pPr>
      <w:r>
        <w:rPr>
          <w:rFonts w:ascii="Times New Roman" w:hAnsi="Times New Roman" w:cs="Times New Roman"/>
        </w:rPr>
        <w:t>The purpose of this document is</w:t>
      </w:r>
      <w:r w:rsidR="009D7065" w:rsidRPr="000A24EA">
        <w:rPr>
          <w:rFonts w:ascii="Times New Roman" w:hAnsi="Times New Roman" w:cs="Times New Roman"/>
        </w:rPr>
        <w:t xml:space="preserve"> </w:t>
      </w:r>
      <w:r>
        <w:rPr>
          <w:rFonts w:ascii="Times New Roman" w:hAnsi="Times New Roman" w:cs="Times New Roman"/>
        </w:rPr>
        <w:t xml:space="preserve">to outline </w:t>
      </w:r>
      <w:r w:rsidR="009D7065" w:rsidRPr="000A24EA">
        <w:rPr>
          <w:rFonts w:ascii="Times New Roman" w:hAnsi="Times New Roman" w:cs="Times New Roman"/>
        </w:rPr>
        <w:t>a comprehensive test plan for</w:t>
      </w:r>
      <w:r>
        <w:rPr>
          <w:rFonts w:ascii="Times New Roman" w:hAnsi="Times New Roman" w:cs="Times New Roman"/>
        </w:rPr>
        <w:t xml:space="preserve"> the first version of the CubeSat C3</w:t>
      </w:r>
      <w:r w:rsidR="002652B4" w:rsidRPr="000A24EA">
        <w:rPr>
          <w:rFonts w:ascii="Times New Roman" w:hAnsi="Times New Roman" w:cs="Times New Roman"/>
        </w:rPr>
        <w:t xml:space="preserve">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Pr>
          <w:rFonts w:ascii="Times New Roman" w:hAnsi="Times New Roman" w:cs="Times New Roman"/>
        </w:rPr>
        <w:t xml:space="preserve">The test plan is intended to be </w:t>
      </w:r>
      <w:r w:rsidR="00C655D2" w:rsidRPr="000A24EA">
        <w:rPr>
          <w:rFonts w:ascii="Times New Roman" w:hAnsi="Times New Roman" w:cs="Times New Roman"/>
        </w:rPr>
        <w:t xml:space="preserve">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w:t>
      </w:r>
      <w:r>
        <w:rPr>
          <w:rFonts w:ascii="Times New Roman" w:hAnsi="Times New Roman" w:cs="Times New Roman"/>
        </w:rPr>
        <w:t xml:space="preserve"> but with an understanding that all test vectors cannot be </w:t>
      </w:r>
      <w:r w:rsidR="00A81175">
        <w:rPr>
          <w:rFonts w:ascii="Times New Roman" w:hAnsi="Times New Roman" w:cs="Times New Roman"/>
        </w:rPr>
        <w:t>possibly covered. There are however</w:t>
      </w:r>
      <w:r w:rsidR="00C655D2" w:rsidRPr="000A24EA">
        <w:rPr>
          <w:rFonts w:ascii="Times New Roman" w:hAnsi="Times New Roman" w:cs="Times New Roman"/>
        </w:rPr>
        <w:t xml:space="preserve"> f</w:t>
      </w:r>
      <w:r w:rsidR="008F46A5" w:rsidRPr="000A24EA">
        <w:rPr>
          <w:rFonts w:ascii="Times New Roman" w:hAnsi="Times New Roman" w:cs="Times New Roman"/>
        </w:rPr>
        <w:t xml:space="preserve">our </w:t>
      </w:r>
      <w:r w:rsidR="00A81175">
        <w:rPr>
          <w:rFonts w:ascii="Times New Roman" w:hAnsi="Times New Roman" w:cs="Times New Roman"/>
        </w:rPr>
        <w:t>crucial tests that are covered in detail.</w:t>
      </w:r>
    </w:p>
    <w:bookmarkEnd w:id="0"/>
    <w:bookmarkEnd w:id="1"/>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sidR="00A81175">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A81175">
        <w:rPr>
          <w:rFonts w:ascii="Times New Roman" w:hAnsi="Times New Roman" w:cs="Times New Roman"/>
          <w:bCs/>
          <w:color w:val="auto"/>
          <w:szCs w:val="26"/>
        </w:rPr>
        <w:t xml:space="preserve"> as</w:t>
      </w:r>
      <w:r w:rsidR="00917ABA" w:rsidRPr="000A24EA">
        <w:rPr>
          <w:rFonts w:ascii="Times New Roman" w:hAnsi="Times New Roman" w:cs="Times New Roman"/>
          <w:bCs/>
          <w:color w:val="auto"/>
          <w:szCs w:val="26"/>
        </w:rPr>
        <w:t xml:space="preserve">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2E0212" w:rsidRPr="00A81175" w:rsidRDefault="007B5A30" w:rsidP="002E0212">
      <w:pPr>
        <w:pStyle w:val="Default"/>
        <w:rPr>
          <w:rFonts w:ascii="Times New Roman" w:hAnsi="Times New Roman" w:cs="Times New Roman"/>
          <w:bCs/>
          <w:color w:val="auto"/>
          <w:sz w:val="28"/>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w:t>
      </w:r>
      <w:r w:rsidR="00A81175">
        <w:rPr>
          <w:rFonts w:ascii="Times New Roman" w:hAnsi="Times New Roman" w:cs="Times New Roman"/>
          <w:bCs/>
          <w:color w:val="auto"/>
          <w:szCs w:val="26"/>
        </w:rPr>
        <w:t>nd displayed on the team’s wiki located here:</w:t>
      </w:r>
      <w:r w:rsidR="00A81175">
        <w:rPr>
          <w:rFonts w:ascii="Times New Roman" w:hAnsi="Times New Roman" w:cs="Times New Roman"/>
          <w:b/>
          <w:bCs/>
          <w:i/>
          <w:color w:val="auto"/>
          <w:szCs w:val="26"/>
        </w:rPr>
        <w:t xml:space="preserve"> </w:t>
      </w:r>
      <w:r w:rsidR="00A81175" w:rsidRPr="00A81175">
        <w:rPr>
          <w:rFonts w:ascii="Times New Roman" w:hAnsi="Times New Roman" w:cs="Times New Roman"/>
          <w:bCs/>
          <w:color w:val="auto"/>
          <w:szCs w:val="26"/>
        </w:rPr>
        <w:t>https://github.com/wrh2/ECE411/wiki</w:t>
      </w:r>
      <w:r w:rsidR="00A81175" w:rsidRPr="00A81175">
        <w:rPr>
          <w:rFonts w:ascii="Times New Roman" w:hAnsi="Times New Roman" w:cs="Times New Roman"/>
          <w:bCs/>
          <w:color w:val="auto"/>
          <w:sz w:val="28"/>
          <w:szCs w:val="26"/>
        </w:rPr>
        <w:t xml:space="preserve"> </w:t>
      </w: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Default="005918FA" w:rsidP="000620F5">
      <w:pPr>
        <w:rPr>
          <w:rFonts w:ascii="Times New Roman" w:hAnsi="Times New Roman" w:cs="Times New Roman"/>
        </w:rPr>
      </w:pPr>
    </w:p>
    <w:p w:rsidR="002E1F58" w:rsidRDefault="002E1F58" w:rsidP="000620F5">
      <w:pPr>
        <w:rPr>
          <w:rFonts w:ascii="Times New Roman" w:hAnsi="Times New Roman" w:cs="Times New Roman"/>
        </w:rPr>
      </w:pPr>
    </w:p>
    <w:p w:rsidR="000051FA" w:rsidRPr="000A24EA" w:rsidRDefault="000051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 xml:space="preserve">The level 1 diagram for </w:t>
      </w:r>
      <w:r w:rsidR="002E1F58">
        <w:rPr>
          <w:rFonts w:ascii="Times New Roman" w:hAnsi="Times New Roman" w:cs="Times New Roman"/>
          <w:szCs w:val="22"/>
        </w:rPr>
        <w:t>the</w:t>
      </w:r>
      <w:r w:rsidRPr="000A24EA">
        <w:rPr>
          <w:rFonts w:ascii="Times New Roman" w:hAnsi="Times New Roman" w:cs="Times New Roman"/>
          <w:szCs w:val="22"/>
        </w:rPr>
        <w:t xml:space="preserve">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CB72C8" w:rsidP="005918FA">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005918FA" w:rsidRPr="000A24EA">
        <w:rPr>
          <w:rFonts w:ascii="Times New Roman" w:hAnsi="Times New Roman" w:cs="Times New Roman"/>
          <w:b/>
          <w:sz w:val="32"/>
          <w:szCs w:val="32"/>
        </w:rPr>
        <w:t xml:space="preserve">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00FE6137">
        <w:rPr>
          <w:rFonts w:ascii="Times New Roman" w:hAnsi="Times New Roman" w:cs="Times New Roman"/>
          <w:bCs/>
          <w:szCs w:val="26"/>
        </w:rPr>
        <w:t xml:space="preserve"> </w:t>
      </w:r>
      <w:r w:rsidRPr="000A24EA">
        <w:rPr>
          <w:rFonts w:ascii="Times New Roman" w:hAnsi="Times New Roman" w:cs="Times New Roman"/>
          <w:bCs/>
          <w:szCs w:val="26"/>
        </w:rPr>
        <w:t xml:space="preserve">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sidR="00E86DC2">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sidR="00E86DC2">
        <w:rPr>
          <w:rFonts w:ascii="Times New Roman" w:hAnsi="Times New Roman" w:cs="Times New Roman"/>
          <w:szCs w:val="22"/>
        </w:rPr>
        <w:t>is as follows</w:t>
      </w:r>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w:t>
      </w:r>
      <w:r w:rsidR="00A873DC" w:rsidRPr="000A24EA">
        <w:rPr>
          <w:rFonts w:ascii="Times New Roman" w:hAnsi="Times New Roman" w:cs="Times New Roman"/>
          <w:szCs w:val="22"/>
        </w:rPr>
        <w:t>ultimeter</w:t>
      </w:r>
      <w:proofErr w:type="spellEnd"/>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sidR="00E86DC2">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993016" w:rsidRPr="000A6812" w:rsidRDefault="00993016"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5.1.1 Power </w:t>
      </w:r>
      <w:r w:rsidR="00E14201">
        <w:rPr>
          <w:rFonts w:ascii="Times New Roman" w:hAnsi="Times New Roman" w:cs="Times New Roman"/>
          <w:b/>
          <w:sz w:val="28"/>
        </w:rPr>
        <w:t>System</w:t>
      </w:r>
    </w:p>
    <w:p w:rsidR="00465B39" w:rsidRDefault="00465B39" w:rsidP="00DC14B8">
      <w:pPr>
        <w:spacing w:after="1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5.1.1.1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To test that the battery charger is properly supplying power to the voltage regulator</w:t>
      </w:r>
      <w:r w:rsidR="00687CC8">
        <w:rPr>
          <w:rFonts w:ascii="Times New Roman" w:hAnsi="Times New Roman" w:cs="Times New Roman"/>
        </w:rPr>
        <w:t>,</w:t>
      </w:r>
      <w:r>
        <w:rPr>
          <w:rFonts w:ascii="Times New Roman" w:hAnsi="Times New Roman" w:cs="Times New Roman"/>
        </w:rPr>
        <w:t xml:space="preserve"> the following tests can be performed.</w:t>
      </w:r>
    </w:p>
    <w:p w:rsidR="00465B39" w:rsidRDefault="00465B39" w:rsidP="00465B39">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w:t>
      </w:r>
      <w:proofErr w:type="gramStart"/>
      <w:r>
        <w:rPr>
          <w:rFonts w:ascii="Times New Roman" w:hAnsi="Times New Roman" w:cs="Times New Roman"/>
        </w:rPr>
        <w:t xml:space="preserve">4.5V </w:t>
      </w:r>
      <w:r w:rsidRPr="000A24EA">
        <w:rPr>
          <w:rFonts w:ascii="Times New Roman" w:hAnsi="Times New Roman" w:cs="Times New Roman"/>
        </w:rPr>
        <w:t xml:space="preserve"> –</w:t>
      </w:r>
      <w:proofErr w:type="gramEnd"/>
      <w:r w:rsidRPr="000A24EA">
        <w:rPr>
          <w:rFonts w:ascii="Times New Roman" w:hAnsi="Times New Roman" w:cs="Times New Roman"/>
        </w:rPr>
        <w:t xml:space="preserve"> 5.5 V</w:t>
      </w:r>
      <w:r>
        <w:rPr>
          <w:rFonts w:ascii="Times New Roman" w:hAnsi="Times New Roman" w:cs="Times New Roman"/>
        </w:rPr>
        <w:t>, as specified in the USB protocol,</w:t>
      </w:r>
      <w:r w:rsidRPr="000A24EA">
        <w:rPr>
          <w:rFonts w:ascii="Times New Roman" w:hAnsi="Times New Roman" w:cs="Times New Roman"/>
        </w:rPr>
        <w:t xml:space="preserve"> </w:t>
      </w:r>
      <w:r>
        <w:rPr>
          <w:rFonts w:ascii="Times New Roman" w:hAnsi="Times New Roman" w:cs="Times New Roman"/>
        </w:rPr>
        <w:t>should be measured at</w:t>
      </w:r>
      <w:r w:rsidRPr="000A24EA">
        <w:rPr>
          <w:rFonts w:ascii="Times New Roman" w:hAnsi="Times New Roman" w:cs="Times New Roman"/>
        </w:rPr>
        <w:t xml:space="preserve"> the input of the </w:t>
      </w:r>
      <w:r>
        <w:rPr>
          <w:rFonts w:ascii="Times New Roman" w:hAnsi="Times New Roman" w:cs="Times New Roman"/>
        </w:rPr>
        <w:t>battery charger</w:t>
      </w:r>
      <w:r w:rsidRPr="000A24EA">
        <w:rPr>
          <w:rFonts w:ascii="Times New Roman" w:hAnsi="Times New Roman" w:cs="Times New Roman"/>
        </w:rPr>
        <w:t>.</w:t>
      </w:r>
      <w:r>
        <w:rPr>
          <w:rFonts w:ascii="Times New Roman" w:hAnsi="Times New Roman" w:cs="Times New Roman"/>
        </w:rPr>
        <w:t xml:space="preserve"> The same voltage should be measured at the output of the battery charger.</w:t>
      </w:r>
    </w:p>
    <w:p w:rsidR="00465B39" w:rsidRDefault="00465B39" w:rsidP="00465B39">
      <w:pPr>
        <w:spacing w:after="120"/>
        <w:ind w:left="1440"/>
        <w:rPr>
          <w:rFonts w:ascii="Times New Roman" w:hAnsi="Times New Roman" w:cs="Times New Roman"/>
        </w:rPr>
      </w:pPr>
    </w:p>
    <w:p w:rsidR="00465B39" w:rsidRDefault="00465B39" w:rsidP="00465B39">
      <w:pPr>
        <w:spacing w:after="120"/>
        <w:ind w:left="1440"/>
        <w:rPr>
          <w:rFonts w:ascii="Times New Roman" w:hAnsi="Times New Roman" w:cs="Times New Roman"/>
        </w:rPr>
      </w:pPr>
      <w:r w:rsidRPr="000A24EA">
        <w:rPr>
          <w:rFonts w:ascii="Times New Roman" w:hAnsi="Times New Roman" w:cs="Times New Roman"/>
        </w:rPr>
        <w:t>If the</w:t>
      </w:r>
      <w:r>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Pr>
          <w:rFonts w:ascii="Times New Roman" w:hAnsi="Times New Roman" w:cs="Times New Roman"/>
        </w:rPr>
        <w:t xml:space="preserve"> connected, a voltage of approximately 0V should be measured at the input of the battery charger. The voltage of the battery should be measured at the output of the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output of the battery charger.</w:t>
      </w:r>
    </w:p>
    <w:p w:rsidR="00687CC8" w:rsidRDefault="00687CC8" w:rsidP="00687CC8">
      <w:pPr>
        <w:spacing w:after="120"/>
        <w:ind w:left="1440"/>
        <w:rPr>
          <w:rFonts w:ascii="Times New Roman" w:hAnsi="Times New Roman" w:cs="Times New Roman"/>
        </w:rPr>
      </w:pPr>
      <w:r>
        <w:rPr>
          <w:rFonts w:ascii="Times New Roman" w:hAnsi="Times New Roman" w:cs="Times New Roman"/>
        </w:rPr>
        <w:t>If the USB connection and the battery are both present, a voltage of 4.5V – 5.5V should be measured at the input of the battery charger. The output of voltage on the battery charger should be the same.</w:t>
      </w:r>
    </w:p>
    <w:p w:rsidR="00687CC8" w:rsidRDefault="00687CC8" w:rsidP="00687CC8">
      <w:pPr>
        <w:spacing w:after="120"/>
        <w:ind w:left="1440"/>
        <w:rPr>
          <w:rFonts w:ascii="Times New Roman" w:hAnsi="Times New Roman" w:cs="Times New Roman"/>
        </w:rPr>
      </w:pPr>
      <w:r>
        <w:rPr>
          <w:rFonts w:ascii="Times New Roman" w:hAnsi="Times New Roman" w:cs="Times New Roman"/>
        </w:rPr>
        <w:t>To test that the battery charger is properly charging the battery, the following test can be performed.</w:t>
      </w:r>
    </w:p>
    <w:p w:rsidR="00465B39" w:rsidRPr="00687CC8" w:rsidRDefault="00687CC8" w:rsidP="00687CC8">
      <w:pPr>
        <w:spacing w:after="120"/>
        <w:ind w:left="1440"/>
        <w:rPr>
          <w:rFonts w:ascii="Times New Roman" w:hAnsi="Times New Roman" w:cs="Times New Roman"/>
        </w:rPr>
      </w:pPr>
      <w:r>
        <w:rPr>
          <w:rFonts w:ascii="Times New Roman" w:hAnsi="Times New Roman" w:cs="Times New Roman"/>
        </w:rPr>
        <w:t>Drain the battery as much as possible and then connect it to the device with a USB connection present. The battery voltage should gradually rise over time. The charger current configuration for the battery charger is 200mA so charge time may be long for the 1000mAh battery.</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465B39">
        <w:rPr>
          <w:rFonts w:ascii="Times New Roman" w:hAnsi="Times New Roman" w:cs="Times New Roman"/>
          <w:b/>
          <w:sz w:val="28"/>
        </w:rPr>
        <w:tab/>
        <w:t>5.1.1.2</w:t>
      </w:r>
      <w:r w:rsidR="001A233F" w:rsidRPr="000A24EA">
        <w:rPr>
          <w:rFonts w:ascii="Times New Roman" w:hAnsi="Times New Roman" w:cs="Times New Roman"/>
          <w:b/>
          <w:sz w:val="28"/>
        </w:rPr>
        <w:t xml:space="preserve">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D9080B" w:rsidRDefault="00465B39" w:rsidP="002652B4">
      <w:pPr>
        <w:spacing w:after="120"/>
        <w:ind w:left="1440"/>
        <w:rPr>
          <w:rFonts w:ascii="Times New Roman" w:hAnsi="Times New Roman" w:cs="Times New Roman"/>
        </w:rPr>
      </w:pPr>
      <w:r>
        <w:rPr>
          <w:rFonts w:ascii="Times New Roman" w:hAnsi="Times New Roman" w:cs="Times New Roman"/>
        </w:rPr>
        <w:t>To t</w:t>
      </w:r>
      <w:r w:rsidR="005547A3" w:rsidRPr="000A24EA">
        <w:rPr>
          <w:rFonts w:ascii="Times New Roman" w:hAnsi="Times New Roman" w:cs="Times New Roman"/>
        </w:rPr>
        <w: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Pr>
          <w:rFonts w:ascii="Times New Roman" w:hAnsi="Times New Roman" w:cs="Times New Roman"/>
        </w:rPr>
        <w:t>(if connected) or the USB port, the following tests can be performed.</w:t>
      </w:r>
    </w:p>
    <w:p w:rsidR="00D9080B" w:rsidRDefault="001B142B" w:rsidP="002652B4">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w:t>
      </w:r>
      <w:proofErr w:type="gramStart"/>
      <w:r>
        <w:rPr>
          <w:rFonts w:ascii="Times New Roman" w:hAnsi="Times New Roman" w:cs="Times New Roman"/>
        </w:rPr>
        <w:t xml:space="preserve">4.5V </w:t>
      </w:r>
      <w:r w:rsidR="002652B4" w:rsidRPr="000A24EA">
        <w:rPr>
          <w:rFonts w:ascii="Times New Roman" w:hAnsi="Times New Roman" w:cs="Times New Roman"/>
        </w:rPr>
        <w:t xml:space="preserve"> –</w:t>
      </w:r>
      <w:proofErr w:type="gramEnd"/>
      <w:r w:rsidR="002652B4" w:rsidRPr="000A24EA">
        <w:rPr>
          <w:rFonts w:ascii="Times New Roman" w:hAnsi="Times New Roman" w:cs="Times New Roman"/>
        </w:rPr>
        <w:t xml:space="preserve"> 5.5 V</w:t>
      </w:r>
      <w:r>
        <w:rPr>
          <w:rFonts w:ascii="Times New Roman" w:hAnsi="Times New Roman" w:cs="Times New Roman"/>
        </w:rPr>
        <w:t>, as specified in the USB protocol,</w:t>
      </w:r>
      <w:r w:rsidR="002652B4" w:rsidRPr="000A24EA">
        <w:rPr>
          <w:rFonts w:ascii="Times New Roman" w:hAnsi="Times New Roman" w:cs="Times New Roman"/>
        </w:rPr>
        <w:t xml:space="preserve"> </w:t>
      </w:r>
      <w:r>
        <w:rPr>
          <w:rFonts w:ascii="Times New Roman" w:hAnsi="Times New Roman" w:cs="Times New Roman"/>
        </w:rPr>
        <w:t>should be measured at</w:t>
      </w:r>
      <w:r w:rsidR="00695B86" w:rsidRPr="000A24EA">
        <w:rPr>
          <w:rFonts w:ascii="Times New Roman" w:hAnsi="Times New Roman" w:cs="Times New Roman"/>
        </w:rPr>
        <w:t xml:space="preserve"> the input of the regulator.</w:t>
      </w:r>
      <w:r>
        <w:rPr>
          <w:rFonts w:ascii="Times New Roman" w:hAnsi="Times New Roman" w:cs="Times New Roman"/>
        </w:rPr>
        <w:t xml:space="preserve"> A voltage of 3.3V should be measured at the output of the regulator.</w:t>
      </w:r>
    </w:p>
    <w:p w:rsidR="001B142B" w:rsidRDefault="00695B86" w:rsidP="002652B4">
      <w:pPr>
        <w:spacing w:after="120"/>
        <w:ind w:left="1440"/>
        <w:rPr>
          <w:rFonts w:ascii="Times New Roman" w:hAnsi="Times New Roman" w:cs="Times New Roman"/>
        </w:rPr>
      </w:pPr>
      <w:r w:rsidRPr="000A24EA">
        <w:rPr>
          <w:rFonts w:ascii="Times New Roman" w:hAnsi="Times New Roman" w:cs="Times New Roman"/>
        </w:rPr>
        <w:t>If the</w:t>
      </w:r>
      <w:r w:rsidR="001B142B">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sidR="001B142B">
        <w:rPr>
          <w:rFonts w:ascii="Times New Roman" w:hAnsi="Times New Roman" w:cs="Times New Roman"/>
        </w:rPr>
        <w:t xml:space="preserve"> connected, a voltage of </w:t>
      </w:r>
      <w:r w:rsidR="00E14201">
        <w:rPr>
          <w:rFonts w:ascii="Times New Roman" w:hAnsi="Times New Roman" w:cs="Times New Roman"/>
        </w:rPr>
        <w:t xml:space="preserve">approximately </w:t>
      </w:r>
      <w:r w:rsidR="001B142B">
        <w:rPr>
          <w:rFonts w:ascii="Times New Roman" w:hAnsi="Times New Roman" w:cs="Times New Roman"/>
        </w:rPr>
        <w:t>3.7V should be measured at the input of the regulator. A voltage of the 3.3V should be measured at the output of the regulator.</w:t>
      </w:r>
    </w:p>
    <w:p w:rsidR="00695B86"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input of the regulator.</w:t>
      </w:r>
    </w:p>
    <w:p w:rsidR="001B142B" w:rsidRPr="000A24EA"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present, the USB power overrides the battery power and a voltage of 4.5V – 5.5V should be measured at the input of the regulator. The output of voltage on the regulator should still be 3.3V</w:t>
      </w:r>
    </w:p>
    <w:p w:rsidR="00552529" w:rsidRPr="000A24EA" w:rsidRDefault="00695B86" w:rsidP="00E14201">
      <w:pPr>
        <w:spacing w:after="120"/>
        <w:ind w:left="1440"/>
        <w:rPr>
          <w:rFonts w:ascii="Times New Roman" w:hAnsi="Times New Roman" w:cs="Times New Roman"/>
        </w:rPr>
      </w:pPr>
      <w:r w:rsidRPr="000A24EA">
        <w:rPr>
          <w:rFonts w:ascii="Times New Roman" w:hAnsi="Times New Roman" w:cs="Times New Roman"/>
        </w:rPr>
        <w:t>The maximum current output of the regulator is 500mA</w:t>
      </w:r>
      <w:r w:rsidR="001B142B">
        <w:rPr>
          <w:rFonts w:ascii="Times New Roman" w:hAnsi="Times New Roman" w:cs="Times New Roman"/>
        </w:rPr>
        <w:t xml:space="preserve"> regardless of the input voltage</w:t>
      </w:r>
      <w:r w:rsidRPr="000A24EA">
        <w:rPr>
          <w:rFonts w:ascii="Times New Roman" w:hAnsi="Times New Roman" w:cs="Times New Roman"/>
        </w:rPr>
        <w:t xml:space="preserve">. All </w:t>
      </w:r>
      <w:r w:rsidR="001B142B">
        <w:rPr>
          <w:rFonts w:ascii="Times New Roman" w:hAnsi="Times New Roman" w:cs="Times New Roman"/>
        </w:rPr>
        <w:t>me</w:t>
      </w:r>
      <w:r w:rsidRPr="000A24EA">
        <w:rPr>
          <w:rFonts w:ascii="Times New Roman" w:hAnsi="Times New Roman" w:cs="Times New Roman"/>
        </w:rPr>
        <w:t xml:space="preserve">asurements </w:t>
      </w:r>
      <w:r w:rsidR="00C4467D">
        <w:rPr>
          <w:rFonts w:ascii="Times New Roman" w:hAnsi="Times New Roman" w:cs="Times New Roman"/>
        </w:rPr>
        <w:t xml:space="preserve">should be made </w:t>
      </w:r>
      <w:r w:rsidRPr="000A24EA">
        <w:rPr>
          <w:rFonts w:ascii="Times New Roman" w:hAnsi="Times New Roman" w:cs="Times New Roman"/>
        </w:rPr>
        <w:t xml:space="preserve">using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7787D" w:rsidRDefault="0097787D" w:rsidP="00000818">
      <w:pPr>
        <w:spacing w:after="120"/>
        <w:ind w:left="1440"/>
        <w:rPr>
          <w:rFonts w:ascii="Times New Roman" w:hAnsi="Times New Roman" w:cs="Times New Roman"/>
        </w:rPr>
      </w:pPr>
      <w:r>
        <w:rPr>
          <w:rFonts w:ascii="Times New Roman" w:hAnsi="Times New Roman" w:cs="Times New Roman"/>
        </w:rPr>
        <w:t>To test the power to the USB2UART chip, the following test can be performed.</w:t>
      </w:r>
    </w:p>
    <w:p w:rsidR="00CE6A2F" w:rsidRDefault="0097787D" w:rsidP="0097787D">
      <w:pPr>
        <w:spacing w:after="120"/>
        <w:ind w:left="1440"/>
        <w:rPr>
          <w:rFonts w:ascii="Times New Roman" w:hAnsi="Times New Roman" w:cs="Times New Roman"/>
        </w:rPr>
      </w:pPr>
      <w:r>
        <w:rPr>
          <w:rFonts w:ascii="Times New Roman" w:hAnsi="Times New Roman" w:cs="Times New Roman"/>
        </w:rPr>
        <w:lastRenderedPageBreak/>
        <w:t>Plug in a USB connection to the device and measure the voltage of the REGIN pin. It should be 4.5V – 5.5V. The voltage on the VDD pin should be 3.3V. There are test points on the PCB to accommodate this test.</w:t>
      </w:r>
    </w:p>
    <w:p w:rsidR="00993016" w:rsidRDefault="00993016" w:rsidP="0097787D">
      <w:pPr>
        <w:spacing w:after="120"/>
        <w:ind w:left="1440"/>
        <w:rPr>
          <w:rFonts w:ascii="Times New Roman" w:hAnsi="Times New Roman" w:cs="Times New Roman"/>
        </w:rPr>
      </w:pPr>
      <w:r>
        <w:rPr>
          <w:rFonts w:ascii="Times New Roman" w:hAnsi="Times New Roman" w:cs="Times New Roman"/>
        </w:rPr>
        <w:t xml:space="preserve">To test the functionality </w:t>
      </w:r>
      <w:r w:rsidR="00423FAA">
        <w:rPr>
          <w:rFonts w:ascii="Times New Roman" w:hAnsi="Times New Roman" w:cs="Times New Roman"/>
        </w:rPr>
        <w:t>of the USB2UART chip, the following test can be performed.</w:t>
      </w:r>
    </w:p>
    <w:p w:rsidR="00423FAA" w:rsidRPr="000A24EA" w:rsidRDefault="00423FAA" w:rsidP="0097787D">
      <w:pPr>
        <w:spacing w:after="120"/>
        <w:ind w:left="1440"/>
        <w:rPr>
          <w:rFonts w:ascii="Times New Roman" w:hAnsi="Times New Roman" w:cs="Times New Roman"/>
        </w:rPr>
      </w:pPr>
      <w:r>
        <w:rPr>
          <w:rFonts w:ascii="Times New Roman" w:hAnsi="Times New Roman" w:cs="Times New Roman"/>
        </w:rPr>
        <w:t>Connect a logic analyzer to the RX and TX lines on the chip, and have a USB connection present. Send a byte via USB and observe that byte with the logic analyzer.</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061609" w:rsidP="00061E2D">
      <w:pPr>
        <w:spacing w:after="120"/>
        <w:ind w:left="1440"/>
        <w:rPr>
          <w:rFonts w:ascii="Times New Roman" w:hAnsi="Times New Roman" w:cs="Times New Roman"/>
        </w:rPr>
      </w:pPr>
      <w:r>
        <w:rPr>
          <w:rFonts w:ascii="Times New Roman" w:hAnsi="Times New Roman" w:cs="Times New Roman"/>
        </w:rPr>
        <w:t xml:space="preserve">To test the functionality of GPIO, </w:t>
      </w:r>
      <w:r w:rsidR="00061E2D" w:rsidRPr="000A24EA">
        <w:rPr>
          <w:rFonts w:ascii="Times New Roman" w:hAnsi="Times New Roman" w:cs="Times New Roman"/>
        </w:rPr>
        <w:t xml:space="preserve">selective testing </w:t>
      </w:r>
      <w:r>
        <w:rPr>
          <w:rFonts w:ascii="Times New Roman" w:hAnsi="Times New Roman" w:cs="Times New Roman"/>
        </w:rPr>
        <w:t>should be performed. Compile and upload</w:t>
      </w:r>
      <w:r w:rsidR="00061E2D" w:rsidRPr="000A24EA">
        <w:rPr>
          <w:rFonts w:ascii="Times New Roman" w:hAnsi="Times New Roman" w:cs="Times New Roman"/>
        </w:rPr>
        <w:t xml:space="preserve"> code </w:t>
      </w:r>
      <w:r>
        <w:rPr>
          <w:rFonts w:ascii="Times New Roman" w:hAnsi="Times New Roman" w:cs="Times New Roman"/>
        </w:rPr>
        <w:t xml:space="preserve">via JTAG to the MCU flash that makes </w:t>
      </w:r>
      <w:r w:rsidR="00061E2D" w:rsidRPr="000A24EA">
        <w:rPr>
          <w:rFonts w:ascii="Times New Roman" w:hAnsi="Times New Roman" w:cs="Times New Roman"/>
        </w:rPr>
        <w:t xml:space="preserve">a couple of pins on each port of the MCU </w:t>
      </w:r>
      <w:r>
        <w:rPr>
          <w:rFonts w:ascii="Times New Roman" w:hAnsi="Times New Roman" w:cs="Times New Roman"/>
        </w:rPr>
        <w:t xml:space="preserve">have a 3.3V </w:t>
      </w:r>
      <w:r w:rsidR="00061E2D" w:rsidRPr="000A24EA">
        <w:rPr>
          <w:rFonts w:ascii="Times New Roman" w:hAnsi="Times New Roman" w:cs="Times New Roman"/>
        </w:rPr>
        <w:t>volta</w:t>
      </w:r>
      <w:r>
        <w:rPr>
          <w:rFonts w:ascii="Times New Roman" w:hAnsi="Times New Roman" w:cs="Times New Roman"/>
        </w:rPr>
        <w:t>ge signal.</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w:t>
      </w:r>
      <w:r w:rsidR="000B598C">
        <w:rPr>
          <w:rFonts w:ascii="Times New Roman" w:hAnsi="Times New Roman" w:cs="Times New Roman"/>
        </w:rPr>
        <w:t xml:space="preserve"> use JTAG to obtain the MCU Device ID which should be 0x2E2A2A2.</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t>
      </w:r>
      <w:r w:rsidR="00584B84">
        <w:rPr>
          <w:rFonts w:ascii="Times New Roman" w:hAnsi="Times New Roman" w:cs="Times New Roman"/>
        </w:rPr>
        <w:t xml:space="preserve">Having this voltage </w:t>
      </w:r>
      <w:r w:rsidR="00181FF3" w:rsidRPr="000A24EA">
        <w:rPr>
          <w:rFonts w:ascii="Times New Roman" w:hAnsi="Times New Roman" w:cs="Times New Roman"/>
        </w:rPr>
        <w:t>will indicate the MC</w:t>
      </w:r>
      <w:r w:rsidR="00584B84">
        <w:rPr>
          <w:rFonts w:ascii="Times New Roman" w:hAnsi="Times New Roman" w:cs="Times New Roman"/>
        </w:rPr>
        <w:t>U is able to power up properly.</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s21 </w:t>
      </w:r>
      <w:r w:rsidR="00354575" w:rsidRPr="000A24EA">
        <w:rPr>
          <w:rFonts w:ascii="Times New Roman" w:hAnsi="Times New Roman" w:cs="Times New Roman"/>
        </w:rPr>
        <w:t xml:space="preserve">loss at 436.5 </w:t>
      </w:r>
      <w:proofErr w:type="spellStart"/>
      <w:r w:rsidR="00910CA2" w:rsidRPr="000A24EA">
        <w:rPr>
          <w:rFonts w:ascii="Times New Roman" w:hAnsi="Times New Roman" w:cs="Times New Roman"/>
        </w:rPr>
        <w:t>MHz.</w:t>
      </w:r>
      <w:proofErr w:type="spellEnd"/>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p w:rsidR="0073765F" w:rsidRPr="000A24EA" w:rsidRDefault="0073765F" w:rsidP="00BE6A45">
      <w:pPr>
        <w:spacing w:after="120"/>
        <w:ind w:left="1440"/>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Signal falls within passband</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w:t>
            </w:r>
            <w:proofErr w:type="spellStart"/>
            <w:r w:rsidRPr="000A24EA">
              <w:rPr>
                <w:rFonts w:ascii="Times New Roman" w:hAnsi="Times New Roman" w:cs="Times New Roman"/>
                <w:sz w:val="16"/>
              </w:rPr>
              <w:t>MHz.</w:t>
            </w:r>
            <w:proofErr w:type="spellEnd"/>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Second harmonic well below 40dB</w:t>
            </w: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Success</w:t>
            </w: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w:t>
      </w:r>
      <w:bookmarkStart w:id="2" w:name="_GoBack"/>
      <w:r w:rsidRPr="000A24EA">
        <w:rPr>
          <w:rFonts w:ascii="Times New Roman" w:hAnsi="Times New Roman" w:cs="Times New Roman"/>
        </w:rPr>
        <w:t xml:space="preserve">simply testing to see how well the antenna behaves basted on expected results and </w:t>
      </w:r>
      <w:bookmarkEnd w:id="2"/>
      <w:r w:rsidRPr="000A24EA">
        <w:rPr>
          <w:rFonts w:ascii="Times New Roman" w:hAnsi="Times New Roman" w:cs="Times New Roman"/>
        </w:rPr>
        <w:t xml:space="preserve">previous modular tests.  </w:t>
      </w:r>
    </w:p>
    <w:p w:rsidR="00643E9B"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We can perform this test using the network analyzer to determine the frequency range and gain of our antennas directly, and then perform another test to confirm that the </w:t>
      </w:r>
      <w:proofErr w:type="spellStart"/>
      <w:r w:rsidR="00A17B16">
        <w:rPr>
          <w:rFonts w:ascii="Times New Roman" w:hAnsi="Times New Roman" w:cs="Times New Roman"/>
        </w:rPr>
        <w:t>proto</w:t>
      </w:r>
      <w:r w:rsidRPr="000A24EA">
        <w:rPr>
          <w:rFonts w:ascii="Times New Roman" w:hAnsi="Times New Roman" w:cs="Times New Roman"/>
        </w:rPr>
        <w:t>boards</w:t>
      </w:r>
      <w:proofErr w:type="spellEnd"/>
      <w:r w:rsidRPr="000A24EA">
        <w:rPr>
          <w:rFonts w:ascii="Times New Roman" w:hAnsi="Times New Roman" w:cs="Times New Roman"/>
        </w:rPr>
        <w:t xml:space="preserve">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Pr="000A24EA" w:rsidRDefault="0073765F" w:rsidP="00643E9B">
      <w:pPr>
        <w:spacing w:after="120"/>
        <w:ind w:left="720"/>
        <w:rPr>
          <w:rFonts w:ascii="Times New Roman" w:hAnsi="Times New Roman" w:cs="Times New Roman"/>
        </w:rPr>
      </w:pPr>
    </w:p>
    <w:tbl>
      <w:tblPr>
        <w:tblStyle w:val="TableGrid"/>
        <w:tblW w:w="8838" w:type="dxa"/>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A17B16">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A17B16">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A17B16">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x</w:t>
            </w:r>
          </w:p>
        </w:tc>
        <w:tc>
          <w:tcPr>
            <w:tcW w:w="2610" w:type="dxa"/>
            <w:gridSpan w:val="2"/>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We were unable to perform a test at 6m due to SMA cable length</w:t>
            </w:r>
          </w:p>
        </w:tc>
      </w:tr>
      <w:tr w:rsidR="00895C40" w:rsidRPr="000A24EA" w:rsidTr="00A17B16">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S21 parameters look good</w:t>
            </w:r>
          </w:p>
        </w:tc>
      </w:tr>
      <w:tr w:rsidR="00895C40" w:rsidRPr="000A24EA" w:rsidTr="00A17B16">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Pass, but distance unsure</w:t>
            </w: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w:t>
      </w:r>
      <w:r w:rsidR="0067548B">
        <w:rPr>
          <w:rFonts w:ascii="Times New Roman" w:hAnsi="Times New Roman" w:cs="Times New Roman"/>
        </w:rPr>
        <w:t>heet states that a maximum of 13</w:t>
      </w:r>
      <w:r w:rsidR="00C14516" w:rsidRPr="000A24EA">
        <w:rPr>
          <w:rFonts w:ascii="Times New Roman" w:hAnsi="Times New Roman" w:cs="Times New Roman"/>
        </w:rPr>
        <w:t>dBm is achievable with this setup.</w:t>
      </w:r>
    </w:p>
    <w:p w:rsidR="00C14516"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may be able to 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5B6B7B" w:rsidRPr="000A24EA" w:rsidRDefault="005B6B7B" w:rsidP="00703054">
      <w:pPr>
        <w:spacing w:after="120"/>
        <w:ind w:left="720"/>
        <w:rPr>
          <w:rFonts w:ascii="Times New Roman" w:hAnsi="Times New Roman" w:cs="Times New Roman"/>
        </w:rPr>
      </w:pPr>
    </w:p>
    <w:p w:rsidR="00703054" w:rsidRDefault="00703054" w:rsidP="009B0E03">
      <w:pPr>
        <w:spacing w:after="120"/>
        <w:rPr>
          <w:rFonts w:ascii="Times New Roman" w:hAnsi="Times New Roman" w:cs="Times New Roman"/>
          <w:b/>
          <w:sz w:val="28"/>
        </w:rPr>
      </w:pPr>
    </w:p>
    <w:p w:rsidR="009B0E03" w:rsidRPr="000A24EA" w:rsidRDefault="007157EF" w:rsidP="007157EF">
      <w:pPr>
        <w:spacing w:after="120"/>
        <w:ind w:firstLine="7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Test the interface between JTAG and MCU.  We will connect JTAG header to the board, which will be our main channel to communicate to MCU unit.  The tri-</w:t>
      </w:r>
      <w:r w:rsidRPr="000A24EA">
        <w:rPr>
          <w:rFonts w:ascii="Times New Roman" w:hAnsi="Times New Roman" w:cs="Times New Roman"/>
        </w:rPr>
        <w:lastRenderedPageBreak/>
        <w:t xml:space="preserve">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B86E1D" w:rsidRPr="000A24EA" w:rsidRDefault="007157EF"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lastRenderedPageBreak/>
        <w:t xml:space="preserve">Test the interface between MCU and GPIO. Here we will write, compile and feed in C code to make the signal on some selected GPIO pins go high. We will use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 xml:space="preserve">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proofErr w:type="spellStart"/>
            <w:r w:rsidRPr="000A24EA">
              <w:rPr>
                <w:rFonts w:ascii="Times New Roman" w:hAnsi="Times New Roman" w:cs="Times New Roman"/>
                <w:sz w:val="22"/>
              </w:rPr>
              <w:t>multimeter</w:t>
            </w:r>
            <w:proofErr w:type="spellEnd"/>
            <w:r w:rsidRPr="000A24EA">
              <w:rPr>
                <w:rFonts w:ascii="Times New Roman" w:hAnsi="Times New Roman" w:cs="Times New Roman"/>
                <w:sz w:val="22"/>
              </w:rPr>
              <w:t xml:space="preserve">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F4A" w:rsidRDefault="00686F4A">
      <w:pPr>
        <w:spacing w:after="0"/>
      </w:pPr>
      <w:r>
        <w:separator/>
      </w:r>
    </w:p>
  </w:endnote>
  <w:endnote w:type="continuationSeparator" w:id="0">
    <w:p w:rsidR="00686F4A" w:rsidRDefault="00686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B16">
      <w:rPr>
        <w:rStyle w:val="PageNumber"/>
        <w:noProof/>
      </w:rPr>
      <w:t>11</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F4A" w:rsidRDefault="00686F4A">
      <w:pPr>
        <w:spacing w:after="0"/>
      </w:pPr>
      <w:r>
        <w:separator/>
      </w:r>
    </w:p>
  </w:footnote>
  <w:footnote w:type="continuationSeparator" w:id="0">
    <w:p w:rsidR="00686F4A" w:rsidRDefault="00686F4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051FA"/>
    <w:rsid w:val="00017039"/>
    <w:rsid w:val="00057266"/>
    <w:rsid w:val="00061609"/>
    <w:rsid w:val="00061E2D"/>
    <w:rsid w:val="000620F5"/>
    <w:rsid w:val="0008516B"/>
    <w:rsid w:val="000A24EA"/>
    <w:rsid w:val="000A6812"/>
    <w:rsid w:val="000B598C"/>
    <w:rsid w:val="000D3537"/>
    <w:rsid w:val="000F7E61"/>
    <w:rsid w:val="001074FD"/>
    <w:rsid w:val="00122014"/>
    <w:rsid w:val="00124324"/>
    <w:rsid w:val="0014395C"/>
    <w:rsid w:val="00155293"/>
    <w:rsid w:val="00181FF3"/>
    <w:rsid w:val="001A233F"/>
    <w:rsid w:val="001B142B"/>
    <w:rsid w:val="001C39DA"/>
    <w:rsid w:val="001D7DD9"/>
    <w:rsid w:val="00200189"/>
    <w:rsid w:val="002102E7"/>
    <w:rsid w:val="00240387"/>
    <w:rsid w:val="00257461"/>
    <w:rsid w:val="00260A17"/>
    <w:rsid w:val="002652B4"/>
    <w:rsid w:val="0026615B"/>
    <w:rsid w:val="00287600"/>
    <w:rsid w:val="002B235D"/>
    <w:rsid w:val="002B49B4"/>
    <w:rsid w:val="002C4BFC"/>
    <w:rsid w:val="002E0212"/>
    <w:rsid w:val="002E1F58"/>
    <w:rsid w:val="002E2504"/>
    <w:rsid w:val="002F7B5E"/>
    <w:rsid w:val="00311A6D"/>
    <w:rsid w:val="003125CD"/>
    <w:rsid w:val="003160F3"/>
    <w:rsid w:val="00324FA2"/>
    <w:rsid w:val="00354575"/>
    <w:rsid w:val="00373714"/>
    <w:rsid w:val="003C17C9"/>
    <w:rsid w:val="003C6816"/>
    <w:rsid w:val="003D1A8F"/>
    <w:rsid w:val="003D3330"/>
    <w:rsid w:val="003D6BFE"/>
    <w:rsid w:val="003F0A0E"/>
    <w:rsid w:val="00423FAA"/>
    <w:rsid w:val="00437081"/>
    <w:rsid w:val="00465B39"/>
    <w:rsid w:val="00476CE5"/>
    <w:rsid w:val="004B029C"/>
    <w:rsid w:val="004C73E2"/>
    <w:rsid w:val="00522848"/>
    <w:rsid w:val="00524875"/>
    <w:rsid w:val="00532459"/>
    <w:rsid w:val="005369A0"/>
    <w:rsid w:val="00552529"/>
    <w:rsid w:val="005547A3"/>
    <w:rsid w:val="005761D8"/>
    <w:rsid w:val="00583F12"/>
    <w:rsid w:val="00584B84"/>
    <w:rsid w:val="005918FA"/>
    <w:rsid w:val="005A1129"/>
    <w:rsid w:val="005B6B7B"/>
    <w:rsid w:val="005E5198"/>
    <w:rsid w:val="00600C59"/>
    <w:rsid w:val="00633632"/>
    <w:rsid w:val="00642F17"/>
    <w:rsid w:val="00643E9B"/>
    <w:rsid w:val="00652FBE"/>
    <w:rsid w:val="0065399E"/>
    <w:rsid w:val="00665804"/>
    <w:rsid w:val="0067548B"/>
    <w:rsid w:val="00686F4A"/>
    <w:rsid w:val="00687CC8"/>
    <w:rsid w:val="00695B86"/>
    <w:rsid w:val="006A3F6C"/>
    <w:rsid w:val="006A6AB2"/>
    <w:rsid w:val="006B789E"/>
    <w:rsid w:val="006E68E9"/>
    <w:rsid w:val="00703054"/>
    <w:rsid w:val="007157EF"/>
    <w:rsid w:val="0073564F"/>
    <w:rsid w:val="0073765F"/>
    <w:rsid w:val="00744C65"/>
    <w:rsid w:val="00764FD9"/>
    <w:rsid w:val="00765916"/>
    <w:rsid w:val="00787AFA"/>
    <w:rsid w:val="007B5A30"/>
    <w:rsid w:val="007F4BDD"/>
    <w:rsid w:val="0082575D"/>
    <w:rsid w:val="00833BA2"/>
    <w:rsid w:val="008444A5"/>
    <w:rsid w:val="008662A9"/>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26982"/>
    <w:rsid w:val="00955EE9"/>
    <w:rsid w:val="00970816"/>
    <w:rsid w:val="00975E27"/>
    <w:rsid w:val="0097787D"/>
    <w:rsid w:val="00993016"/>
    <w:rsid w:val="00995712"/>
    <w:rsid w:val="009B0E03"/>
    <w:rsid w:val="009B21E6"/>
    <w:rsid w:val="009D527B"/>
    <w:rsid w:val="009D7065"/>
    <w:rsid w:val="009F1C2E"/>
    <w:rsid w:val="00A17B16"/>
    <w:rsid w:val="00A21BDB"/>
    <w:rsid w:val="00A565B8"/>
    <w:rsid w:val="00A722B3"/>
    <w:rsid w:val="00A81175"/>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4467D"/>
    <w:rsid w:val="00C655D2"/>
    <w:rsid w:val="00C8600A"/>
    <w:rsid w:val="00C911EC"/>
    <w:rsid w:val="00CB72C8"/>
    <w:rsid w:val="00CC1919"/>
    <w:rsid w:val="00CD1BEE"/>
    <w:rsid w:val="00CD3F06"/>
    <w:rsid w:val="00CE6A2F"/>
    <w:rsid w:val="00D1132A"/>
    <w:rsid w:val="00D120F8"/>
    <w:rsid w:val="00D213C8"/>
    <w:rsid w:val="00D5285E"/>
    <w:rsid w:val="00D57D68"/>
    <w:rsid w:val="00D71161"/>
    <w:rsid w:val="00D86101"/>
    <w:rsid w:val="00D8778B"/>
    <w:rsid w:val="00D9080B"/>
    <w:rsid w:val="00DA20D4"/>
    <w:rsid w:val="00DC01F6"/>
    <w:rsid w:val="00DC1226"/>
    <w:rsid w:val="00DC14B8"/>
    <w:rsid w:val="00DD00B8"/>
    <w:rsid w:val="00DF471F"/>
    <w:rsid w:val="00DF57FF"/>
    <w:rsid w:val="00DF6422"/>
    <w:rsid w:val="00E14201"/>
    <w:rsid w:val="00E21D12"/>
    <w:rsid w:val="00E4351B"/>
    <w:rsid w:val="00E458AF"/>
    <w:rsid w:val="00E548EF"/>
    <w:rsid w:val="00E86DC2"/>
    <w:rsid w:val="00E909B9"/>
    <w:rsid w:val="00EB342B"/>
    <w:rsid w:val="00F06CB3"/>
    <w:rsid w:val="00F212C9"/>
    <w:rsid w:val="00F26F97"/>
    <w:rsid w:val="00F40717"/>
    <w:rsid w:val="00F411D1"/>
    <w:rsid w:val="00F45D8A"/>
    <w:rsid w:val="00F52CDA"/>
    <w:rsid w:val="00FA309E"/>
    <w:rsid w:val="00FA4742"/>
    <w:rsid w:val="00FB27C3"/>
    <w:rsid w:val="00FE6137"/>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7F15C-E89C-49D4-8D69-E42C202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12</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TheBear</cp:lastModifiedBy>
  <cp:revision>31</cp:revision>
  <dcterms:created xsi:type="dcterms:W3CDTF">2015-11-25T06:39:00Z</dcterms:created>
  <dcterms:modified xsi:type="dcterms:W3CDTF">2015-12-10T06:56:00Z</dcterms:modified>
</cp:coreProperties>
</file>