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008" w:rsidRPr="002B2008" w:rsidRDefault="002B2008" w:rsidP="002B2008">
      <w:pPr>
        <w:spacing w:before="60"/>
        <w:jc w:val="center"/>
        <w:rPr>
          <w:rFonts w:ascii="Times New Roman" w:hAnsi="Times New Roman" w:cs="Times New Roman"/>
          <w:b/>
          <w:bCs/>
          <w:color w:val="000000" w:themeColor="text1"/>
          <w:sz w:val="28"/>
          <w:szCs w:val="28"/>
          <w:lang w:val="pt-BR"/>
        </w:rPr>
      </w:pPr>
      <w:bookmarkStart w:id="0" w:name="_GoBack"/>
      <w:bookmarkEnd w:id="0"/>
      <w:r w:rsidRPr="002B2008">
        <w:rPr>
          <w:rFonts w:ascii="Times New Roman" w:hAnsi="Times New Roman" w:cs="Times New Roman"/>
          <w:b/>
          <w:bCs/>
          <w:color w:val="000000" w:themeColor="text1"/>
          <w:sz w:val="28"/>
          <w:szCs w:val="28"/>
          <w:lang w:val="pt-BR"/>
        </w:rPr>
        <w:t>TRƯỜNG ĐẠI HỌC CÔNG NGHIỆP TP.HCM</w:t>
      </w:r>
    </w:p>
    <w:p w:rsidR="002B2008" w:rsidRPr="002B2008" w:rsidRDefault="002B2008" w:rsidP="002B2008">
      <w:pPr>
        <w:spacing w:before="60"/>
        <w:jc w:val="center"/>
        <w:rPr>
          <w:rFonts w:ascii="Times New Roman" w:hAnsi="Times New Roman" w:cs="Times New Roman"/>
          <w:b/>
          <w:bCs/>
          <w:color w:val="000000" w:themeColor="text1"/>
          <w:sz w:val="28"/>
          <w:szCs w:val="28"/>
          <w:lang w:val="ru-RU"/>
        </w:rPr>
      </w:pPr>
      <w:r w:rsidRPr="002B2008">
        <w:rPr>
          <w:rFonts w:ascii="Times New Roman" w:hAnsi="Times New Roman" w:cs="Times New Roman"/>
          <w:b/>
          <w:bCs/>
          <w:color w:val="000000" w:themeColor="text1"/>
          <w:sz w:val="28"/>
          <w:szCs w:val="28"/>
          <w:lang w:val="pt-BR"/>
        </w:rPr>
        <w:t>KHOA CÔNG NGHỆ THÔNG TIN</w:t>
      </w:r>
    </w:p>
    <w:p w:rsidR="002B2008" w:rsidRPr="002B2008" w:rsidRDefault="002B2008" w:rsidP="002B2008">
      <w:pPr>
        <w:spacing w:before="60"/>
        <w:jc w:val="center"/>
        <w:rPr>
          <w:rFonts w:ascii="Times New Roman" w:hAnsi="Times New Roman" w:cs="Times New Roman"/>
          <w:b/>
          <w:bCs/>
          <w:color w:val="000000" w:themeColor="text1"/>
          <w:sz w:val="28"/>
          <w:szCs w:val="28"/>
        </w:rPr>
      </w:pPr>
      <w:r w:rsidRPr="002B2008">
        <w:rPr>
          <w:rFonts w:ascii="Times New Roman" w:hAnsi="Times New Roman" w:cs="Times New Roman"/>
          <w:b/>
          <w:bCs/>
          <w:noProof/>
          <w:color w:val="000000" w:themeColor="text1"/>
          <w:sz w:val="28"/>
          <w:szCs w:val="28"/>
          <w:lang w:eastAsia="ja-JP"/>
        </w:rPr>
        <mc:AlternateContent>
          <mc:Choice Requires="wps">
            <w:drawing>
              <wp:anchor distT="0" distB="0" distL="114300" distR="114300" simplePos="0" relativeHeight="251661312" behindDoc="0" locked="0" layoutInCell="1" allowOverlap="1" wp14:anchorId="55A896F2" wp14:editId="3FB3B7ED">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" strokeweight="1pt"/>
            </w:pict>
          </mc:Fallback>
        </mc:AlternateContent>
      </w:r>
    </w:p>
    <w:p w:rsidR="002B2008" w:rsidRPr="002B2008" w:rsidRDefault="002B2008" w:rsidP="002B2008">
      <w:pPr>
        <w:spacing w:before="60"/>
        <w:jc w:val="center"/>
        <w:rPr>
          <w:rFonts w:ascii="Times New Roman" w:hAnsi="Times New Roman" w:cs="Times New Roman"/>
          <w:b/>
          <w:bCs/>
          <w:color w:val="000000" w:themeColor="text1"/>
          <w:sz w:val="28"/>
          <w:szCs w:val="28"/>
        </w:rPr>
      </w:pPr>
      <w:r w:rsidRPr="002B2008">
        <w:rPr>
          <w:rFonts w:ascii="Times New Roman" w:hAnsi="Times New Roman" w:cs="Times New Roman"/>
          <w:b/>
          <w:bCs/>
          <w:noProof/>
          <w:color w:val="000000" w:themeColor="text1"/>
          <w:sz w:val="28"/>
          <w:szCs w:val="28"/>
          <w:lang w:eastAsia="ja-JP"/>
        </w:rPr>
        <w:drawing>
          <wp:inline distT="0" distB="0" distL="0" distR="0" wp14:anchorId="6CA3DC28" wp14:editId="6541DB4C">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2B2008">
        <w:rPr>
          <w:rFonts w:ascii="Times New Roman" w:hAnsi="Times New Roman" w:cs="Times New Roman"/>
          <w:b/>
          <w:bCs/>
          <w:color w:val="000000" w:themeColor="text1"/>
          <w:sz w:val="28"/>
          <w:szCs w:val="28"/>
        </w:rPr>
        <w:br w:type="textWrapping" w:clear="all"/>
      </w:r>
    </w:p>
    <w:p w:rsidR="002B2008" w:rsidRPr="002B2008" w:rsidRDefault="001B0646" w:rsidP="002B2008">
      <w:pPr>
        <w:jc w:val="center"/>
        <w:rPr>
          <w:rFonts w:ascii="Times New Roman" w:hAnsi="Times New Roman" w:cs="Times New Roman"/>
          <w:b/>
          <w:sz w:val="28"/>
          <w:szCs w:val="28"/>
        </w:rPr>
      </w:pPr>
      <w:r>
        <w:rPr>
          <w:rFonts w:ascii="Times New Roman" w:hAnsi="Times New Roman" w:cs="Times New Roman"/>
          <w:b/>
          <w:sz w:val="28"/>
          <w:szCs w:val="28"/>
        </w:rPr>
        <w:t>TIỂU</w:t>
      </w:r>
      <w:r>
        <w:rPr>
          <w:rFonts w:ascii="Times New Roman" w:hAnsi="Times New Roman" w:cs="Times New Roman"/>
          <w:b/>
          <w:sz w:val="28"/>
          <w:szCs w:val="28"/>
          <w:lang w:val="vi-VN"/>
        </w:rPr>
        <w:t xml:space="preserve"> LUẬN</w:t>
      </w:r>
      <w:r w:rsidR="002B2008" w:rsidRPr="002B2008">
        <w:rPr>
          <w:rFonts w:ascii="Times New Roman" w:hAnsi="Times New Roman" w:cs="Times New Roman"/>
          <w:b/>
          <w:sz w:val="28"/>
          <w:szCs w:val="28"/>
        </w:rPr>
        <w:t xml:space="preserve"> MÔN HỌC</w:t>
      </w:r>
    </w:p>
    <w:p w:rsidR="002B2008" w:rsidRPr="001B0646" w:rsidRDefault="001B0646" w:rsidP="002B2008">
      <w:pPr>
        <w:jc w:val="center"/>
        <w:rPr>
          <w:rFonts w:ascii="Times New Roman" w:hAnsi="Times New Roman" w:cs="Times New Roman"/>
          <w:b/>
          <w:bCs/>
          <w:sz w:val="28"/>
          <w:szCs w:val="28"/>
          <w:lang w:val="vi-VN"/>
        </w:rPr>
      </w:pPr>
      <w:r>
        <w:rPr>
          <w:rFonts w:ascii="Times New Roman" w:hAnsi="Times New Roman" w:cs="Times New Roman"/>
          <w:b/>
          <w:bCs/>
          <w:sz w:val="28"/>
          <w:szCs w:val="28"/>
        </w:rPr>
        <w:t>NHẬP</w:t>
      </w:r>
      <w:r>
        <w:rPr>
          <w:rFonts w:ascii="Times New Roman" w:hAnsi="Times New Roman" w:cs="Times New Roman"/>
          <w:b/>
          <w:bCs/>
          <w:sz w:val="28"/>
          <w:szCs w:val="28"/>
          <w:lang w:val="vi-VN"/>
        </w:rPr>
        <w:t xml:space="preserve"> MÔN PHÂN TÍCH DỮ LIỆU VÀ AI</w:t>
      </w:r>
    </w:p>
    <w:p w:rsidR="002B2008" w:rsidRPr="002B2008" w:rsidRDefault="002B2008" w:rsidP="002B2008">
      <w:pPr>
        <w:jc w:val="center"/>
        <w:rPr>
          <w:rFonts w:ascii="Times New Roman" w:hAnsi="Times New Roman" w:cs="Times New Roman"/>
          <w:b/>
          <w:sz w:val="28"/>
          <w:szCs w:val="28"/>
          <w:u w:val="single"/>
        </w:rPr>
      </w:pPr>
    </w:p>
    <w:p w:rsidR="002B2008" w:rsidRPr="002B2008" w:rsidRDefault="002B2008" w:rsidP="002B2008">
      <w:pPr>
        <w:jc w:val="center"/>
        <w:rPr>
          <w:rFonts w:ascii="Times New Roman" w:hAnsi="Times New Roman" w:cs="Times New Roman"/>
          <w:b/>
          <w:sz w:val="28"/>
          <w:szCs w:val="28"/>
          <w:u w:val="single"/>
          <w:lang w:val="vi-VN"/>
        </w:rPr>
      </w:pPr>
      <w:r w:rsidRPr="002B2008">
        <w:rPr>
          <w:rFonts w:ascii="Times New Roman" w:hAnsi="Times New Roman" w:cs="Times New Roman"/>
          <w:b/>
          <w:sz w:val="28"/>
          <w:szCs w:val="28"/>
          <w:u w:val="single"/>
        </w:rPr>
        <w:t>Đề tài</w:t>
      </w:r>
    </w:p>
    <w:p w:rsidR="002B2008" w:rsidRPr="001B0646" w:rsidRDefault="001B0646" w:rsidP="002B2008">
      <w:pPr>
        <w:jc w:val="center"/>
        <w:rPr>
          <w:rFonts w:ascii="Times New Roman" w:hAnsi="Times New Roman" w:cs="Times New Roman"/>
          <w:b/>
          <w:sz w:val="28"/>
          <w:szCs w:val="28"/>
          <w:lang w:val="vi-VN"/>
        </w:rPr>
      </w:pPr>
      <w:r w:rsidRPr="001B0646">
        <w:rPr>
          <w:rFonts w:ascii="Times New Roman" w:hAnsi="Times New Roman" w:cs="Times New Roman"/>
          <w:b/>
          <w:sz w:val="28"/>
          <w:szCs w:val="28"/>
          <w:lang w:val="vi-VN"/>
        </w:rPr>
        <w:t>PHÂN TÍCH VÀ DỰ ĐOÁN CHỈ SỐ PHÁT TRIỂN QUỐC GIA</w:t>
      </w:r>
    </w:p>
    <w:p w:rsidR="002B2008" w:rsidRPr="002B2008" w:rsidRDefault="002B2008" w:rsidP="002B2008">
      <w:pPr>
        <w:jc w:val="center"/>
        <w:rPr>
          <w:rFonts w:ascii="Times New Roman" w:hAnsi="Times New Roman" w:cs="Times New Roman"/>
          <w:b/>
          <w:bCs/>
          <w:sz w:val="28"/>
          <w:szCs w:val="28"/>
          <w:lang w:val="vi-VN"/>
        </w:rPr>
      </w:pPr>
      <w:r w:rsidRPr="002B2008">
        <w:rPr>
          <w:rFonts w:ascii="Times New Roman" w:hAnsi="Times New Roman" w:cs="Times New Roman"/>
          <w:sz w:val="28"/>
          <w:szCs w:val="28"/>
          <w:lang w:val="vi-VN"/>
        </w:rPr>
        <w:t xml:space="preserve">Nhóm Sinh Viên Thực Hiện: </w:t>
      </w:r>
      <w:r w:rsidRPr="002B2008">
        <w:rPr>
          <w:rFonts w:ascii="Times New Roman" w:hAnsi="Times New Roman" w:cs="Times New Roman"/>
          <w:b/>
          <w:bCs/>
          <w:sz w:val="28"/>
          <w:szCs w:val="28"/>
          <w:lang w:val="vi-VN"/>
        </w:rPr>
        <w:t>Nhóm 12</w:t>
      </w:r>
    </w:p>
    <w:p w:rsidR="002B2008" w:rsidRPr="002B2008" w:rsidRDefault="002B2008" w:rsidP="002B2008">
      <w:pPr>
        <w:ind w:left="3510"/>
        <w:jc w:val="center"/>
        <w:rPr>
          <w:rFonts w:ascii="Times New Roman" w:hAnsi="Times New Roman" w:cs="Times New Roman"/>
          <w:sz w:val="28"/>
          <w:szCs w:val="28"/>
          <w:lang w:val="vi-VN"/>
        </w:rPr>
      </w:pPr>
    </w:p>
    <w:p w:rsidR="002B2008" w:rsidRPr="002B2008" w:rsidRDefault="002B2008" w:rsidP="002B2008">
      <w:pPr>
        <w:rPr>
          <w:rFonts w:ascii="Times New Roman" w:hAnsi="Times New Roman" w:cs="Times New Roman"/>
          <w:sz w:val="28"/>
          <w:szCs w:val="28"/>
          <w:lang w:val="vi-VN"/>
        </w:rPr>
      </w:pPr>
    </w:p>
    <w:p w:rsidR="002B2008" w:rsidRPr="001B0646" w:rsidRDefault="001B0646" w:rsidP="001B0646">
      <w:pPr>
        <w:ind w:left="2160"/>
        <w:rPr>
          <w:rFonts w:ascii="Times New Roman" w:hAnsi="Times New Roman" w:cs="Times New Roman"/>
          <w:b/>
          <w:sz w:val="28"/>
          <w:szCs w:val="28"/>
          <w:lang w:val="vi-VN"/>
        </w:rPr>
      </w:pPr>
      <w:r w:rsidRPr="001B0646">
        <w:rPr>
          <w:rFonts w:ascii="Times New Roman" w:hAnsi="Times New Roman" w:cs="Times New Roman"/>
          <w:b/>
          <w:sz w:val="28"/>
          <w:szCs w:val="28"/>
          <w:lang w:val="vi-VN"/>
        </w:rPr>
        <w:t>Giảng viên: Ths. Phạm Thị Xuân Hiền</w:t>
      </w:r>
    </w:p>
    <w:p w:rsidR="001B0646" w:rsidRPr="001B0646" w:rsidRDefault="001B0646" w:rsidP="001B0646">
      <w:pPr>
        <w:ind w:left="2160"/>
        <w:rPr>
          <w:rFonts w:ascii="Times New Roman" w:hAnsi="Times New Roman" w:cs="Times New Roman"/>
          <w:b/>
          <w:sz w:val="28"/>
          <w:szCs w:val="28"/>
          <w:lang w:val="vi-VN"/>
        </w:rPr>
      </w:pPr>
      <w:r w:rsidRPr="001B0646">
        <w:rPr>
          <w:rFonts w:ascii="Times New Roman" w:hAnsi="Times New Roman" w:cs="Times New Roman"/>
          <w:b/>
          <w:sz w:val="28"/>
          <w:szCs w:val="28"/>
          <w:lang w:val="vi-VN"/>
        </w:rPr>
        <w:t>Nhóm thực hiện: Nhóm 12</w:t>
      </w:r>
    </w:p>
    <w:p w:rsidR="001B0646" w:rsidRPr="001B0646" w:rsidRDefault="001B0646" w:rsidP="001B0646">
      <w:pPr>
        <w:ind w:left="2160"/>
        <w:rPr>
          <w:rFonts w:ascii="Times New Roman" w:hAnsi="Times New Roman" w:cs="Times New Roman"/>
          <w:b/>
          <w:sz w:val="28"/>
          <w:szCs w:val="28"/>
          <w:lang w:val="vi-VN"/>
        </w:rPr>
      </w:pPr>
      <w:r w:rsidRPr="001B0646">
        <w:rPr>
          <w:rFonts w:ascii="Times New Roman" w:hAnsi="Times New Roman" w:cs="Times New Roman"/>
          <w:b/>
          <w:sz w:val="28"/>
          <w:szCs w:val="28"/>
          <w:lang w:val="vi-VN"/>
        </w:rPr>
        <w:t>Tên lớp học phần: DHKTPM20A</w:t>
      </w:r>
    </w:p>
    <w:p w:rsidR="001B0646" w:rsidRPr="001B0646" w:rsidRDefault="001B0646" w:rsidP="001B0646">
      <w:pPr>
        <w:ind w:left="2160"/>
        <w:rPr>
          <w:rFonts w:ascii="Times New Roman" w:hAnsi="Times New Roman" w:cs="Times New Roman"/>
          <w:b/>
          <w:sz w:val="28"/>
          <w:szCs w:val="28"/>
          <w:lang w:val="vi-VN"/>
        </w:rPr>
      </w:pPr>
      <w:r w:rsidRPr="001B0646">
        <w:rPr>
          <w:rFonts w:ascii="Times New Roman" w:hAnsi="Times New Roman" w:cs="Times New Roman"/>
          <w:b/>
          <w:sz w:val="28"/>
          <w:szCs w:val="28"/>
          <w:lang w:val="vi-VN"/>
        </w:rPr>
        <w:t>Mã lớp học phần: 420301779103</w:t>
      </w:r>
    </w:p>
    <w:p w:rsidR="002B2008" w:rsidRPr="002B2008" w:rsidRDefault="002B2008" w:rsidP="001B0646">
      <w:pPr>
        <w:rPr>
          <w:rFonts w:ascii="Times New Roman" w:hAnsi="Times New Roman" w:cs="Times New Roman"/>
          <w:sz w:val="28"/>
          <w:szCs w:val="28"/>
          <w:lang w:val="vi-VN"/>
        </w:rPr>
      </w:pPr>
    </w:p>
    <w:p w:rsidR="002B2008" w:rsidRPr="002B2008" w:rsidRDefault="002B2008" w:rsidP="002B2008">
      <w:pPr>
        <w:jc w:val="center"/>
        <w:rPr>
          <w:rFonts w:ascii="Times New Roman" w:hAnsi="Times New Roman" w:cs="Times New Roman"/>
          <w:sz w:val="28"/>
          <w:szCs w:val="28"/>
          <w:lang w:val="vi-VN"/>
        </w:rPr>
      </w:pPr>
    </w:p>
    <w:p w:rsidR="002B2008" w:rsidRPr="002B2008" w:rsidRDefault="002B2008" w:rsidP="002B2008">
      <w:pPr>
        <w:jc w:val="center"/>
        <w:rPr>
          <w:rFonts w:ascii="Times New Roman" w:hAnsi="Times New Roman" w:cs="Times New Roman"/>
          <w:sz w:val="28"/>
          <w:szCs w:val="28"/>
          <w:lang w:val="vi-VN"/>
        </w:rPr>
      </w:pPr>
    </w:p>
    <w:p w:rsidR="002B2008" w:rsidRDefault="002B2008" w:rsidP="002B2008">
      <w:pPr>
        <w:jc w:val="center"/>
        <w:rPr>
          <w:rFonts w:ascii="Times New Roman" w:hAnsi="Times New Roman" w:cs="Times New Roman"/>
          <w:sz w:val="28"/>
          <w:szCs w:val="28"/>
          <w:lang w:val="vi-VN"/>
        </w:rPr>
      </w:pPr>
    </w:p>
    <w:p w:rsidR="002B2008" w:rsidRDefault="002B2008" w:rsidP="002B2008">
      <w:pPr>
        <w:jc w:val="center"/>
        <w:rPr>
          <w:rFonts w:ascii="Times New Roman" w:hAnsi="Times New Roman" w:cs="Times New Roman"/>
          <w:sz w:val="28"/>
          <w:szCs w:val="28"/>
          <w:lang w:val="vi-VN"/>
        </w:rPr>
      </w:pPr>
    </w:p>
    <w:p w:rsidR="002B2008" w:rsidRDefault="002B2008" w:rsidP="002B2008">
      <w:pPr>
        <w:jc w:val="center"/>
        <w:rPr>
          <w:rFonts w:ascii="Times New Roman" w:hAnsi="Times New Roman" w:cs="Times New Roman"/>
          <w:sz w:val="28"/>
          <w:szCs w:val="28"/>
          <w:lang w:val="vi-VN"/>
        </w:rPr>
      </w:pPr>
    </w:p>
    <w:p w:rsidR="002B2008" w:rsidRDefault="002B2008" w:rsidP="002B2008">
      <w:pPr>
        <w:jc w:val="center"/>
        <w:rPr>
          <w:rFonts w:ascii="Times New Roman" w:hAnsi="Times New Roman" w:cs="Times New Roman"/>
          <w:sz w:val="28"/>
          <w:szCs w:val="28"/>
          <w:lang w:val="vi-VN"/>
        </w:rPr>
      </w:pPr>
    </w:p>
    <w:p w:rsidR="002B2008" w:rsidRPr="002B2008" w:rsidRDefault="002B2008" w:rsidP="002B2008">
      <w:pPr>
        <w:jc w:val="center"/>
        <w:rPr>
          <w:rFonts w:ascii="Times New Roman" w:hAnsi="Times New Roman" w:cs="Times New Roman"/>
          <w:sz w:val="28"/>
          <w:szCs w:val="28"/>
          <w:lang w:val="vi-VN"/>
        </w:rPr>
      </w:pPr>
      <w:r w:rsidRPr="002B2008">
        <w:rPr>
          <w:rFonts w:ascii="Times New Roman" w:hAnsi="Times New Roman" w:cs="Times New Roman"/>
          <w:sz w:val="28"/>
          <w:szCs w:val="28"/>
          <w:lang w:val="vi-VN"/>
        </w:rPr>
        <w:t>Tp. Hồ Chí Minh</w:t>
      </w:r>
    </w:p>
    <w:p w:rsidR="002B2008" w:rsidRPr="002B2008" w:rsidRDefault="002B2008" w:rsidP="002B2008">
      <w:pPr>
        <w:jc w:val="center"/>
        <w:rPr>
          <w:rFonts w:ascii="Times New Roman" w:hAnsi="Times New Roman" w:cs="Times New Roman"/>
          <w:sz w:val="28"/>
          <w:szCs w:val="28"/>
          <w:lang w:val="vi-VN"/>
        </w:rPr>
        <w:sectPr w:rsidR="002B2008" w:rsidRPr="002B2008" w:rsidSect="002B2008">
          <w:footerReference w:type="default" r:id="rId10"/>
          <w:pgSz w:w="11907" w:h="16839" w:code="9"/>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2B2008">
        <w:rPr>
          <w:rFonts w:ascii="Times New Roman" w:hAnsi="Times New Roman" w:cs="Times New Roman"/>
          <w:sz w:val="28"/>
          <w:szCs w:val="28"/>
          <w:lang w:val="vi-VN"/>
        </w:rPr>
        <w:t xml:space="preserve">Học kỳ I Năm Học: 2025 -2026  </w:t>
      </w:r>
    </w:p>
    <w:p w:rsidR="002B2008" w:rsidRDefault="002B2008" w:rsidP="002B2008">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lastRenderedPageBreak/>
        <w:t>DANH SÁCH THÀNH VIÊN NHÓM</w:t>
      </w:r>
    </w:p>
    <w:p w:rsidR="002B2008" w:rsidRDefault="002B2008" w:rsidP="002B2008">
      <w:pPr>
        <w:rPr>
          <w:rFonts w:ascii="Times New Roman" w:eastAsia="Times New Roman" w:hAnsi="Times New Roman" w:cs="Times New Roman"/>
          <w:color w:val="000000"/>
          <w:sz w:val="26"/>
          <w:szCs w:val="26"/>
        </w:rPr>
      </w:pPr>
    </w:p>
    <w:tbl>
      <w:tblPr>
        <w:tblW w:w="90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4"/>
        <w:gridCol w:w="3025"/>
        <w:gridCol w:w="3025"/>
      </w:tblGrid>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MSSV</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Họ và tên</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Vai trò</w:t>
            </w:r>
          </w:p>
        </w:tc>
      </w:tr>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24732091</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Nguyễn Dương Khang </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Trưởng nhóm</w:t>
            </w:r>
          </w:p>
        </w:tc>
      </w:tr>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24708481</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Đào Gia Huy </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w:t>
            </w:r>
          </w:p>
        </w:tc>
      </w:tr>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24713011</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Lê Ngọc Quỳnh Hương </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w:t>
            </w:r>
          </w:p>
        </w:tc>
      </w:tr>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24699081</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Võ Tiến Đạt </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w:t>
            </w:r>
          </w:p>
        </w:tc>
      </w:tr>
      <w:tr w:rsidR="002B2008" w:rsidTr="00780ED8">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24701641</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Nguyễn Ngọc Hoàng </w:t>
            </w:r>
          </w:p>
        </w:tc>
        <w:tc>
          <w:tcPr>
            <w:tcW w:w="3024" w:type="dxa"/>
            <w:shd w:val="clear" w:color="auto" w:fill="auto"/>
            <w:tcMar>
              <w:top w:w="100" w:type="dxa"/>
              <w:left w:w="100" w:type="dxa"/>
              <w:bottom w:w="100" w:type="dxa"/>
              <w:right w:w="100" w:type="dxa"/>
            </w:tcMar>
          </w:tcPr>
          <w:p w:rsidR="002B2008" w:rsidRDefault="002B2008" w:rsidP="00780ED8">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Thành viên</w:t>
            </w:r>
          </w:p>
        </w:tc>
      </w:tr>
    </w:tbl>
    <w:p w:rsidR="009275EB" w:rsidRDefault="002B2008" w:rsidP="002B2008">
      <w:pPr>
        <w:rPr>
          <w:rFonts w:ascii="Times New Roman" w:hAnsi="Times New Roman" w:cs="Times New Roman"/>
          <w:color w:val="auto"/>
          <w:sz w:val="26"/>
          <w:szCs w:val="26"/>
        </w:rPr>
      </w:pPr>
      <w:r>
        <w:rPr>
          <w:rFonts w:ascii="Times New Roman" w:eastAsia="Times New Roman" w:hAnsi="Times New Roman" w:cs="Times New Roman"/>
          <w:color w:val="000000"/>
          <w:sz w:val="26"/>
          <w:szCs w:val="26"/>
        </w:rPr>
        <w:br/>
      </w:r>
    </w:p>
    <w:p w:rsidR="009275EB" w:rsidRDefault="009275EB">
      <w:pPr>
        <w:spacing w:after="200" w:line="276" w:lineRule="auto"/>
        <w:rPr>
          <w:rFonts w:ascii="Times New Roman" w:hAnsi="Times New Roman" w:cs="Times New Roman"/>
          <w:color w:val="auto"/>
          <w:sz w:val="26"/>
          <w:szCs w:val="26"/>
        </w:rPr>
      </w:pPr>
      <w:r>
        <w:rPr>
          <w:rFonts w:ascii="Times New Roman" w:hAnsi="Times New Roman" w:cs="Times New Roman"/>
          <w:color w:val="auto"/>
          <w:sz w:val="26"/>
          <w:szCs w:val="26"/>
        </w:rPr>
        <w:br w:type="page"/>
      </w:r>
    </w:p>
    <w:sdt>
      <w:sdtPr>
        <w:rPr>
          <w:rFonts w:ascii="Times New Roman" w:eastAsiaTheme="minorEastAsia" w:hAnsi="Times New Roman" w:cs="Times New Roman"/>
          <w:b w:val="0"/>
          <w:bCs w:val="0"/>
          <w:color w:val="15233D"/>
          <w:sz w:val="26"/>
          <w:szCs w:val="26"/>
        </w:rPr>
        <w:id w:val="559907802"/>
        <w:docPartObj>
          <w:docPartGallery w:val="Table of Contents"/>
          <w:docPartUnique/>
        </w:docPartObj>
      </w:sdtPr>
      <w:sdtEndPr>
        <w:rPr>
          <w:noProof/>
        </w:rPr>
      </w:sdtEndPr>
      <w:sdtContent>
        <w:p w:rsidR="009275EB" w:rsidRPr="00341470" w:rsidRDefault="009275EB" w:rsidP="009275EB">
          <w:pPr>
            <w:pStyle w:val="TOCHeading"/>
            <w:jc w:val="center"/>
            <w:rPr>
              <w:rFonts w:ascii="Times New Roman" w:hAnsi="Times New Roman" w:cs="Times New Roman"/>
              <w:sz w:val="26"/>
              <w:szCs w:val="26"/>
              <w:lang w:val="vi-VN"/>
            </w:rPr>
          </w:pPr>
          <w:r w:rsidRPr="00341470">
            <w:rPr>
              <w:rFonts w:ascii="Times New Roman" w:hAnsi="Times New Roman" w:cs="Times New Roman"/>
              <w:sz w:val="26"/>
              <w:szCs w:val="26"/>
            </w:rPr>
            <w:t>Mục</w:t>
          </w:r>
          <w:r w:rsidRPr="00341470">
            <w:rPr>
              <w:rFonts w:ascii="Times New Roman" w:hAnsi="Times New Roman" w:cs="Times New Roman"/>
              <w:sz w:val="26"/>
              <w:szCs w:val="26"/>
              <w:lang w:val="vi-VN"/>
            </w:rPr>
            <w:t xml:space="preserve"> lục</w:t>
          </w:r>
        </w:p>
        <w:p w:rsidR="00341470" w:rsidRPr="00341470" w:rsidRDefault="009275EB">
          <w:pPr>
            <w:pStyle w:val="TOC1"/>
            <w:tabs>
              <w:tab w:val="right" w:leader="dot" w:pos="9064"/>
            </w:tabs>
            <w:rPr>
              <w:rFonts w:ascii="Times New Roman" w:hAnsi="Times New Roman" w:cs="Times New Roman"/>
              <w:noProof/>
              <w:color w:val="auto"/>
              <w:sz w:val="26"/>
              <w:szCs w:val="26"/>
              <w:lang w:eastAsia="ja-JP"/>
            </w:rPr>
          </w:pPr>
          <w:r w:rsidRPr="00341470">
            <w:rPr>
              <w:rFonts w:ascii="Times New Roman" w:hAnsi="Times New Roman" w:cs="Times New Roman"/>
              <w:sz w:val="26"/>
              <w:szCs w:val="26"/>
            </w:rPr>
            <w:fldChar w:fldCharType="begin"/>
          </w:r>
          <w:r w:rsidRPr="00341470">
            <w:rPr>
              <w:rFonts w:ascii="Times New Roman" w:hAnsi="Times New Roman" w:cs="Times New Roman"/>
              <w:sz w:val="26"/>
              <w:szCs w:val="26"/>
            </w:rPr>
            <w:instrText xml:space="preserve"> TOC \o "1-3" \h \z \u </w:instrText>
          </w:r>
          <w:r w:rsidRPr="00341470">
            <w:rPr>
              <w:rFonts w:ascii="Times New Roman" w:hAnsi="Times New Roman" w:cs="Times New Roman"/>
              <w:sz w:val="26"/>
              <w:szCs w:val="26"/>
            </w:rPr>
            <w:fldChar w:fldCharType="separate"/>
          </w:r>
          <w:hyperlink w:anchor="_Toc242648797" w:history="1">
            <w:r w:rsidR="00341470" w:rsidRPr="00341470">
              <w:rPr>
                <w:rStyle w:val="Hyperlink"/>
                <w:rFonts w:ascii="Times New Roman" w:hAnsi="Times New Roman" w:cs="Times New Roman"/>
                <w:noProof/>
                <w:sz w:val="26"/>
                <w:szCs w:val="26"/>
              </w:rPr>
              <w:t>PHẦN I. STAGE 1 – THU THẬP VÀ TÍCH HỢP</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_Toc242648797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4</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798" w:history="1">
            <w:r w:rsidR="00341470" w:rsidRPr="00341470">
              <w:rPr>
                <w:rStyle w:val="Hyperlink"/>
                <w:rFonts w:ascii="Times New Roman" w:hAnsi="Times New Roman" w:cs="Times New Roman"/>
                <w:noProof/>
                <w:sz w:val="26"/>
                <w:szCs w:val="26"/>
              </w:rPr>
              <w:t>1.1. Bài toán và hai nguồn dữ liệu thực</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_Toc242648798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4</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799" w:history="1">
            <w:r w:rsidR="00341470" w:rsidRPr="00341470">
              <w:rPr>
                <w:rStyle w:val="Hyperlink"/>
                <w:rFonts w:ascii="Times New Roman" w:hAnsi="Times New Roman" w:cs="Times New Roman"/>
                <w:noProof/>
                <w:sz w:val="26"/>
                <w:szCs w:val="26"/>
              </w:rPr>
              <w:t>1.2. Data lineage: concat và merge</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_Toc242648799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0" w:history="1">
            <w:r w:rsidR="00341470" w:rsidRPr="00341470">
              <w:rPr>
                <w:rStyle w:val="Hyperlink"/>
                <w:rFonts w:ascii="Times New Roman" w:hAnsi="Times New Roman" w:cs="Times New Roman"/>
                <w:noProof/>
                <w:sz w:val="26"/>
                <w:szCs w:val="26"/>
              </w:rPr>
              <w:t>1.3. Đối chiếu dữ liệu World Bank vs Gapminder</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_Toc242648800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1" w:history="1">
            <w:r w:rsidR="00341470" w:rsidRPr="00341470">
              <w:rPr>
                <w:rStyle w:val="Hyperlink"/>
                <w:rFonts w:ascii="Times New Roman" w:hAnsi="Times New Roman" w:cs="Times New Roman"/>
                <w:noProof/>
                <w:sz w:val="26"/>
                <w:szCs w:val="26"/>
              </w:rPr>
              <w:t>1.4. Dữ liệu động và chuẩn hóa kết quả</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_Toc242648801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6</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2" w:history="1">
            <w:r w:rsidR="00341470" w:rsidRPr="00341470">
              <w:rPr>
                <w:rStyle w:val="Hyperlink"/>
                <w:rFonts w:ascii="Times New Roman" w:hAnsi="Times New Roman" w:cs="Times New Roman"/>
                <w:noProof/>
                <w:sz w:val="26"/>
                <w:szCs w:val="26"/>
              </w:rPr>
              <w:t>1.5. Chiến lược xử lý thiếu theo kiểu dữ liệu</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_Toc242648802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6</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3" w:history="1">
            <w:r w:rsidR="00341470" w:rsidRPr="00341470">
              <w:rPr>
                <w:rStyle w:val="Hyperlink"/>
                <w:rFonts w:ascii="Times New Roman" w:hAnsi="Times New Roman" w:cs="Times New Roman"/>
                <w:noProof/>
                <w:sz w:val="26"/>
                <w:szCs w:val="26"/>
              </w:rPr>
              <w:t>1.6. Kiểm chứng bằng Terminal</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_Toc242648803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7</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1"/>
            <w:tabs>
              <w:tab w:val="right" w:leader="dot" w:pos="9064"/>
            </w:tabs>
            <w:rPr>
              <w:rFonts w:ascii="Times New Roman" w:hAnsi="Times New Roman" w:cs="Times New Roman"/>
              <w:noProof/>
              <w:color w:val="auto"/>
              <w:sz w:val="26"/>
              <w:szCs w:val="26"/>
              <w:lang w:eastAsia="ja-JP"/>
            </w:rPr>
          </w:pPr>
          <w:hyperlink w:anchor="_Toc242648804" w:history="1">
            <w:r w:rsidR="00341470" w:rsidRPr="00341470">
              <w:rPr>
                <w:rStyle w:val="Hyperlink"/>
                <w:rFonts w:ascii="Times New Roman" w:hAnsi="Times New Roman" w:cs="Times New Roman"/>
                <w:noProof/>
                <w:sz w:val="26"/>
                <w:szCs w:val="26"/>
              </w:rPr>
              <w:t>PHẦN II. DATABASE, CLEANING &amp; EDA</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_Toc242648804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7</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5" w:history="1">
            <w:r w:rsidR="00341470" w:rsidRPr="00341470">
              <w:rPr>
                <w:rStyle w:val="Hyperlink"/>
                <w:rFonts w:ascii="Times New Roman" w:hAnsi="Times New Roman" w:cs="Times New Roman"/>
                <w:noProof/>
                <w:sz w:val="26"/>
                <w:szCs w:val="26"/>
              </w:rPr>
              <w:t>2.1. Hai mô hình lưu trữ dữ liệu</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_Toc242648805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7</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6" w:history="1">
            <w:r w:rsidR="00341470" w:rsidRPr="00341470">
              <w:rPr>
                <w:rStyle w:val="Hyperlink"/>
                <w:rFonts w:ascii="Times New Roman" w:hAnsi="Times New Roman" w:cs="Times New Roman"/>
                <w:noProof/>
                <w:sz w:val="26"/>
                <w:szCs w:val="26"/>
              </w:rPr>
              <w:t>2.2. Kiểm tra thiếu trong Master AI</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_Toc242648806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8</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7" w:history="1">
            <w:r w:rsidR="00341470" w:rsidRPr="00341470">
              <w:rPr>
                <w:rStyle w:val="Hyperlink"/>
                <w:rFonts w:ascii="Times New Roman" w:hAnsi="Times New Roman" w:cs="Times New Roman"/>
                <w:noProof/>
                <w:sz w:val="26"/>
                <w:szCs w:val="26"/>
              </w:rPr>
              <w:t>2.3. 10 BIỂU ĐỒ EDA &amp; SO WHAT?</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_Toc242648807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10</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1"/>
            <w:tabs>
              <w:tab w:val="right" w:leader="dot" w:pos="9064"/>
            </w:tabs>
            <w:rPr>
              <w:rFonts w:ascii="Times New Roman" w:hAnsi="Times New Roman" w:cs="Times New Roman"/>
              <w:noProof/>
              <w:color w:val="auto"/>
              <w:sz w:val="26"/>
              <w:szCs w:val="26"/>
              <w:lang w:eastAsia="ja-JP"/>
            </w:rPr>
          </w:pPr>
          <w:hyperlink w:anchor="_Toc242648808" w:history="1">
            <w:r w:rsidR="00341470" w:rsidRPr="00341470">
              <w:rPr>
                <w:rStyle w:val="Hyperlink"/>
                <w:rFonts w:ascii="Times New Roman" w:hAnsi="Times New Roman" w:cs="Times New Roman"/>
                <w:noProof/>
                <w:sz w:val="26"/>
                <w:szCs w:val="26"/>
              </w:rPr>
              <w:t>PHẦN III. STAGE 2 – KIẾN TRÚC ML</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_Toc242648808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09" w:history="1">
            <w:r w:rsidR="00341470" w:rsidRPr="00341470">
              <w:rPr>
                <w:rStyle w:val="Hyperlink"/>
                <w:rFonts w:ascii="Times New Roman" w:hAnsi="Times New Roman" w:cs="Times New Roman"/>
                <w:noProof/>
                <w:sz w:val="26"/>
                <w:szCs w:val="26"/>
              </w:rPr>
              <w:t>3.1. Đặc trưng đầu vào và mục tiêu</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_Toc242648809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0" w:history="1">
            <w:r w:rsidR="00341470" w:rsidRPr="00341470">
              <w:rPr>
                <w:rStyle w:val="Hyperlink"/>
                <w:rFonts w:ascii="Times New Roman" w:hAnsi="Times New Roman" w:cs="Times New Roman"/>
                <w:noProof/>
                <w:sz w:val="26"/>
                <w:szCs w:val="26"/>
              </w:rPr>
              <w:t>3.2. PCA – chọn số thành phần</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_Toc242648810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1" w:history="1">
            <w:r w:rsidR="00341470" w:rsidRPr="00341470">
              <w:rPr>
                <w:rStyle w:val="Hyperlink"/>
                <w:rFonts w:ascii="Times New Roman" w:hAnsi="Times New Roman" w:cs="Times New Roman"/>
                <w:noProof/>
                <w:sz w:val="26"/>
                <w:szCs w:val="26"/>
              </w:rPr>
              <w:t>3.3. K-MEANS &amp; SO SÁNH CÓ/ KHÔNG PCA</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_Toc242648811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17</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2" w:history="1">
            <w:r w:rsidR="00341470" w:rsidRPr="00341470">
              <w:rPr>
                <w:rStyle w:val="Hyperlink"/>
                <w:rFonts w:ascii="Times New Roman" w:hAnsi="Times New Roman" w:cs="Times New Roman"/>
                <w:noProof/>
                <w:sz w:val="26"/>
                <w:szCs w:val="26"/>
              </w:rPr>
              <w:t>3.4. PHÂN TÍCH HAI CỤM – BUSINESS INTERPRETATION</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_Toc242648812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19</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3" w:history="1">
            <w:r w:rsidR="00341470" w:rsidRPr="00341470">
              <w:rPr>
                <w:rStyle w:val="Hyperlink"/>
                <w:rFonts w:ascii="Times New Roman" w:hAnsi="Times New Roman" w:cs="Times New Roman"/>
                <w:noProof/>
                <w:sz w:val="26"/>
                <w:szCs w:val="26"/>
              </w:rPr>
              <w:t>3.5. Regression – Linear vs Decision Tree</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_Toc242648813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19</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4" w:history="1">
            <w:r w:rsidR="00341470" w:rsidRPr="00341470">
              <w:rPr>
                <w:rStyle w:val="Hyperlink"/>
                <w:rFonts w:ascii="Times New Roman" w:hAnsi="Times New Roman" w:cs="Times New Roman"/>
                <w:noProof/>
                <w:sz w:val="26"/>
                <w:szCs w:val="26"/>
              </w:rPr>
              <w:t>3.6. REGRESSION DIAGNOSTIC &amp; CLASSIFICATION</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_Toc242648814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21</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5" w:history="1">
            <w:r w:rsidR="00341470" w:rsidRPr="00341470">
              <w:rPr>
                <w:rStyle w:val="Hyperlink"/>
                <w:rFonts w:ascii="Times New Roman" w:hAnsi="Times New Roman" w:cs="Times New Roman"/>
                <w:noProof/>
                <w:sz w:val="26"/>
                <w:szCs w:val="26"/>
              </w:rPr>
              <w:t>3.7. Classification – Logistic vs Decision Tree</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_Toc242648815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21</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1"/>
            <w:tabs>
              <w:tab w:val="right" w:leader="dot" w:pos="9064"/>
            </w:tabs>
            <w:rPr>
              <w:rFonts w:ascii="Times New Roman" w:hAnsi="Times New Roman" w:cs="Times New Roman"/>
              <w:noProof/>
              <w:color w:val="auto"/>
              <w:sz w:val="26"/>
              <w:szCs w:val="26"/>
              <w:lang w:eastAsia="ja-JP"/>
            </w:rPr>
          </w:pPr>
          <w:hyperlink w:anchor="_Toc242648816" w:history="1">
            <w:r w:rsidR="00341470" w:rsidRPr="00341470">
              <w:rPr>
                <w:rStyle w:val="Hyperlink"/>
                <w:rFonts w:ascii="Times New Roman" w:hAnsi="Times New Roman" w:cs="Times New Roman"/>
                <w:noProof/>
                <w:sz w:val="26"/>
                <w:szCs w:val="26"/>
              </w:rPr>
              <w:t>PHẦN IV. GIAO DIỆN &amp; TRẢI NGHIỆM NGƯỜI DÙNG</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_Toc242648816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23</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7" w:history="1">
            <w:r w:rsidR="00341470" w:rsidRPr="00341470">
              <w:rPr>
                <w:rStyle w:val="Hyperlink"/>
                <w:rFonts w:ascii="Times New Roman" w:hAnsi="Times New Roman" w:cs="Times New Roman"/>
                <w:noProof/>
                <w:sz w:val="26"/>
                <w:szCs w:val="26"/>
              </w:rPr>
              <w:t>4.2. BẰNG CHỨNG UI ĐÃ CHẠY THỰC TẾ</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_Toc242648817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24</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1"/>
            <w:tabs>
              <w:tab w:val="right" w:leader="dot" w:pos="9064"/>
            </w:tabs>
            <w:rPr>
              <w:rFonts w:ascii="Times New Roman" w:hAnsi="Times New Roman" w:cs="Times New Roman"/>
              <w:noProof/>
              <w:color w:val="auto"/>
              <w:sz w:val="26"/>
              <w:szCs w:val="26"/>
              <w:lang w:eastAsia="ja-JP"/>
            </w:rPr>
          </w:pPr>
          <w:hyperlink w:anchor="_Toc242648818" w:history="1">
            <w:r w:rsidR="00341470" w:rsidRPr="00341470">
              <w:rPr>
                <w:rStyle w:val="Hyperlink"/>
                <w:rFonts w:ascii="Times New Roman" w:hAnsi="Times New Roman" w:cs="Times New Roman"/>
                <w:noProof/>
                <w:sz w:val="26"/>
                <w:szCs w:val="26"/>
              </w:rPr>
              <w:t>PHẦN V. KHUYẾN NGHỊ VÀ HẠN CHẾ</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_Toc242648818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19" w:history="1">
            <w:r w:rsidR="00341470" w:rsidRPr="00341470">
              <w:rPr>
                <w:rStyle w:val="Hyperlink"/>
                <w:rFonts w:ascii="Times New Roman" w:hAnsi="Times New Roman" w:cs="Times New Roman"/>
                <w:noProof/>
                <w:sz w:val="26"/>
                <w:szCs w:val="26"/>
              </w:rPr>
              <w:t>5.1. Ba đề xuất dựa trên kết quả dữ liệu</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_Toc242648819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2"/>
            <w:tabs>
              <w:tab w:val="right" w:leader="dot" w:pos="9064"/>
            </w:tabs>
            <w:rPr>
              <w:rFonts w:ascii="Times New Roman" w:hAnsi="Times New Roman" w:cs="Times New Roman"/>
              <w:noProof/>
              <w:color w:val="auto"/>
              <w:sz w:val="26"/>
              <w:szCs w:val="26"/>
              <w:lang w:eastAsia="ja-JP"/>
            </w:rPr>
          </w:pPr>
          <w:hyperlink w:anchor="_Toc242648820" w:history="1">
            <w:r w:rsidR="00341470" w:rsidRPr="00341470">
              <w:rPr>
                <w:rStyle w:val="Hyperlink"/>
                <w:rFonts w:ascii="Times New Roman" w:hAnsi="Times New Roman" w:cs="Times New Roman"/>
                <w:noProof/>
                <w:sz w:val="26"/>
                <w:szCs w:val="26"/>
              </w:rPr>
              <w:t>5.2. Giới hạn cần ghi công khai</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_Toc242648820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25</w:t>
            </w:r>
            <w:r w:rsidR="00341470" w:rsidRPr="00341470">
              <w:rPr>
                <w:rFonts w:ascii="Times New Roman" w:hAnsi="Times New Roman" w:cs="Times New Roman"/>
                <w:noProof/>
                <w:webHidden/>
                <w:sz w:val="26"/>
                <w:szCs w:val="26"/>
              </w:rPr>
              <w:fldChar w:fldCharType="end"/>
            </w:r>
          </w:hyperlink>
        </w:p>
        <w:p w:rsidR="00341470" w:rsidRPr="00341470" w:rsidRDefault="009733C9">
          <w:pPr>
            <w:pStyle w:val="TOC1"/>
            <w:tabs>
              <w:tab w:val="right" w:leader="dot" w:pos="9064"/>
            </w:tabs>
            <w:rPr>
              <w:rFonts w:ascii="Times New Roman" w:hAnsi="Times New Roman" w:cs="Times New Roman"/>
              <w:noProof/>
              <w:color w:val="auto"/>
              <w:sz w:val="26"/>
              <w:szCs w:val="26"/>
              <w:lang w:eastAsia="ja-JP"/>
            </w:rPr>
          </w:pPr>
          <w:hyperlink w:anchor="_Toc242648821" w:history="1">
            <w:r w:rsidR="00341470" w:rsidRPr="00341470">
              <w:rPr>
                <w:rStyle w:val="Hyperlink"/>
                <w:rFonts w:ascii="Times New Roman" w:hAnsi="Times New Roman" w:cs="Times New Roman"/>
                <w:noProof/>
                <w:sz w:val="26"/>
                <w:szCs w:val="26"/>
              </w:rPr>
              <w:t>TÀI</w:t>
            </w:r>
            <w:r w:rsidR="00341470" w:rsidRPr="00341470">
              <w:rPr>
                <w:rStyle w:val="Hyperlink"/>
                <w:rFonts w:ascii="Times New Roman" w:hAnsi="Times New Roman" w:cs="Times New Roman"/>
                <w:noProof/>
                <w:sz w:val="26"/>
                <w:szCs w:val="26"/>
                <w:lang w:val="vi-VN"/>
              </w:rPr>
              <w:t xml:space="preserve"> LIỆU THAM KHẢO</w:t>
            </w:r>
            <w:r w:rsidR="00341470" w:rsidRPr="00341470">
              <w:rPr>
                <w:rFonts w:ascii="Times New Roman" w:hAnsi="Times New Roman" w:cs="Times New Roman"/>
                <w:noProof/>
                <w:webHidden/>
                <w:sz w:val="26"/>
                <w:szCs w:val="26"/>
              </w:rPr>
              <w:tab/>
            </w:r>
            <w:r w:rsidR="00341470" w:rsidRPr="00341470">
              <w:rPr>
                <w:rFonts w:ascii="Times New Roman" w:hAnsi="Times New Roman" w:cs="Times New Roman"/>
                <w:noProof/>
                <w:webHidden/>
                <w:sz w:val="26"/>
                <w:szCs w:val="26"/>
              </w:rPr>
              <w:fldChar w:fldCharType="begin"/>
            </w:r>
            <w:r w:rsidR="00341470" w:rsidRPr="00341470">
              <w:rPr>
                <w:rFonts w:ascii="Times New Roman" w:hAnsi="Times New Roman" w:cs="Times New Roman"/>
                <w:noProof/>
                <w:webHidden/>
                <w:sz w:val="26"/>
                <w:szCs w:val="26"/>
              </w:rPr>
              <w:instrText xml:space="preserve"> PAGEREF _Toc242648821 \h </w:instrText>
            </w:r>
            <w:r w:rsidR="00341470" w:rsidRPr="00341470">
              <w:rPr>
                <w:rFonts w:ascii="Times New Roman" w:hAnsi="Times New Roman" w:cs="Times New Roman"/>
                <w:noProof/>
                <w:webHidden/>
                <w:sz w:val="26"/>
                <w:szCs w:val="26"/>
              </w:rPr>
            </w:r>
            <w:r w:rsidR="00341470" w:rsidRPr="00341470">
              <w:rPr>
                <w:rFonts w:ascii="Times New Roman" w:hAnsi="Times New Roman" w:cs="Times New Roman"/>
                <w:noProof/>
                <w:webHidden/>
                <w:sz w:val="26"/>
                <w:szCs w:val="26"/>
              </w:rPr>
              <w:fldChar w:fldCharType="separate"/>
            </w:r>
            <w:r w:rsidR="007C7201">
              <w:rPr>
                <w:rFonts w:ascii="Times New Roman" w:hAnsi="Times New Roman" w:cs="Times New Roman"/>
                <w:noProof/>
                <w:webHidden/>
                <w:sz w:val="26"/>
                <w:szCs w:val="26"/>
              </w:rPr>
              <w:t>26</w:t>
            </w:r>
            <w:r w:rsidR="00341470" w:rsidRPr="00341470">
              <w:rPr>
                <w:rFonts w:ascii="Times New Roman" w:hAnsi="Times New Roman" w:cs="Times New Roman"/>
                <w:noProof/>
                <w:webHidden/>
                <w:sz w:val="26"/>
                <w:szCs w:val="26"/>
              </w:rPr>
              <w:fldChar w:fldCharType="end"/>
            </w:r>
          </w:hyperlink>
        </w:p>
        <w:p w:rsidR="009275EB" w:rsidRPr="009275EB" w:rsidRDefault="009275EB">
          <w:pPr>
            <w:rPr>
              <w:rFonts w:ascii="Times New Roman" w:hAnsi="Times New Roman" w:cs="Times New Roman"/>
              <w:sz w:val="26"/>
              <w:szCs w:val="26"/>
            </w:rPr>
          </w:pPr>
          <w:r w:rsidRPr="00341470">
            <w:rPr>
              <w:rFonts w:ascii="Times New Roman" w:hAnsi="Times New Roman" w:cs="Times New Roman"/>
              <w:b/>
              <w:bCs/>
              <w:noProof/>
              <w:sz w:val="26"/>
              <w:szCs w:val="26"/>
            </w:rPr>
            <w:fldChar w:fldCharType="end"/>
          </w:r>
        </w:p>
      </w:sdtContent>
    </w:sdt>
    <w:p w:rsidR="002B2008" w:rsidRPr="009275EB" w:rsidRDefault="002B2008" w:rsidP="002B2008">
      <w:pPr>
        <w:rPr>
          <w:rFonts w:ascii="Times New Roman" w:hAnsi="Times New Roman" w:cs="Times New Roman"/>
          <w:color w:val="auto"/>
          <w:sz w:val="26"/>
          <w:szCs w:val="26"/>
        </w:rPr>
      </w:pPr>
    </w:p>
    <w:p w:rsidR="00B43A9D" w:rsidRPr="001D3644" w:rsidRDefault="00B43A9D">
      <w:pPr>
        <w:rPr>
          <w:rFonts w:ascii="Times New Roman" w:hAnsi="Times New Roman" w:cs="Times New Roman"/>
          <w:color w:val="auto"/>
          <w:sz w:val="26"/>
          <w:szCs w:val="26"/>
        </w:rPr>
      </w:pPr>
    </w:p>
    <w:p w:rsidR="002B2008" w:rsidRDefault="002B2008">
      <w:pPr>
        <w:spacing w:after="200" w:line="276" w:lineRule="auto"/>
        <w:rPr>
          <w:rFonts w:ascii="Times New Roman" w:eastAsiaTheme="majorEastAsia" w:hAnsi="Times New Roman" w:cs="Times New Roman"/>
          <w:b/>
          <w:bCs/>
          <w:color w:val="auto"/>
          <w:sz w:val="26"/>
          <w:szCs w:val="26"/>
        </w:rPr>
      </w:pPr>
      <w:r>
        <w:rPr>
          <w:rFonts w:ascii="Times New Roman" w:hAnsi="Times New Roman" w:cs="Times New Roman"/>
          <w:color w:val="auto"/>
          <w:sz w:val="26"/>
          <w:szCs w:val="26"/>
        </w:rPr>
        <w:br w:type="page"/>
      </w:r>
    </w:p>
    <w:p w:rsidR="00B43A9D" w:rsidRPr="0007492C" w:rsidRDefault="004F6431">
      <w:pPr>
        <w:pStyle w:val="Heading1"/>
        <w:rPr>
          <w:rFonts w:ascii="Times New Roman" w:hAnsi="Times New Roman" w:cs="Times New Roman"/>
          <w:color w:val="auto"/>
          <w:sz w:val="26"/>
          <w:szCs w:val="26"/>
        </w:rPr>
      </w:pPr>
      <w:bookmarkStart w:id="1" w:name="_Toc242648797"/>
      <w:r w:rsidRPr="0007492C">
        <w:rPr>
          <w:rFonts w:ascii="Times New Roman" w:hAnsi="Times New Roman" w:cs="Times New Roman"/>
          <w:color w:val="auto"/>
          <w:sz w:val="26"/>
          <w:szCs w:val="26"/>
        </w:rPr>
        <w:lastRenderedPageBreak/>
        <w:t>PHẦN I. STAGE 1 – THU THẬP VÀ TÍCH HỢP</w:t>
      </w:r>
      <w:bookmarkEnd w:id="1"/>
    </w:p>
    <w:p w:rsidR="00B43A9D" w:rsidRPr="0007492C" w:rsidRDefault="004F6431">
      <w:pPr>
        <w:pStyle w:val="Heading2"/>
        <w:rPr>
          <w:rFonts w:ascii="Times New Roman" w:hAnsi="Times New Roman" w:cs="Times New Roman"/>
          <w:color w:val="auto"/>
          <w:sz w:val="26"/>
        </w:rPr>
      </w:pPr>
      <w:bookmarkStart w:id="2" w:name="_Toc242648798"/>
      <w:r w:rsidRPr="0007492C">
        <w:rPr>
          <w:rFonts w:ascii="Times New Roman" w:hAnsi="Times New Roman" w:cs="Times New Roman"/>
          <w:color w:val="auto"/>
          <w:sz w:val="26"/>
        </w:rPr>
        <w:t>1.1. Bài toán và hai nguồn dữ liệu thực</w:t>
      </w:r>
      <w:bookmarkEnd w:id="2"/>
    </w:p>
    <w:tbl>
      <w:tblPr>
        <w:tblStyle w:val="TableGrid"/>
        <w:tblW w:w="0" w:type="auto"/>
        <w:jc w:val="center"/>
        <w:tblLook w:val="04A0" w:firstRow="1" w:lastRow="0" w:firstColumn="1" w:lastColumn="0" w:noHBand="0" w:noVBand="1"/>
      </w:tblPr>
      <w:tblGrid>
        <w:gridCol w:w="3086"/>
        <w:gridCol w:w="3112"/>
        <w:gridCol w:w="3076"/>
      </w:tblGrid>
      <w:tr w:rsidR="003D4FA0" w:rsidRPr="0007492C" w:rsidTr="003D4FA0">
        <w:trPr>
          <w:jc w:val="center"/>
        </w:trPr>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Nguồn</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Phạm vi / cấu trúc</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Vai trò</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Gapminder (Plotly)</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1.704 dòng · 142 quốc gia · 1952–2007; country, continent, year, population, gdp_per_capita, life_expectancy, ISO</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Nguồn ML chính, GDP/dân số, tham chiếu khi so sánh</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World Bank – Life expectancy</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1.400 dòng chuẩn hóa · 140 mã quốc gia · ISO3, year, life expectancy</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Nguồn dữ liệu tuổi thọ độc lập để kiểm tra và tích hợp</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Gapminder từ plotly.express.data.gapminder() là dữ liệu lịch sử có bản gốc công khai; tệp source_gapminder_original.csv giữ dấu vết nguồn. World Bank dùng chỉ tiêu SP.DYN.LE00.IN (Life expectancy at birth, total), lấy theo JSON công khai, lưu file thô riêng và chuẩn hóa ISO3/năm. Hai bộ dữ liệu có thể khác cách cập nhật/phương pháp đo, do đó không tự động gộp hai giá trị tuổi thọ làm một.</w:t>
      </w:r>
    </w:p>
    <w:p w:rsidR="00D743C2"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Phát hiện và sửa metadata ISO: Plotly gán cùng KOR cho “Korea, Dem. Rep.” và “Korea, Rep.” trong dữ liệu ban đầu. Bảng xử lý hiệu chỉnh Triều Tiên thành PRK, không sửa ảnh chụp/file nguồn gốc. Khóa quốc gia–năm được kiểm tra duy nhất sau hiệu chỉnh.</w:t>
      </w:r>
    </w:p>
    <w:p w:rsidR="00D743C2" w:rsidRPr="0007492C" w:rsidRDefault="00D743C2">
      <w:pPr>
        <w:spacing w:after="200" w:line="276" w:lineRule="auto"/>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B43A9D">
      <w:pPr>
        <w:rPr>
          <w:rFonts w:ascii="Times New Roman" w:hAnsi="Times New Roman" w:cs="Times New Roman"/>
          <w:color w:val="auto"/>
          <w:sz w:val="26"/>
          <w:szCs w:val="26"/>
        </w:rPr>
      </w:pPr>
    </w:p>
    <w:p w:rsidR="00B43A9D" w:rsidRPr="0007492C" w:rsidRDefault="004F6431">
      <w:pPr>
        <w:pStyle w:val="Heading2"/>
        <w:rPr>
          <w:rFonts w:ascii="Times New Roman" w:hAnsi="Times New Roman" w:cs="Times New Roman"/>
          <w:color w:val="auto"/>
          <w:sz w:val="26"/>
        </w:rPr>
      </w:pPr>
      <w:bookmarkStart w:id="3" w:name="_Toc242648799"/>
      <w:r w:rsidRPr="0007492C">
        <w:rPr>
          <w:rFonts w:ascii="Times New Roman" w:hAnsi="Times New Roman" w:cs="Times New Roman"/>
          <w:color w:val="auto"/>
          <w:sz w:val="26"/>
        </w:rPr>
        <w:t>1.2. Data lineage: concat và merge</w:t>
      </w:r>
      <w:bookmarkEnd w:id="3"/>
    </w:p>
    <w:tbl>
      <w:tblPr>
        <w:tblStyle w:val="TableGrid"/>
        <w:tblW w:w="0" w:type="auto"/>
        <w:jc w:val="center"/>
        <w:tblLook w:val="04A0" w:firstRow="1" w:lastRow="0" w:firstColumn="1" w:lastColumn="0" w:noHBand="0" w:noVBand="1"/>
      </w:tblPr>
      <w:tblGrid>
        <w:gridCol w:w="2292"/>
        <w:gridCol w:w="4208"/>
        <w:gridCol w:w="2774"/>
      </w:tblGrid>
      <w:tr w:rsidR="003D4FA0" w:rsidRPr="0007492C" w:rsidTr="003D4FA0">
        <w:trPr>
          <w:jc w:val="center"/>
        </w:trPr>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Bước</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Đầu ra</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Giải thích</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Chuẩn hóa</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country, continent, iso_alpha, year, life_expectancy, data_source</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Căn chỉnh tên cột, kiểu dữ liệu, phân định từng nguồn</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pd.concat</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unified_static_master_multisource.csv · 3.104 dòng</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Nối dọc 1.704 Gapminder + 1.400 World Bank, khóa source+ISO+year duy nhất</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pd.merge</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multisource_with_dynamic.csv · 3.104 dòng</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Left Join khóa ISO+year/record_id với ngữ cảnh kinh tế và dữ liệu mô phỏng</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Cleaning</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multisource_clean.csv · 3.104 dòng</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Kiểm chứng không còn NaN và không trùng khóa theo nguồn</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ML dataset</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master_clean.csv · 1.704 dòng</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Một quan sát duy nhất cho mỗi country-year, không nhân đôi khi train/test</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Left Join được chọn để bảo toàn toàn bộ dòng quan sát của mỗi nguồn trong bảng đa nguồn; các biến kinh tế và chỉ số sim_* của dòng World Bank được nối từ bảng Gapminder cùng country-year (KHÔNG phải chỉ số do World Bank công bố). Mọi giá trị được giữ cột data_source và economic_data_source để truy xuất nguồn.</w:t>
      </w:r>
    </w:p>
    <w:p w:rsidR="00B43A9D" w:rsidRPr="0007492C" w:rsidRDefault="004F6431">
      <w:pPr>
        <w:spacing w:before="100" w:after="220"/>
        <w:rPr>
          <w:rFonts w:ascii="Times New Roman" w:hAnsi="Times New Roman" w:cs="Times New Roman"/>
          <w:color w:val="auto"/>
          <w:sz w:val="26"/>
          <w:szCs w:val="26"/>
        </w:rPr>
      </w:pPr>
      <w:r w:rsidRPr="0007492C">
        <w:rPr>
          <w:rFonts w:ascii="Times New Roman" w:hAnsi="Times New Roman" w:cs="Times New Roman"/>
          <w:b/>
          <w:color w:val="auto"/>
          <w:sz w:val="26"/>
          <w:szCs w:val="26"/>
        </w:rPr>
        <w:t>Phân biệt quan sát theo nguồn (3.104 dòng) và đơn vị thống kê quốc gia–năm duy nhất (1.704).</w:t>
      </w:r>
    </w:p>
    <w:p w:rsidR="00B43A9D" w:rsidRPr="0007492C" w:rsidRDefault="004F6431">
      <w:pPr>
        <w:pStyle w:val="Heading2"/>
        <w:rPr>
          <w:rFonts w:ascii="Times New Roman" w:hAnsi="Times New Roman" w:cs="Times New Roman"/>
          <w:color w:val="auto"/>
          <w:sz w:val="26"/>
        </w:rPr>
      </w:pPr>
      <w:bookmarkStart w:id="4" w:name="_Toc242648800"/>
      <w:r w:rsidRPr="0007492C">
        <w:rPr>
          <w:rFonts w:ascii="Times New Roman" w:hAnsi="Times New Roman" w:cs="Times New Roman"/>
          <w:color w:val="auto"/>
          <w:sz w:val="26"/>
        </w:rPr>
        <w:t>1.3. Đối chiếu dữ liệu World Bank vs Gapminder</w:t>
      </w:r>
      <w:bookmarkEnd w:id="4"/>
    </w:p>
    <w:tbl>
      <w:tblPr>
        <w:tblStyle w:val="TableGrid"/>
        <w:tblW w:w="0" w:type="auto"/>
        <w:jc w:val="center"/>
        <w:tblLook w:val="04A0" w:firstRow="1" w:lastRow="0" w:firstColumn="1" w:lastColumn="0" w:noHBand="0" w:noVBand="1"/>
      </w:tblPr>
      <w:tblGrid>
        <w:gridCol w:w="4637"/>
        <w:gridCol w:w="4637"/>
      </w:tblGrid>
      <w:tr w:rsidR="003D4FA0" w:rsidRPr="0007492C" w:rsidTr="003D4FA0">
        <w:trPr>
          <w:jc w:val="center"/>
        </w:trPr>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Chỉ tiêu đối chiếu</w:t>
            </w:r>
          </w:p>
        </w:tc>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Kết quả</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Bản ghi so sánh (có cả 2 giá trị)</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1.394</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Chênh lệch tuyệt đối trung bình</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1,795 năm</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lastRenderedPageBreak/>
              <w:t>Chênh lệch tuyệt đối trung vị</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0,99 năm</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Chênh lệch lớn hơn 5 năm</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113 bản ghi</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Thiếu tuổi thọ World Bank</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 bản ghi; đều là West Bank and Gaza các năm 1962–1987</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Những sai khác lớn gồm Rwanda (1992, 20,798 năm), Bosnia and Herzegovina (1992, 20,211 năm), Cambodia (1977, 19,925 năm). Đây là sai khác nguồn, chưa đủ bằng chứng khẳng định nguồn nào “đúng”. Báo cáo không suy luận nguyên nhân nếu chưa có dữ liệu phiên bản/phương pháp riêng theo quốc gia.</w:t>
      </w:r>
    </w:p>
    <w:p w:rsidR="00B43A9D" w:rsidRPr="0007492C" w:rsidRDefault="004F6431" w:rsidP="001D3644">
      <w:pPr>
        <w:pStyle w:val="Heading2"/>
        <w:rPr>
          <w:rFonts w:ascii="Times New Roman" w:hAnsi="Times New Roman" w:cs="Times New Roman"/>
          <w:color w:val="auto"/>
          <w:sz w:val="26"/>
        </w:rPr>
      </w:pPr>
      <w:bookmarkStart w:id="5" w:name="_Toc242648801"/>
      <w:r w:rsidRPr="0007492C">
        <w:rPr>
          <w:rFonts w:ascii="Times New Roman" w:hAnsi="Times New Roman" w:cs="Times New Roman"/>
          <w:color w:val="auto"/>
          <w:sz w:val="26"/>
        </w:rPr>
        <w:t>1.4. Dữ liệu động và chuẩn hóa kết quả</w:t>
      </w:r>
      <w:bookmarkEnd w:id="5"/>
    </w:p>
    <w:p w:rsidR="00B43A9D" w:rsidRPr="0007492C" w:rsidRDefault="004F6431" w:rsidP="001D3644">
      <w:pPr>
        <w:rPr>
          <w:rFonts w:ascii="Times New Roman" w:hAnsi="Times New Roman" w:cs="Times New Roman"/>
          <w:color w:val="auto"/>
          <w:sz w:val="26"/>
          <w:szCs w:val="26"/>
        </w:rPr>
      </w:pPr>
      <w:r w:rsidRPr="0007492C">
        <w:rPr>
          <w:rFonts w:ascii="Times New Roman" w:hAnsi="Times New Roman" w:cs="Times New Roman"/>
          <w:color w:val="auto"/>
          <w:sz w:val="26"/>
          <w:szCs w:val="26"/>
        </w:rPr>
        <w:t>Các cột động sinh bằng numpy.random.default_rng(seed=20261010), phụ thuộc có kiểm soát vào log(GDP/người), năm và nhiễu xác suất: sim_health_index, sim_education_index, sim_trend_index (0–100), sim_policy_group. Đây là **dữ liệu mô phỏng**, chỉ dùng để minh họa quy trình tích hợp/EDA và khả năng nhập liệu UI; không dùng như bằng chứng về đầu tư thực tế của chính phủ.</w:t>
      </w:r>
    </w:p>
    <w:p w:rsidR="00B43A9D" w:rsidRPr="0007492C" w:rsidRDefault="004F6431" w:rsidP="001D3644">
      <w:pPr>
        <w:pStyle w:val="Heading2"/>
        <w:rPr>
          <w:rFonts w:ascii="Times New Roman" w:hAnsi="Times New Roman" w:cs="Times New Roman"/>
          <w:color w:val="auto"/>
          <w:sz w:val="26"/>
        </w:rPr>
      </w:pPr>
      <w:bookmarkStart w:id="6" w:name="_Toc242648802"/>
      <w:r w:rsidRPr="0007492C">
        <w:rPr>
          <w:rFonts w:ascii="Times New Roman" w:hAnsi="Times New Roman" w:cs="Times New Roman"/>
          <w:color w:val="auto"/>
          <w:sz w:val="26"/>
        </w:rPr>
        <w:t>1.5. Chiến lược xử lý thiếu theo kiểu dữ liệu</w:t>
      </w:r>
      <w:bookmarkEnd w:id="6"/>
    </w:p>
    <w:tbl>
      <w:tblPr>
        <w:tblStyle w:val="TableGrid"/>
        <w:tblW w:w="0" w:type="auto"/>
        <w:jc w:val="center"/>
        <w:tblLook w:val="04A0" w:firstRow="1" w:lastRow="0" w:firstColumn="1" w:lastColumn="0" w:noHBand="0" w:noVBand="1"/>
      </w:tblPr>
      <w:tblGrid>
        <w:gridCol w:w="2463"/>
        <w:gridCol w:w="2805"/>
        <w:gridCol w:w="4006"/>
      </w:tblGrid>
      <w:tr w:rsidR="003D4FA0" w:rsidRPr="0007492C" w:rsidTr="003D4FA0">
        <w:trPr>
          <w:jc w:val="center"/>
        </w:trPr>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Trường</w:t>
            </w:r>
          </w:p>
        </w:tc>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Quy tắc</w:t>
            </w:r>
          </w:p>
        </w:tc>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Bằng chứng</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World Bank life_expectancy (6 ô)</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Tham chiếu Gapminder cùng record_id; giữ life_expectancy_original và flag imputed</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worldbank_missing_value_audit.csv</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sim_health_index (174 ô trên bảng đa nguồn)</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Median theo châu lục, sau đó median toàn cục dự phòng</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multisource_imputation_report.csv</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sim_education_index (224 ô)</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Median theo châu lục</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multisource_imputation_report.csv</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sim_trend_index (139 ô)</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ffill/bfill trong từng quốc gia, median dự phòng</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multisource_imputation_report.csv</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sim_policy_group (153 ô)</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Nhãn Unknown</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multisource_imputation_report.csv</w:t>
            </w:r>
          </w:p>
        </w:tc>
      </w:tr>
    </w:tbl>
    <w:p w:rsidR="00B43A9D" w:rsidRPr="0007492C" w:rsidRDefault="00B43A9D" w:rsidP="001D3644">
      <w:pPr>
        <w:rPr>
          <w:rFonts w:ascii="Times New Roman" w:hAnsi="Times New Roman" w:cs="Times New Roman"/>
          <w:color w:val="auto"/>
          <w:sz w:val="26"/>
          <w:szCs w:val="26"/>
        </w:rPr>
      </w:pPr>
    </w:p>
    <w:p w:rsidR="00B43A9D" w:rsidRPr="0007492C" w:rsidRDefault="004F6431" w:rsidP="001D3644">
      <w:pPr>
        <w:rPr>
          <w:rFonts w:ascii="Times New Roman" w:hAnsi="Times New Roman" w:cs="Times New Roman"/>
          <w:color w:val="auto"/>
          <w:sz w:val="26"/>
          <w:szCs w:val="26"/>
        </w:rPr>
      </w:pPr>
      <w:r w:rsidRPr="0007492C">
        <w:rPr>
          <w:rFonts w:ascii="Times New Roman" w:hAnsi="Times New Roman" w:cs="Times New Roman"/>
          <w:color w:val="auto"/>
          <w:sz w:val="26"/>
          <w:szCs w:val="26"/>
        </w:rPr>
        <w:lastRenderedPageBreak/>
        <w:t>Kết quả kiểm chứng từ Terminal: trước xử lý có 690 ô mô phỏng bị thiếu và 6 ô tuổi thọ World Bank. Sau xử lý bảng đa nguồn có 3.104 dòng, 0 ô thiếu, 0 khóa trùng dạng data_source+iso_alpha+year, 0 xung đột giá trị mô phỏng giữa hai nhà cung cấp của cùng record_id. So sánh phân phối được lưu trong multisource_distribution_impact.csv. Không coi 690 là số quan sát thiếu độc lập do 1.400 dòng World Bank dùng lại sim_* theo khóa quốc gia–năm.</w:t>
      </w:r>
    </w:p>
    <w:p w:rsidR="00B43A9D" w:rsidRPr="0007492C" w:rsidRDefault="004F6431" w:rsidP="001D3644">
      <w:pPr>
        <w:pStyle w:val="Heading2"/>
        <w:rPr>
          <w:rFonts w:ascii="Times New Roman" w:hAnsi="Times New Roman" w:cs="Times New Roman"/>
          <w:color w:val="auto"/>
          <w:sz w:val="26"/>
        </w:rPr>
      </w:pPr>
      <w:bookmarkStart w:id="7" w:name="_Toc242648803"/>
      <w:r w:rsidRPr="0007492C">
        <w:rPr>
          <w:rFonts w:ascii="Times New Roman" w:hAnsi="Times New Roman" w:cs="Times New Roman"/>
          <w:color w:val="auto"/>
          <w:sz w:val="26"/>
        </w:rPr>
        <w:t>1.6. Kiểm chứng bằng Terminal</w:t>
      </w:r>
      <w:bookmarkEnd w:id="7"/>
    </w:p>
    <w:p w:rsidR="00B43A9D" w:rsidRPr="0007492C" w:rsidRDefault="004F6431">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2F5DB2A0" wp14:editId="389A7DD1">
            <wp:extent cx="5897880" cy="135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10-140942).png"/>
                    <pic:cNvPicPr/>
                  </pic:nvPicPr>
                  <pic:blipFill>
                    <a:blip r:embed="rId11"/>
                    <a:stretch>
                      <a:fillRect/>
                    </a:stretch>
                  </pic:blipFill>
                  <pic:spPr>
                    <a:xfrm>
                      <a:off x="0" y="0"/>
                      <a:ext cx="5897880" cy="1350660"/>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minh chứng: VALIDATION PASS – 3.104 dòng / 1.704 khóa country-year / 0 giá trị thiếu / 0 xung đột.</w:t>
      </w:r>
    </w:p>
    <w:p w:rsidR="00B43A9D" w:rsidRPr="0007492C" w:rsidRDefault="004F6431">
      <w:pPr>
        <w:spacing w:before="100" w:after="220"/>
        <w:rPr>
          <w:rFonts w:ascii="Times New Roman" w:hAnsi="Times New Roman" w:cs="Times New Roman"/>
          <w:color w:val="auto"/>
          <w:sz w:val="26"/>
          <w:szCs w:val="26"/>
        </w:rPr>
      </w:pPr>
      <w:r w:rsidRPr="0007492C">
        <w:rPr>
          <w:rFonts w:ascii="Times New Roman" w:hAnsi="Times New Roman" w:cs="Times New Roman"/>
          <w:b/>
          <w:color w:val="auto"/>
          <w:sz w:val="26"/>
          <w:szCs w:val="26"/>
        </w:rPr>
        <w:t>Không thay thế dữ liệu train đã kiểm thử bằng bảng 3.104 dòng trước khi có bước hợp nhất và đánh giá lại mô hình.</w:t>
      </w:r>
    </w:p>
    <w:p w:rsidR="00B43A9D" w:rsidRPr="0007492C" w:rsidRDefault="004F6431">
      <w:pPr>
        <w:pStyle w:val="Heading1"/>
        <w:rPr>
          <w:rFonts w:ascii="Times New Roman" w:hAnsi="Times New Roman" w:cs="Times New Roman"/>
          <w:color w:val="auto"/>
          <w:sz w:val="26"/>
          <w:szCs w:val="26"/>
        </w:rPr>
      </w:pPr>
      <w:bookmarkStart w:id="8" w:name="_Toc242648804"/>
      <w:r w:rsidRPr="0007492C">
        <w:rPr>
          <w:rFonts w:ascii="Times New Roman" w:hAnsi="Times New Roman" w:cs="Times New Roman"/>
          <w:color w:val="auto"/>
          <w:sz w:val="26"/>
          <w:szCs w:val="26"/>
        </w:rPr>
        <w:t>PHẦN II. DATABASE, CLEANING &amp; EDA</w:t>
      </w:r>
      <w:bookmarkEnd w:id="8"/>
    </w:p>
    <w:p w:rsidR="00B43A9D" w:rsidRPr="0007492C" w:rsidRDefault="004F6431">
      <w:pPr>
        <w:pStyle w:val="Heading2"/>
        <w:rPr>
          <w:rFonts w:ascii="Times New Roman" w:hAnsi="Times New Roman" w:cs="Times New Roman"/>
          <w:color w:val="auto"/>
          <w:sz w:val="26"/>
        </w:rPr>
      </w:pPr>
      <w:bookmarkStart w:id="9" w:name="_Toc242648805"/>
      <w:r w:rsidRPr="0007492C">
        <w:rPr>
          <w:rFonts w:ascii="Times New Roman" w:hAnsi="Times New Roman" w:cs="Times New Roman"/>
          <w:color w:val="auto"/>
          <w:sz w:val="26"/>
        </w:rPr>
        <w:t>2.1. Hai mô hình lưu trữ dữ liệu</w:t>
      </w:r>
      <w:bookmarkEnd w:id="9"/>
    </w:p>
    <w:tbl>
      <w:tblPr>
        <w:tblStyle w:val="TableGrid"/>
        <w:tblW w:w="0" w:type="auto"/>
        <w:jc w:val="center"/>
        <w:tblLook w:val="04A0" w:firstRow="1" w:lastRow="0" w:firstColumn="1" w:lastColumn="0" w:noHBand="0" w:noVBand="1"/>
      </w:tblPr>
      <w:tblGrid>
        <w:gridCol w:w="3043"/>
        <w:gridCol w:w="3163"/>
        <w:gridCol w:w="3068"/>
      </w:tblGrid>
      <w:tr w:rsidR="003D4FA0" w:rsidRPr="0007492C" w:rsidTr="003D4FA0">
        <w:trPr>
          <w:jc w:val="center"/>
        </w:trPr>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Nền tảng</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Chức năng</w:t>
            </w:r>
          </w:p>
        </w:tc>
        <w:tc>
          <w:tcPr>
            <w:tcW w:w="3173"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Xác minh</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SQLite (quan hệ)</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master_sparse, master_clean, master_with_clusters; đọc ngược bằng pandas.read_sql</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1.704 dòng sạch / khóa record_id duy nhất</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ChromaDB (vector)</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PersistentClient; collection country_year_embeddings; vector từ 7 PCA components</w:t>
            </w:r>
          </w:p>
        </w:tc>
        <w:tc>
          <w:tcPr>
            <w:tcW w:w="3173"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ingested=true; count=1704; dimensions=7; nearest neighbor query</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ChromaDB đã được chạy thành công trên Windows sau khi đồng bộ scikit-learn 1.8.0; thông tin nạp nằm trong reports/chroma_status.json. Đây là dữ liệu embedding của tập Gapminder dùng ML, chưa đồng bộ bảng đa nguồn 3.104 dòng.</w:t>
      </w:r>
    </w:p>
    <w:p w:rsidR="00B43A9D" w:rsidRPr="0007492C" w:rsidRDefault="004F6431">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19D97EAA" wp14:editId="47DCFB07">
            <wp:extent cx="5394960" cy="15463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age1_ChromaDB_Success.png"/>
                    <pic:cNvPicPr/>
                  </pic:nvPicPr>
                  <pic:blipFill>
                    <a:blip r:embed="rId12"/>
                    <a:stretch>
                      <a:fillRect/>
                    </a:stretch>
                  </pic:blipFill>
                  <pic:spPr>
                    <a:xfrm>
                      <a:off x="0" y="0"/>
                      <a:ext cx="5394960" cy="1546358"/>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kết quả upsert và truy vấn tương tự ChromaDB trên máy nhóm.</w:t>
      </w:r>
    </w:p>
    <w:p w:rsidR="00B43A9D" w:rsidRPr="0007492C" w:rsidRDefault="004F6431">
      <w:pPr>
        <w:pStyle w:val="Heading2"/>
        <w:rPr>
          <w:rFonts w:ascii="Times New Roman" w:hAnsi="Times New Roman" w:cs="Times New Roman"/>
          <w:color w:val="auto"/>
          <w:sz w:val="26"/>
        </w:rPr>
      </w:pPr>
      <w:bookmarkStart w:id="10" w:name="_Toc242648806"/>
      <w:r w:rsidRPr="0007492C">
        <w:rPr>
          <w:rFonts w:ascii="Times New Roman" w:hAnsi="Times New Roman" w:cs="Times New Roman"/>
          <w:color w:val="auto"/>
          <w:sz w:val="26"/>
        </w:rPr>
        <w:t>2.2. Kiểm tra thiếu trong Master AI</w:t>
      </w:r>
      <w:bookmarkEnd w:id="10"/>
    </w:p>
    <w:p w:rsidR="00D743C2"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Ở nhánh ML 1.704 dòng, 375 ô thiếu nằm hoàn toàn trong 4 trường giả lập: sim_health_index=94, sim_education_index=119, sim_trend_index=77, sim_policy_group=85. Sau median/mode/ffill-bfill theo nhóm hợp lệ, 0 ô còn thiếu, không xóa quan sát. Thống kê trước/sau được xuất độc lập để kiểm tra biến dạng phân phối.</w:t>
      </w:r>
    </w:p>
    <w:p w:rsidR="00D743C2" w:rsidRPr="0007492C" w:rsidRDefault="00D743C2">
      <w:pPr>
        <w:spacing w:after="200" w:line="276" w:lineRule="auto"/>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B43A9D">
      <w:pPr>
        <w:rPr>
          <w:rFonts w:ascii="Times New Roman" w:hAnsi="Times New Roman" w:cs="Times New Roman"/>
          <w:color w:val="auto"/>
          <w:sz w:val="26"/>
          <w:szCs w:val="26"/>
        </w:rPr>
      </w:pPr>
    </w:p>
    <w:tbl>
      <w:tblPr>
        <w:tblStyle w:val="TableGrid"/>
        <w:tblW w:w="0" w:type="auto"/>
        <w:jc w:val="center"/>
        <w:tblLook w:val="04A0" w:firstRow="1" w:lastRow="0" w:firstColumn="1" w:lastColumn="0" w:noHBand="0" w:noVBand="1"/>
      </w:tblPr>
      <w:tblGrid>
        <w:gridCol w:w="4605"/>
        <w:gridCol w:w="4669"/>
      </w:tblGrid>
      <w:tr w:rsidR="003D4FA0" w:rsidRPr="0007492C" w:rsidTr="003D4FA0">
        <w:trPr>
          <w:jc w:val="center"/>
        </w:trPr>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Phương pháp EDA</w:t>
            </w:r>
          </w:p>
        </w:tc>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Chỉ tiêu/biểu đồ</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Univariate</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Mean, Median, Std, Skew, Kurtosis; IQR; histogram+KDE, boxplot, bar</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Multivariate</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Spearman correlation, numerical scatter, grouped boxplot, crosstab, stacked bar</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Thời gian</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Tuổi thọ trung bình theo năm và châu lục</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Tính minh bạch</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Insight “So What?” ngay sau từng hình; mã trong 02_storage_clean_eda.py</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rsidP="001D3644">
      <w:pPr>
        <w:pStyle w:val="Heading2"/>
        <w:rPr>
          <w:rFonts w:ascii="Times New Roman" w:hAnsi="Times New Roman" w:cs="Times New Roman"/>
          <w:color w:val="auto"/>
          <w:sz w:val="26"/>
        </w:rPr>
      </w:pPr>
      <w:bookmarkStart w:id="11" w:name="_Toc242648807"/>
      <w:r w:rsidRPr="0007492C">
        <w:rPr>
          <w:rFonts w:ascii="Times New Roman" w:hAnsi="Times New Roman" w:cs="Times New Roman"/>
          <w:color w:val="auto"/>
          <w:sz w:val="26"/>
        </w:rPr>
        <w:lastRenderedPageBreak/>
        <w:t>2.3. 10 BIỂU ĐỒ EDA &amp; SO WHAT?</w:t>
      </w:r>
      <w:bookmarkEnd w:id="11"/>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03970906" wp14:editId="5441D79C">
            <wp:extent cx="5440680" cy="2356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ness.png"/>
                    <pic:cNvPicPr/>
                  </pic:nvPicPr>
                  <pic:blipFill>
                    <a:blip r:embed="rId13"/>
                    <a:stretch>
                      <a:fillRect/>
                    </a:stretch>
                  </pic:blipFill>
                  <pic:spPr>
                    <a:xfrm>
                      <a:off x="0" y="0"/>
                      <a:ext cx="5440680" cy="2356658"/>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01 · Missingness trước làm sạch</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375 ô bị thiếu ở nhóm sim_*, không phải dữ liệu thực. Giữ nguyên quan sát và chọn imputation theo kiểu biến.</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7CF970DB" wp14:editId="086B8510">
            <wp:extent cx="5440680" cy="19253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putation_distribution.png"/>
                    <pic:cNvPicPr/>
                  </pic:nvPicPr>
                  <pic:blipFill>
                    <a:blip r:embed="rId14"/>
                    <a:stretch>
                      <a:fillRect/>
                    </a:stretch>
                  </pic:blipFill>
                  <pic:spPr>
                    <a:xfrm>
                      <a:off x="0" y="0"/>
                      <a:ext cx="5440680" cy="1925367"/>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02 · Phân phối trước và sau điền thiếu</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Median theo vùng làm phân phối co gần trung tâm; thống kê trung bình chỉ thay đổi nhẹ nhưng không chứng minh imputation không thiên lệch.</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1FDC61E6" wp14:editId="64A4790A">
            <wp:extent cx="5440680" cy="26685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ife_expectancy_hist_kde.png"/>
                    <pic:cNvPicPr/>
                  </pic:nvPicPr>
                  <pic:blipFill>
                    <a:blip r:embed="rId15"/>
                    <a:stretch>
                      <a:fillRect/>
                    </a:stretch>
                  </pic:blipFill>
                  <pic:spPr>
                    <a:xfrm>
                      <a:off x="0" y="0"/>
                      <a:ext cx="5440680" cy="2668524"/>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03 · Tuổi thọ lịch sử: histogram + KDE</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Tuổi thọ trung bình 59,47 năm trên toàn giai đoạn, không đại diện năm 2026. Year và continent cần được giữ trong mô hình.</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14C44F39" wp14:editId="4A200856">
            <wp:extent cx="5440680" cy="26701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fe_expectancy_box_iqr.png"/>
                    <pic:cNvPicPr/>
                  </pic:nvPicPr>
                  <pic:blipFill>
                    <a:blip r:embed="rId16"/>
                    <a:stretch>
                      <a:fillRect/>
                    </a:stretch>
                  </pic:blipFill>
                  <pic:spPr>
                    <a:xfrm>
                      <a:off x="0" y="0"/>
                      <a:ext cx="5440680" cy="2670113"/>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04 · Phát hiện ngoại lai IQR</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Không được tùy ý xóa quan sát ở phần đuôi phân phối; GDP và dân số dùng log1p để giảm độ lệch.</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49ECA1C9" wp14:editId="16076DFE">
            <wp:extent cx="5440680" cy="26669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tinent_bar.png"/>
                    <pic:cNvPicPr/>
                  </pic:nvPicPr>
                  <pic:blipFill>
                    <a:blip r:embed="rId17"/>
                    <a:stretch>
                      <a:fillRect/>
                    </a:stretch>
                  </pic:blipFill>
                  <pic:spPr>
                    <a:xfrm>
                      <a:off x="0" y="0"/>
                      <a:ext cx="5440680" cy="2666936"/>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05 · Phân phối tần suất theo châu lục</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Kích thước mẫu không cân đối (Oceania rất ít); phân tầng theo châu lục khi chia danh sách quốc gia.</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3613782D" wp14:editId="23F61417">
            <wp:extent cx="4754880" cy="41770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8"/>
                    <a:stretch>
                      <a:fillRect/>
                    </a:stretch>
                  </pic:blipFill>
                  <pic:spPr>
                    <a:xfrm>
                      <a:off x="0" y="0"/>
                      <a:ext cx="4754880" cy="4177030"/>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06 · Tương quan Spearman</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Spearman GDP/người và tuổi thọ = 0,8265: dự báo có tín hiệu, nhưng tương quan không xác định quan hệ nhân quả.</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326D839C" wp14:editId="2E5EB590">
            <wp:extent cx="5440680" cy="29761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gdp_lifeexp_scatter.png"/>
                    <pic:cNvPicPr/>
                  </pic:nvPicPr>
                  <pic:blipFill>
                    <a:blip r:embed="rId19"/>
                    <a:stretch>
                      <a:fillRect/>
                    </a:stretch>
                  </pic:blipFill>
                  <pic:spPr>
                    <a:xfrm>
                      <a:off x="0" y="0"/>
                      <a:ext cx="5440680" cy="2976181"/>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07 · Scatter GDP/người so với tuổi thọ</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Quan hệ nhìn chung đồng biến, có bão hòa; so sánh tuyến tính với cây quyết định để kiểm tra phi tuyến.</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02683081" wp14:editId="72197A82">
            <wp:extent cx="5440680" cy="29761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tinent_lifeexp_grouped_box.png"/>
                    <pic:cNvPicPr/>
                  </pic:nvPicPr>
                  <pic:blipFill>
                    <a:blip r:embed="rId20"/>
                    <a:stretch>
                      <a:fillRect/>
                    </a:stretch>
                  </pic:blipFill>
                  <pic:spPr>
                    <a:xfrm>
                      <a:off x="0" y="0"/>
                      <a:ext cx="5440680" cy="2976181"/>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08 · Grouped box theo châu lục</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Độ phân tán giữa các vùng khác nhau; OneHotEncoder(continent) hữu ích nhưng không thay thế khác biệt riêng từng nước.</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567DCF87" wp14:editId="338F5A04">
            <wp:extent cx="5440680" cy="29585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tinent_lifeexp_stacked_bar.png"/>
                    <pic:cNvPicPr/>
                  </pic:nvPicPr>
                  <pic:blipFill>
                    <a:blip r:embed="rId21"/>
                    <a:stretch>
                      <a:fillRect/>
                    </a:stretch>
                  </pic:blipFill>
                  <pic:spPr>
                    <a:xfrm>
                      <a:off x="0" y="0"/>
                      <a:ext cx="5440680" cy="2958571"/>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09 · Tỷ trọng nhãn tuổi thọ theo châu lục</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Tỷ lệ lớp ≥70 không đồng đều; cần theo dõi F1/Recall, không chỉ Accuracy.</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1D7D1B7B" wp14:editId="6393F0DC">
            <wp:extent cx="5440680" cy="29761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istorical_trend.png"/>
                    <pic:cNvPicPr/>
                  </pic:nvPicPr>
                  <pic:blipFill>
                    <a:blip r:embed="rId22"/>
                    <a:stretch>
                      <a:fillRect/>
                    </a:stretch>
                  </pic:blipFill>
                  <pic:spPr>
                    <a:xfrm>
                      <a:off x="0" y="0"/>
                      <a:ext cx="5440680" cy="2976181"/>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10 · Xu hướng tuổi thọ qua thời gian</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Tuổi thọ chung tăng nhưng mỗi nước xuất hiện 12 mốc: test phải tách theo quốc gia tránh rò rỉ thời gian cùng quốc gia.</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pStyle w:val="Heading1"/>
        <w:rPr>
          <w:rFonts w:ascii="Times New Roman" w:hAnsi="Times New Roman" w:cs="Times New Roman"/>
          <w:color w:val="auto"/>
          <w:sz w:val="26"/>
          <w:szCs w:val="26"/>
        </w:rPr>
      </w:pPr>
      <w:bookmarkStart w:id="12" w:name="_Toc242648808"/>
      <w:r w:rsidRPr="0007492C">
        <w:rPr>
          <w:rFonts w:ascii="Times New Roman" w:hAnsi="Times New Roman" w:cs="Times New Roman"/>
          <w:color w:val="auto"/>
          <w:sz w:val="26"/>
          <w:szCs w:val="26"/>
        </w:rPr>
        <w:lastRenderedPageBreak/>
        <w:t>PHẦN III. STAGE 2 – KIẾN TRÚC ML</w:t>
      </w:r>
      <w:bookmarkEnd w:id="12"/>
    </w:p>
    <w:p w:rsidR="00B43A9D" w:rsidRPr="0007492C" w:rsidRDefault="004F6431">
      <w:pPr>
        <w:pStyle w:val="Heading2"/>
        <w:rPr>
          <w:rFonts w:ascii="Times New Roman" w:hAnsi="Times New Roman" w:cs="Times New Roman"/>
          <w:color w:val="auto"/>
          <w:sz w:val="26"/>
        </w:rPr>
      </w:pPr>
      <w:bookmarkStart w:id="13" w:name="_Toc242648809"/>
      <w:r w:rsidRPr="0007492C">
        <w:rPr>
          <w:rFonts w:ascii="Times New Roman" w:hAnsi="Times New Roman" w:cs="Times New Roman"/>
          <w:color w:val="auto"/>
          <w:sz w:val="26"/>
        </w:rPr>
        <w:t>3.1. Đặc trưng đầu vào và mục tiêu</w:t>
      </w:r>
      <w:bookmarkEnd w:id="13"/>
    </w:p>
    <w:tbl>
      <w:tblPr>
        <w:tblStyle w:val="TableGrid"/>
        <w:tblW w:w="0" w:type="auto"/>
        <w:jc w:val="center"/>
        <w:tblLook w:val="04A0" w:firstRow="1" w:lastRow="0" w:firstColumn="1" w:lastColumn="0" w:noHBand="0" w:noVBand="1"/>
      </w:tblPr>
      <w:tblGrid>
        <w:gridCol w:w="4397"/>
        <w:gridCol w:w="4877"/>
      </w:tblGrid>
      <w:tr w:rsidR="003D4FA0" w:rsidRPr="0007492C" w:rsidTr="003D4FA0">
        <w:trPr>
          <w:jc w:val="center"/>
        </w:trPr>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Nhóm</w:t>
            </w:r>
          </w:p>
        </w:tc>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Đặc trưng / mục tiêu</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Numerical</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year, log_population, log_gdp, sim_health_index, sim_education_index, sim_trend_index</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Categorical</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continent, sim_policy_group → OneHotEncoder(handle_unknown="ignore")</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Regression target</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life_expectancy (năm)</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Classification target</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target_high_life_expectancy = 1 khi tuổi thọ ≥ 70 năm</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Clustering</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Không sử dụng life_expectancy hoặc nhãn target khi fit PCA/K-Means</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Đối với supervised learning, mọi bước StandardScaler/OneHotEncoder đều nằm trong Pipeline và chỉ fit trên tập train. Danh sách quốc gia được train_test_split(test_size=0.2, stratify=continent, random_state=42): 113 quốc gia train (1.356 dòng), 29 quốc gia test (348 dòng). Không có quốc gia trùng giữa train và test.</w:t>
      </w:r>
    </w:p>
    <w:p w:rsidR="00B43A9D" w:rsidRPr="0007492C" w:rsidRDefault="004F6431">
      <w:pPr>
        <w:pStyle w:val="Heading2"/>
        <w:rPr>
          <w:rFonts w:ascii="Times New Roman" w:hAnsi="Times New Roman" w:cs="Times New Roman"/>
          <w:color w:val="auto"/>
          <w:sz w:val="26"/>
        </w:rPr>
      </w:pPr>
      <w:bookmarkStart w:id="14" w:name="_Toc242648810"/>
      <w:r w:rsidRPr="0007492C">
        <w:rPr>
          <w:rFonts w:ascii="Times New Roman" w:hAnsi="Times New Roman" w:cs="Times New Roman"/>
          <w:color w:val="auto"/>
          <w:sz w:val="26"/>
        </w:rPr>
        <w:t>3.2. PCA – chọn số thành phần</w:t>
      </w:r>
      <w:bookmarkEnd w:id="14"/>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PCA áp dụng sau StandardScaler và OneHotEncoder, chọn số thành phần nhỏ nhất đạt phương sai giải thích ≥ 90% và kiểm tra giới hạn 85%–95% theo đề. Kết quả là 7 principal components, bảo toàn 91,256% phương sai.</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3D8C0416" wp14:editId="3F858381">
            <wp:extent cx="5257800" cy="28840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pca_cumulative_variance.png"/>
                    <pic:cNvPicPr/>
                  </pic:nvPicPr>
                  <pic:blipFill>
                    <a:blip r:embed="rId23"/>
                    <a:stretch>
                      <a:fillRect/>
                    </a:stretch>
                  </pic:blipFill>
                  <pic:spPr>
                    <a:xfrm>
                      <a:off x="0" y="0"/>
                      <a:ext cx="5257800" cy="2884012"/>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lastRenderedPageBreak/>
        <w:t>Hình 11 · Cumulative explained variance</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7 PCs cân bằng lượng thông tin và độ phức tạp. Không diễn giải từng trục PCA như biến kinh tế–xã hội cụ thể nếu chưa khảo sát loading.</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rsidP="001D3644">
      <w:pPr>
        <w:pStyle w:val="Heading2"/>
        <w:rPr>
          <w:rFonts w:ascii="Times New Roman" w:hAnsi="Times New Roman" w:cs="Times New Roman"/>
          <w:color w:val="auto"/>
          <w:sz w:val="26"/>
        </w:rPr>
      </w:pPr>
      <w:bookmarkStart w:id="15" w:name="_Toc242648811"/>
      <w:r w:rsidRPr="0007492C">
        <w:rPr>
          <w:rFonts w:ascii="Times New Roman" w:hAnsi="Times New Roman" w:cs="Times New Roman"/>
          <w:color w:val="auto"/>
          <w:sz w:val="26"/>
        </w:rPr>
        <w:lastRenderedPageBreak/>
        <w:t>3.3. K-MEANS &amp; SO SÁNH CÓ/ KHÔNG PCA</w:t>
      </w:r>
      <w:bookmarkEnd w:id="15"/>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K thử từ 2 đến 8, sử dụng WCSS/Elbow và Silhouette. Tổ hợp được lựa chọn có Silhouette cao nhất là K=2 trong biểu diễn PCA. Vì các điểm silhouette đều dưới 0,3, đây là phân nhóm mức độ vừa, không nên gọi là các loại quốc gia “tốt/xấu”.</w:t>
      </w:r>
    </w:p>
    <w:tbl>
      <w:tblPr>
        <w:tblStyle w:val="TableGrid"/>
        <w:tblW w:w="0" w:type="auto"/>
        <w:jc w:val="center"/>
        <w:tblLook w:val="04A0" w:firstRow="1" w:lastRow="0" w:firstColumn="1" w:lastColumn="0" w:noHBand="0" w:noVBand="1"/>
      </w:tblPr>
      <w:tblGrid>
        <w:gridCol w:w="4630"/>
        <w:gridCol w:w="4644"/>
      </w:tblGrid>
      <w:tr w:rsidR="003D4FA0" w:rsidRPr="0007492C" w:rsidTr="003D4FA0">
        <w:trPr>
          <w:jc w:val="center"/>
        </w:trPr>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Biểu diễn (K=2)</w:t>
            </w:r>
          </w:p>
        </w:tc>
        <w:tc>
          <w:tcPr>
            <w:tcW w:w="4759"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Silhouette</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Đặc trưng chuẩn hóa gốc</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0,2639</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Sau PCA (7 chiều)</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0,2881</w:t>
            </w:r>
          </w:p>
        </w:tc>
      </w:tr>
      <w:tr w:rsidR="003D4FA0" w:rsidRPr="0007492C" w:rsidTr="003D4FA0">
        <w:trPr>
          <w:jc w:val="center"/>
        </w:trPr>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Chênh lệch</w:t>
            </w:r>
          </w:p>
        </w:tc>
        <w:tc>
          <w:tcPr>
            <w:tcW w:w="4759"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+0,0242 điểm</w:t>
            </w:r>
          </w:p>
        </w:tc>
      </w:tr>
    </w:tbl>
    <w:p w:rsidR="00B43A9D" w:rsidRPr="0007492C" w:rsidRDefault="00B43A9D">
      <w:pPr>
        <w:rPr>
          <w:rFonts w:ascii="Times New Roman" w:hAnsi="Times New Roman" w:cs="Times New Roman"/>
          <w:color w:val="auto"/>
          <w:sz w:val="26"/>
          <w:szCs w:val="26"/>
        </w:rPr>
      </w:pP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0012B898" wp14:editId="694052B1">
            <wp:extent cx="5303520" cy="19970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kmeans_elbow_silhouette.png"/>
                    <pic:cNvPicPr/>
                  </pic:nvPicPr>
                  <pic:blipFill>
                    <a:blip r:embed="rId24"/>
                    <a:stretch>
                      <a:fillRect/>
                    </a:stretch>
                  </pic:blipFill>
                  <pic:spPr>
                    <a:xfrm>
                      <a:off x="0" y="0"/>
                      <a:ext cx="5303520" cy="1997033"/>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12 · WCSS và Silhouette theo K</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Chọn K dựa trên so sánh cả hai tiêu chí, không suy ra K tối ưu chỉ từ một đồ thị duy nhất.</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63B14856" wp14:editId="2330F245">
            <wp:extent cx="5303520" cy="35053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kmeans_2d_clusters.png"/>
                    <pic:cNvPicPr/>
                  </pic:nvPicPr>
                  <pic:blipFill>
                    <a:blip r:embed="rId25"/>
                    <a:stretch>
                      <a:fillRect/>
                    </a:stretch>
                  </pic:blipFill>
                  <pic:spPr>
                    <a:xfrm>
                      <a:off x="0" y="0"/>
                      <a:ext cx="5303520" cy="3505344"/>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lastRenderedPageBreak/>
        <w:t>Hình 13 · Minh họa nhãn cụm trên không gian PCA 2D</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Màu cụm là nhãn K-Means được ánh xạ về master_with_clusters.csv. Hai trục vẽ minh họa không phải toàn bộ không gian 7 chiều khi huấn luyện.</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rsidP="001D3644">
      <w:pPr>
        <w:pStyle w:val="Heading2"/>
        <w:rPr>
          <w:rFonts w:ascii="Times New Roman" w:hAnsi="Times New Roman" w:cs="Times New Roman"/>
          <w:color w:val="auto"/>
          <w:sz w:val="26"/>
        </w:rPr>
      </w:pPr>
      <w:bookmarkStart w:id="16" w:name="_Toc242648812"/>
      <w:r w:rsidRPr="0007492C">
        <w:rPr>
          <w:rFonts w:ascii="Times New Roman" w:hAnsi="Times New Roman" w:cs="Times New Roman"/>
          <w:color w:val="auto"/>
          <w:sz w:val="26"/>
        </w:rPr>
        <w:lastRenderedPageBreak/>
        <w:t>3.4. PHÂN TÍCH HAI CỤM – BUSINESS INTERPRETATION</w:t>
      </w:r>
      <w:bookmarkEnd w:id="16"/>
    </w:p>
    <w:tbl>
      <w:tblPr>
        <w:tblStyle w:val="TableGrid"/>
        <w:tblW w:w="0" w:type="auto"/>
        <w:jc w:val="center"/>
        <w:tblLook w:val="04A0" w:firstRow="1" w:lastRow="0" w:firstColumn="1" w:lastColumn="0" w:noHBand="0" w:noVBand="1"/>
      </w:tblPr>
      <w:tblGrid>
        <w:gridCol w:w="3096"/>
        <w:gridCol w:w="3089"/>
        <w:gridCol w:w="3089"/>
      </w:tblGrid>
      <w:tr w:rsidR="003D4FA0" w:rsidRPr="0007492C" w:rsidTr="003D4FA0">
        <w:trPr>
          <w:jc w:val="center"/>
        </w:trPr>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Chỉ tiêu</w:t>
            </w:r>
          </w:p>
        </w:tc>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Cụm 0</w:t>
            </w:r>
          </w:p>
        </w:tc>
        <w:tc>
          <w:tcPr>
            <w:tcW w:w="3173" w:type="dxa"/>
            <w:shd w:val="clear" w:color="auto" w:fill="auto"/>
            <w:tcMar>
              <w:top w:w="80" w:type="dxa"/>
              <w:left w:w="100" w:type="dxa"/>
              <w:bottom w:w="80" w:type="dxa"/>
              <w:right w:w="100" w:type="dxa"/>
            </w:tcMa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Cụm 1</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Số dòng</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931</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773</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Tuổi thọ trung bình</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50,856</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69,854</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GDP/người trung vị (USD)</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1.367,899</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9.867,085</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Health index mô phỏng trung bình</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63,540</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81,942</w:t>
            </w:r>
          </w:p>
        </w:tc>
      </w:tr>
      <w:tr w:rsidR="003D4FA0" w:rsidRPr="0007492C" w:rsidTr="003D4FA0">
        <w:trPr>
          <w:jc w:val="center"/>
        </w:trPr>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Tỷ lệ có tuổi thọ ≥70</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2,4%</w:t>
            </w:r>
          </w:p>
        </w:tc>
        <w:tc>
          <w:tcPr>
            <w:tcW w:w="3173" w:type="dxa"/>
            <w:shd w:val="clear" w:color="auto" w:fill="auto"/>
            <w:tcMar>
              <w:top w:w="80" w:type="dxa"/>
              <w:left w:w="100" w:type="dxa"/>
              <w:bottom w:w="80" w:type="dxa"/>
              <w:right w:w="100" w:type="dxa"/>
            </w:tcMar>
            <w:vAlign w:val="center"/>
          </w:tcPr>
          <w:p w:rsidR="00B43A9D" w:rsidRPr="0007492C" w:rsidRDefault="004F6431" w:rsidP="001D3644">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61,1%</w:t>
            </w:r>
          </w:p>
        </w:tc>
      </w:tr>
    </w:tbl>
    <w:p w:rsidR="00B43A9D" w:rsidRPr="0007492C" w:rsidRDefault="00B43A9D" w:rsidP="001D3644">
      <w:pPr>
        <w:rPr>
          <w:rFonts w:ascii="Times New Roman" w:hAnsi="Times New Roman" w:cs="Times New Roman"/>
          <w:color w:val="auto"/>
          <w:sz w:val="26"/>
          <w:szCs w:val="26"/>
        </w:rPr>
      </w:pPr>
    </w:p>
    <w:p w:rsidR="00B43A9D" w:rsidRPr="0007492C" w:rsidRDefault="004F6431" w:rsidP="001D3644">
      <w:pPr>
        <w:rPr>
          <w:rFonts w:ascii="Times New Roman" w:hAnsi="Times New Roman" w:cs="Times New Roman"/>
          <w:color w:val="auto"/>
          <w:sz w:val="26"/>
          <w:szCs w:val="26"/>
        </w:rPr>
      </w:pPr>
      <w:r w:rsidRPr="0007492C">
        <w:rPr>
          <w:rFonts w:ascii="Times New Roman" w:hAnsi="Times New Roman" w:cs="Times New Roman"/>
          <w:color w:val="auto"/>
          <w:sz w:val="26"/>
          <w:szCs w:val="26"/>
        </w:rPr>
        <w:t>Cụm phản ánh khác biệt rõ về mức tuổi thọ và GDP của dữ liệu lịch sử; K-Means không dùng nhãn tuổi thọ trực tiếp khi fit. Health index trong bảng là chỉ số mô phỏng nên không thể suy ra chất lượng thực của hệ thống y tế. Cách đặt tên nên là “cụm 0/1” hoặc “nhóm hồ sơ chỉ tiêu” thay vì phân tầng giá trị quốc gia.</w:t>
      </w:r>
    </w:p>
    <w:p w:rsidR="00B43A9D" w:rsidRPr="0007492C" w:rsidRDefault="004F6431" w:rsidP="001D3644">
      <w:pPr>
        <w:pStyle w:val="Heading2"/>
        <w:rPr>
          <w:rFonts w:ascii="Times New Roman" w:hAnsi="Times New Roman" w:cs="Times New Roman"/>
          <w:color w:val="auto"/>
          <w:sz w:val="26"/>
        </w:rPr>
      </w:pPr>
      <w:bookmarkStart w:id="17" w:name="_Toc242648813"/>
      <w:r w:rsidRPr="0007492C">
        <w:rPr>
          <w:rFonts w:ascii="Times New Roman" w:hAnsi="Times New Roman" w:cs="Times New Roman"/>
          <w:color w:val="auto"/>
          <w:sz w:val="26"/>
        </w:rPr>
        <w:t>3.5. Regression – Linear vs Decision Tree</w:t>
      </w:r>
      <w:bookmarkEnd w:id="17"/>
    </w:p>
    <w:tbl>
      <w:tblPr>
        <w:tblStyle w:val="TableGrid"/>
        <w:tblW w:w="0" w:type="auto"/>
        <w:jc w:val="center"/>
        <w:tblLook w:val="04A0" w:firstRow="1" w:lastRow="0" w:firstColumn="1" w:lastColumn="0" w:noHBand="0" w:noVBand="1"/>
      </w:tblPr>
      <w:tblGrid>
        <w:gridCol w:w="2641"/>
        <w:gridCol w:w="2214"/>
        <w:gridCol w:w="2219"/>
        <w:gridCol w:w="2200"/>
      </w:tblGrid>
      <w:tr w:rsidR="003D4FA0" w:rsidRPr="0007492C" w:rsidTr="003D4FA0">
        <w:trPr>
          <w:jc w:val="center"/>
        </w:trPr>
        <w:tc>
          <w:tcPr>
            <w:tcW w:w="2380"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Thuật toán</w:t>
            </w:r>
          </w:p>
        </w:tc>
        <w:tc>
          <w:tcPr>
            <w:tcW w:w="2380"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MSE</w:t>
            </w:r>
          </w:p>
        </w:tc>
        <w:tc>
          <w:tcPr>
            <w:tcW w:w="2380"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RMSE (năm)</w:t>
            </w:r>
          </w:p>
        </w:tc>
        <w:tc>
          <w:tcPr>
            <w:tcW w:w="2380"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R²</w:t>
            </w:r>
          </w:p>
        </w:tc>
      </w:tr>
      <w:tr w:rsidR="003D4FA0" w:rsidRPr="0007492C" w:rsidTr="003D4FA0">
        <w:trPr>
          <w:jc w:val="center"/>
        </w:trPr>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LinearRegression</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38.056</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6.169</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0.778</w:t>
            </w:r>
          </w:p>
        </w:tc>
      </w:tr>
      <w:tr w:rsidR="003D4FA0" w:rsidRPr="0007492C" w:rsidTr="003D4FA0">
        <w:trPr>
          <w:jc w:val="center"/>
        </w:trPr>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DecisionTreeRegressor</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45.291</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6.730</w:t>
            </w:r>
          </w:p>
        </w:tc>
        <w:tc>
          <w:tcPr>
            <w:tcW w:w="2380"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0.736</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LinearRegression tốt hơn DecisionTreeRegressor với RMSE=6,169 năm và R²=0,778. RMSE phản ánh độ lệch dự đoán không nhỏ trên bộ quốc gia chưa thấy, vì vậy đây là demo học thuật chứ không phải công cụ ước lượng tuổi thọ chính thức.</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27CB118B" wp14:editId="346CB81F">
            <wp:extent cx="5257800" cy="3582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gression_actual_vs_predicted.png"/>
                    <pic:cNvPicPr/>
                  </pic:nvPicPr>
                  <pic:blipFill>
                    <a:blip r:embed="rId26"/>
                    <a:stretch>
                      <a:fillRect/>
                    </a:stretch>
                  </pic:blipFill>
                  <pic:spPr>
                    <a:xfrm>
                      <a:off x="0" y="0"/>
                      <a:ext cx="5257800" cy="3582314"/>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14 · Giá trị thực tế và dự đoán</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Độ lệch khỏi đường y=x phơi bày sai số; cần kiểm thử thêm theo vùng/thời gian thay vì chỉ dựa vào R² chung.</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rsidP="001D3644">
      <w:pPr>
        <w:pStyle w:val="Heading2"/>
        <w:rPr>
          <w:rFonts w:ascii="Times New Roman" w:hAnsi="Times New Roman" w:cs="Times New Roman"/>
          <w:color w:val="auto"/>
          <w:sz w:val="26"/>
        </w:rPr>
      </w:pPr>
      <w:bookmarkStart w:id="18" w:name="_Toc242648814"/>
      <w:r w:rsidRPr="0007492C">
        <w:rPr>
          <w:rFonts w:ascii="Times New Roman" w:hAnsi="Times New Roman" w:cs="Times New Roman"/>
          <w:color w:val="auto"/>
          <w:sz w:val="26"/>
        </w:rPr>
        <w:lastRenderedPageBreak/>
        <w:t>3.6. REGRESSION DIAGNOSTIC &amp; CLASSIFICATION</w:t>
      </w:r>
      <w:bookmarkEnd w:id="18"/>
    </w:p>
    <w:p w:rsidR="00B43A9D" w:rsidRPr="0007492C" w:rsidRDefault="004F6431" w:rsidP="001D3644">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49E040B2" wp14:editId="3B1ED8C9">
            <wp:extent cx="5212080" cy="30230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gression_residual_plot.png"/>
                    <pic:cNvPicPr/>
                  </pic:nvPicPr>
                  <pic:blipFill>
                    <a:blip r:embed="rId27"/>
                    <a:stretch>
                      <a:fillRect/>
                    </a:stretch>
                  </pic:blipFill>
                  <pic:spPr>
                    <a:xfrm>
                      <a:off x="0" y="0"/>
                      <a:ext cx="5212080" cy="3023006"/>
                    </a:xfrm>
                    <a:prstGeom prst="rect">
                      <a:avLst/>
                    </a:prstGeom>
                  </pic:spPr>
                </pic:pic>
              </a:graphicData>
            </a:graphic>
          </wp:inline>
        </w:drawing>
      </w:r>
    </w:p>
    <w:p w:rsidR="00B43A9D" w:rsidRPr="0007492C" w:rsidRDefault="004F6431" w:rsidP="001D3644">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15 · Residual Plot</w:t>
      </w:r>
    </w:p>
    <w:p w:rsidR="00B43A9D" w:rsidRPr="0007492C" w:rsidRDefault="004F6431" w:rsidP="001D3644">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Phần dư cho phép nhận biết cấu trúc lỗi; không tuyên bố mô hình không thiên lệch khi chưa có đánh giá sai số theo phân nhóm.</w:t>
      </w:r>
    </w:p>
    <w:p w:rsidR="00B43A9D" w:rsidRPr="0007492C" w:rsidRDefault="004F6431" w:rsidP="001D3644">
      <w:pPr>
        <w:pStyle w:val="Heading2"/>
        <w:rPr>
          <w:rFonts w:ascii="Times New Roman" w:hAnsi="Times New Roman" w:cs="Times New Roman"/>
          <w:color w:val="auto"/>
          <w:sz w:val="26"/>
        </w:rPr>
      </w:pPr>
      <w:bookmarkStart w:id="19" w:name="_Toc242648815"/>
      <w:r w:rsidRPr="0007492C">
        <w:rPr>
          <w:rFonts w:ascii="Times New Roman" w:hAnsi="Times New Roman" w:cs="Times New Roman"/>
          <w:color w:val="auto"/>
          <w:sz w:val="26"/>
        </w:rPr>
        <w:t>3.7. Classification – Logistic vs Decision Tree</w:t>
      </w:r>
      <w:bookmarkEnd w:id="19"/>
    </w:p>
    <w:tbl>
      <w:tblPr>
        <w:tblStyle w:val="TableGrid"/>
        <w:tblW w:w="0" w:type="auto"/>
        <w:jc w:val="center"/>
        <w:tblLook w:val="04A0" w:firstRow="1" w:lastRow="0" w:firstColumn="1" w:lastColumn="0" w:noHBand="0" w:noVBand="1"/>
      </w:tblPr>
      <w:tblGrid>
        <w:gridCol w:w="2598"/>
        <w:gridCol w:w="1720"/>
        <w:gridCol w:w="1712"/>
        <w:gridCol w:w="1622"/>
        <w:gridCol w:w="1622"/>
      </w:tblGrid>
      <w:tr w:rsidR="003D4FA0" w:rsidRPr="0007492C" w:rsidTr="003D4FA0">
        <w:trPr>
          <w:jc w:val="center"/>
        </w:trPr>
        <w:tc>
          <w:tcPr>
            <w:tcW w:w="1904"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Thuật toán</w:t>
            </w:r>
          </w:p>
        </w:tc>
        <w:tc>
          <w:tcPr>
            <w:tcW w:w="1904"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Accuracy</w:t>
            </w:r>
          </w:p>
        </w:tc>
        <w:tc>
          <w:tcPr>
            <w:tcW w:w="1904"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Precision macro</w:t>
            </w:r>
          </w:p>
        </w:tc>
        <w:tc>
          <w:tcPr>
            <w:tcW w:w="1904"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Recall macro</w:t>
            </w:r>
          </w:p>
        </w:tc>
        <w:tc>
          <w:tcPr>
            <w:tcW w:w="1904" w:type="dxa"/>
            <w:shd w:val="clear" w:color="auto" w:fill="auto"/>
            <w:tcMar>
              <w:top w:w="80" w:type="dxa"/>
              <w:left w:w="100" w:type="dxa"/>
              <w:bottom w:w="80" w:type="dxa"/>
              <w:right w:w="100" w:type="dxa"/>
            </w:tcMa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b/>
                <w:color w:val="auto"/>
                <w:sz w:val="26"/>
                <w:szCs w:val="26"/>
              </w:rPr>
              <w:t>F1 macro</w:t>
            </w:r>
          </w:p>
        </w:tc>
      </w:tr>
      <w:tr w:rsidR="003D4FA0" w:rsidRPr="0007492C" w:rsidTr="003D4FA0">
        <w:trPr>
          <w:jc w:val="center"/>
        </w:trPr>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LogisticRegression</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0.871</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0.833</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0.862</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0.845</w:t>
            </w:r>
          </w:p>
        </w:tc>
      </w:tr>
      <w:tr w:rsidR="003D4FA0" w:rsidRPr="0007492C" w:rsidTr="003D4FA0">
        <w:trPr>
          <w:jc w:val="center"/>
        </w:trPr>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DecisionTreeClassifier</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0.851</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0.810</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0.832</w:t>
            </w:r>
          </w:p>
        </w:tc>
        <w:tc>
          <w:tcPr>
            <w:tcW w:w="1904" w:type="dxa"/>
            <w:shd w:val="clear" w:color="auto" w:fill="auto"/>
            <w:tcMar>
              <w:top w:w="80" w:type="dxa"/>
              <w:left w:w="100" w:type="dxa"/>
              <w:bottom w:w="80" w:type="dxa"/>
              <w:right w:w="100" w:type="dxa"/>
            </w:tcMar>
            <w:vAlign w:val="center"/>
          </w:tcPr>
          <w:p w:rsidR="00B43A9D" w:rsidRPr="0007492C" w:rsidRDefault="004F6431">
            <w:pPr>
              <w:spacing w:after="20"/>
              <w:rPr>
                <w:rFonts w:ascii="Times New Roman" w:hAnsi="Times New Roman" w:cs="Times New Roman"/>
                <w:color w:val="auto"/>
                <w:sz w:val="26"/>
                <w:szCs w:val="26"/>
              </w:rPr>
            </w:pPr>
            <w:r w:rsidRPr="0007492C">
              <w:rPr>
                <w:rFonts w:ascii="Times New Roman" w:hAnsi="Times New Roman" w:cs="Times New Roman"/>
                <w:color w:val="auto"/>
                <w:sz w:val="26"/>
                <w:szCs w:val="26"/>
              </w:rPr>
              <w:t>0.820</w:t>
            </w:r>
          </w:p>
        </w:tc>
      </w:tr>
    </w:tbl>
    <w:p w:rsidR="00B43A9D" w:rsidRPr="0007492C" w:rsidRDefault="00B43A9D">
      <w:pPr>
        <w:rPr>
          <w:rFonts w:ascii="Times New Roman" w:hAnsi="Times New Roman" w:cs="Times New Roman"/>
          <w:color w:val="auto"/>
          <w:sz w:val="26"/>
          <w:szCs w:val="26"/>
        </w:rPr>
      </w:pP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Tỷ lệ lớp train dưới 70 năm ≈70,65%, từ 70 năm trở lên ≈29,35%; chương trình tự chọn class_weight="balanced" nếu chênh lệch trên 1,5. Mô hình được chọn là LogisticRegression theo F1 macro = 0,8453, Accuracy = 0,8707; F1 positive = 0,7826. Nhãn tuổi thọ được tạo từ target gốc nhưng target này tuyệt đối không đưa vào X.</w:t>
      </w:r>
    </w:p>
    <w:p w:rsidR="00B43A9D" w:rsidRPr="0007492C" w:rsidRDefault="004F6431">
      <w:pPr>
        <w:spacing w:after="40"/>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lastRenderedPageBreak/>
        <w:drawing>
          <wp:inline distT="0" distB="0" distL="0" distR="0" wp14:anchorId="296F74FB" wp14:editId="33E7927B">
            <wp:extent cx="5166360" cy="40828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nfusion_matrix.png"/>
                    <pic:cNvPicPr/>
                  </pic:nvPicPr>
                  <pic:blipFill>
                    <a:blip r:embed="rId28"/>
                    <a:stretch>
                      <a:fillRect/>
                    </a:stretch>
                  </pic:blipFill>
                  <pic:spPr>
                    <a:xfrm>
                      <a:off x="0" y="0"/>
                      <a:ext cx="5166360" cy="4082878"/>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b/>
          <w:color w:val="auto"/>
          <w:sz w:val="26"/>
          <w:szCs w:val="26"/>
        </w:rPr>
        <w:t>Hình 16 · Confusion Matrix mô hình phân loại thắng</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b/>
          <w:color w:val="auto"/>
          <w:sz w:val="26"/>
          <w:szCs w:val="26"/>
        </w:rPr>
        <w:t xml:space="preserve">SO WHAT?  </w:t>
      </w:r>
      <w:r w:rsidRPr="0007492C">
        <w:rPr>
          <w:rFonts w:ascii="Times New Roman" w:hAnsi="Times New Roman" w:cs="Times New Roman"/>
          <w:color w:val="auto"/>
          <w:sz w:val="26"/>
          <w:szCs w:val="26"/>
        </w:rPr>
        <w:t>Ma trận đánh giá số lượng đoán đúng/sai cả hai lớp; cần xem Recall lớp ≥70 thay vì chỉ một con số Accuracy.</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pPr>
        <w:pStyle w:val="Heading1"/>
        <w:rPr>
          <w:rFonts w:ascii="Times New Roman" w:hAnsi="Times New Roman" w:cs="Times New Roman"/>
          <w:color w:val="auto"/>
          <w:sz w:val="26"/>
          <w:szCs w:val="26"/>
        </w:rPr>
      </w:pPr>
      <w:bookmarkStart w:id="20" w:name="_Toc242648816"/>
      <w:r w:rsidRPr="0007492C">
        <w:rPr>
          <w:rFonts w:ascii="Times New Roman" w:hAnsi="Times New Roman" w:cs="Times New Roman"/>
          <w:color w:val="auto"/>
          <w:sz w:val="26"/>
          <w:szCs w:val="26"/>
        </w:rPr>
        <w:lastRenderedPageBreak/>
        <w:t>PHẦN IV. GIAO DIỆN &amp; TRẢI NGHIỆM NGƯỜI DÙNG</w:t>
      </w:r>
      <w:bookmarkEnd w:id="20"/>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Ứng dụng Gradio tại địa chỉ cục bộ 127.0.0.1:7860 gồm 4 tab: Dự đoán AI, Trực quan hóa, Kết quả đánh giá, Nguồn dữ liệu &amp; Giới hạn. Người dùng chọn châu lục/năm, nhập dân số/GDP và các chỉ số mô phỏng để thực hiện suy luận trên mô hình đã lưu.</w:t>
      </w:r>
    </w:p>
    <w:p w:rsidR="00B43A9D" w:rsidRPr="0007492C" w:rsidRDefault="004F6431">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55EB5598" wp14:editId="403F8B0D">
            <wp:extent cx="5669280" cy="26898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I_Du_doan_Asia.png"/>
                    <pic:cNvPicPr/>
                  </pic:nvPicPr>
                  <pic:blipFill>
                    <a:blip r:embed="rId29"/>
                    <a:stretch>
                      <a:fillRect/>
                    </a:stretch>
                  </pic:blipFill>
                  <pic:spPr>
                    <a:xfrm>
                      <a:off x="0" y="0"/>
                      <a:ext cx="5669280" cy="2689804"/>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UI-01: tab Dự đoán AI – ví dụ Asia năm 2002, tuổi thọ dự đoán ≈67,0 năm.</w:t>
      </w:r>
    </w:p>
    <w:p w:rsidR="00B43A9D" w:rsidRPr="0007492C" w:rsidRDefault="004F6431">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60C63B9A" wp14:editId="2FE96088">
            <wp:extent cx="5669280" cy="270050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I_Truc_quan_hoa.png"/>
                    <pic:cNvPicPr/>
                  </pic:nvPicPr>
                  <pic:blipFill>
                    <a:blip r:embed="rId30"/>
                    <a:stretch>
                      <a:fillRect/>
                    </a:stretch>
                  </pic:blipFill>
                  <pic:spPr>
                    <a:xfrm>
                      <a:off x="0" y="0"/>
                      <a:ext cx="5669280" cy="2700509"/>
                    </a:xfrm>
                    <a:prstGeom prst="rect">
                      <a:avLst/>
                    </a:prstGeom>
                  </pic:spPr>
                </pic:pic>
              </a:graphicData>
            </a:graphic>
          </wp:inline>
        </w:drawing>
      </w:r>
    </w:p>
    <w:p w:rsidR="00B43A9D" w:rsidRPr="0007492C" w:rsidRDefault="004F6431">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UI-02: tab Trực quan hóa – Scatter, historical trend, PCA variance và K-Means.</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B43A9D" w:rsidRPr="0007492C" w:rsidRDefault="004F6431" w:rsidP="001D3644">
      <w:pPr>
        <w:pStyle w:val="Heading2"/>
        <w:rPr>
          <w:rFonts w:ascii="Times New Roman" w:hAnsi="Times New Roman" w:cs="Times New Roman"/>
          <w:color w:val="auto"/>
          <w:sz w:val="26"/>
        </w:rPr>
      </w:pPr>
      <w:bookmarkStart w:id="21" w:name="_Toc242648817"/>
      <w:r w:rsidRPr="0007492C">
        <w:rPr>
          <w:rFonts w:ascii="Times New Roman" w:hAnsi="Times New Roman" w:cs="Times New Roman"/>
          <w:color w:val="auto"/>
          <w:sz w:val="26"/>
        </w:rPr>
        <w:lastRenderedPageBreak/>
        <w:t>4.2. BẰNG CHỨNG UI ĐÃ CHẠY THỰC TẾ</w:t>
      </w:r>
      <w:bookmarkEnd w:id="21"/>
    </w:p>
    <w:p w:rsidR="00B43A9D" w:rsidRPr="0007492C" w:rsidRDefault="004F6431" w:rsidP="001D3644">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2729163A" wp14:editId="6E467A39">
            <wp:extent cx="5623560" cy="26903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I_Ket_qua_danh_gia.png"/>
                    <pic:cNvPicPr/>
                  </pic:nvPicPr>
                  <pic:blipFill>
                    <a:blip r:embed="rId31"/>
                    <a:stretch>
                      <a:fillRect/>
                    </a:stretch>
                  </pic:blipFill>
                  <pic:spPr>
                    <a:xfrm>
                      <a:off x="0" y="0"/>
                      <a:ext cx="5623560" cy="2690302"/>
                    </a:xfrm>
                    <a:prstGeom prst="rect">
                      <a:avLst/>
                    </a:prstGeom>
                  </pic:spPr>
                </pic:pic>
              </a:graphicData>
            </a:graphic>
          </wp:inline>
        </w:drawing>
      </w:r>
    </w:p>
    <w:p w:rsidR="00B43A9D" w:rsidRPr="0007492C" w:rsidRDefault="004F6431" w:rsidP="001D3644">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UI-03: kết quả benchmark, metric đánh giá mô hình.</w:t>
      </w:r>
    </w:p>
    <w:p w:rsidR="00B43A9D" w:rsidRPr="0007492C" w:rsidRDefault="004F6431" w:rsidP="001D3644">
      <w:pPr>
        <w:jc w:val="center"/>
        <w:rPr>
          <w:rFonts w:ascii="Times New Roman" w:hAnsi="Times New Roman" w:cs="Times New Roman"/>
          <w:color w:val="auto"/>
          <w:sz w:val="26"/>
          <w:szCs w:val="26"/>
        </w:rPr>
      </w:pPr>
      <w:r w:rsidRPr="0007492C">
        <w:rPr>
          <w:rFonts w:ascii="Times New Roman" w:hAnsi="Times New Roman" w:cs="Times New Roman"/>
          <w:noProof/>
          <w:color w:val="auto"/>
          <w:sz w:val="26"/>
          <w:szCs w:val="26"/>
          <w:lang w:eastAsia="ja-JP"/>
        </w:rPr>
        <w:drawing>
          <wp:inline distT="0" distB="0" distL="0" distR="0" wp14:anchorId="20CBBDAB" wp14:editId="4337FE3F">
            <wp:extent cx="5623560" cy="269222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I_Nguon_du_lieu.png"/>
                    <pic:cNvPicPr/>
                  </pic:nvPicPr>
                  <pic:blipFill>
                    <a:blip r:embed="rId32"/>
                    <a:stretch>
                      <a:fillRect/>
                    </a:stretch>
                  </pic:blipFill>
                  <pic:spPr>
                    <a:xfrm>
                      <a:off x="0" y="0"/>
                      <a:ext cx="5623560" cy="2692224"/>
                    </a:xfrm>
                    <a:prstGeom prst="rect">
                      <a:avLst/>
                    </a:prstGeom>
                  </pic:spPr>
                </pic:pic>
              </a:graphicData>
            </a:graphic>
          </wp:inline>
        </w:drawing>
      </w:r>
    </w:p>
    <w:p w:rsidR="00B43A9D" w:rsidRPr="0007492C" w:rsidRDefault="004F6431" w:rsidP="001D3644">
      <w:pPr>
        <w:pStyle w:val="CaptionCustom"/>
        <w:rPr>
          <w:rFonts w:ascii="Times New Roman" w:hAnsi="Times New Roman" w:cs="Times New Roman"/>
          <w:color w:val="auto"/>
          <w:sz w:val="26"/>
          <w:szCs w:val="26"/>
        </w:rPr>
      </w:pPr>
      <w:r w:rsidRPr="0007492C">
        <w:rPr>
          <w:rFonts w:ascii="Times New Roman" w:hAnsi="Times New Roman" w:cs="Times New Roman"/>
          <w:color w:val="auto"/>
          <w:sz w:val="26"/>
          <w:szCs w:val="26"/>
        </w:rPr>
        <w:t>Hình UI-04: nguồn dữ liệu và giới hạn nghiên cứu hiển thị trong ứng dụng.</w:t>
      </w:r>
    </w:p>
    <w:p w:rsidR="00B43A9D" w:rsidRPr="0007492C" w:rsidRDefault="004F6431" w:rsidP="001D3644">
      <w:pPr>
        <w:rPr>
          <w:rFonts w:ascii="Times New Roman" w:hAnsi="Times New Roman" w:cs="Times New Roman"/>
          <w:color w:val="auto"/>
          <w:sz w:val="26"/>
          <w:szCs w:val="26"/>
        </w:rPr>
      </w:pPr>
      <w:r w:rsidRPr="0007492C">
        <w:rPr>
          <w:rFonts w:ascii="Times New Roman" w:hAnsi="Times New Roman" w:cs="Times New Roman"/>
          <w:color w:val="auto"/>
          <w:sz w:val="26"/>
          <w:szCs w:val="26"/>
        </w:rPr>
        <w:t>Ví dụ mô phỏng Europe năm 2007 với GDP/người 35.000 USD cho dự đoán tuổi thọ ≈83,9 năm, cụm K-Means=1. Không so sánh hai ca đầu vào rồi suy luận GDP là nguyên nhân duy nhất vì cả châu lục, năm và nhiều biến sim_* cũng thay đổi.</w:t>
      </w:r>
    </w:p>
    <w:p w:rsidR="00B43A9D" w:rsidRPr="0007492C" w:rsidRDefault="004F6431" w:rsidP="001D3644">
      <w:pPr>
        <w:rPr>
          <w:rFonts w:ascii="Times New Roman" w:hAnsi="Times New Roman" w:cs="Times New Roman"/>
          <w:b/>
          <w:color w:val="auto"/>
          <w:sz w:val="26"/>
          <w:szCs w:val="26"/>
        </w:rPr>
      </w:pPr>
      <w:r w:rsidRPr="0007492C">
        <w:rPr>
          <w:rFonts w:ascii="Times New Roman" w:hAnsi="Times New Roman" w:cs="Times New Roman"/>
          <w:b/>
          <w:color w:val="auto"/>
          <w:sz w:val="26"/>
          <w:szCs w:val="26"/>
        </w:rPr>
        <w:t>Chẩn đoán kết quả độc lập</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t>Ở kịch bản Asia, hồi quy dự đoán ≈67,0 năm nhưng classifier trả xác suất nhãn ≥70 khá cao (≈79,6%). Hai mô hình độc lập được chọn theo metric khác nhau; sự không đồng thuận là vấn đề cần nêu rõ trong phần hạn chế và theo dõi khi triển khai.</w:t>
      </w:r>
    </w:p>
    <w:p w:rsidR="00B43A9D" w:rsidRPr="0007492C" w:rsidRDefault="004F6431">
      <w:pPr>
        <w:rPr>
          <w:rFonts w:ascii="Times New Roman" w:hAnsi="Times New Roman" w:cs="Times New Roman"/>
          <w:color w:val="auto"/>
          <w:sz w:val="26"/>
          <w:szCs w:val="26"/>
        </w:rPr>
      </w:pPr>
      <w:r w:rsidRPr="0007492C">
        <w:rPr>
          <w:rFonts w:ascii="Times New Roman" w:hAnsi="Times New Roman" w:cs="Times New Roman"/>
          <w:color w:val="auto"/>
          <w:sz w:val="26"/>
          <w:szCs w:val="26"/>
        </w:rPr>
        <w:br w:type="page"/>
      </w:r>
    </w:p>
    <w:p w:rsidR="00431945" w:rsidRPr="003D4FA0" w:rsidRDefault="00431945" w:rsidP="00431945">
      <w:pPr>
        <w:pStyle w:val="Heading1"/>
        <w:rPr>
          <w:rFonts w:ascii="Times New Roman" w:hAnsi="Times New Roman" w:cs="Times New Roman"/>
          <w:color w:val="auto"/>
          <w:sz w:val="26"/>
          <w:szCs w:val="26"/>
        </w:rPr>
      </w:pPr>
      <w:bookmarkStart w:id="22" w:name="_Toc242648818"/>
      <w:r w:rsidRPr="003D4FA0">
        <w:rPr>
          <w:rFonts w:ascii="Times New Roman" w:hAnsi="Times New Roman" w:cs="Times New Roman"/>
          <w:color w:val="auto"/>
          <w:sz w:val="26"/>
          <w:szCs w:val="26"/>
        </w:rPr>
        <w:lastRenderedPageBreak/>
        <w:t>PHẦN V. KHUYẾN NGHỊ VÀ HẠN CHẾ</w:t>
      </w:r>
      <w:bookmarkEnd w:id="22"/>
    </w:p>
    <w:p w:rsidR="00431945" w:rsidRPr="003D4FA0" w:rsidRDefault="00431945" w:rsidP="00431945">
      <w:pPr>
        <w:pStyle w:val="Heading2"/>
        <w:rPr>
          <w:rFonts w:ascii="Times New Roman" w:hAnsi="Times New Roman" w:cs="Times New Roman"/>
          <w:color w:val="auto"/>
          <w:sz w:val="26"/>
        </w:rPr>
      </w:pPr>
      <w:bookmarkStart w:id="23" w:name="_Toc242648819"/>
      <w:r w:rsidRPr="003D4FA0">
        <w:rPr>
          <w:rFonts w:ascii="Times New Roman" w:hAnsi="Times New Roman" w:cs="Times New Roman"/>
          <w:color w:val="auto"/>
          <w:sz w:val="26"/>
        </w:rPr>
        <w:t>5.1. Ba đề xuất dựa trên kết quả dữ liệu</w:t>
      </w:r>
      <w:bookmarkEnd w:id="23"/>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b/>
          <w:color w:val="auto"/>
          <w:sz w:val="26"/>
          <w:szCs w:val="26"/>
        </w:rPr>
        <w:t>01  Tập trung vào mối liên hệ giữa GDP và tuổi thọ</w:t>
      </w:r>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color w:val="auto"/>
          <w:sz w:val="26"/>
          <w:szCs w:val="26"/>
        </w:rPr>
        <w:t xml:space="preserve">Spearman rho=0,8265 gợi ý GDP/người hữu ích cho dự báo. Phát triển trực quan hóa theo quốc gia–năm và chia nhóm theo châu lục, không dùng để kết luận nguyên nhân. </w:t>
      </w:r>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b/>
          <w:color w:val="auto"/>
          <w:sz w:val="26"/>
          <w:szCs w:val="26"/>
        </w:rPr>
        <w:t>02  Phân tích riêng từng nhóm K-Means</w:t>
      </w:r>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color w:val="auto"/>
          <w:sz w:val="26"/>
          <w:szCs w:val="26"/>
        </w:rPr>
        <w:t>Hai cụm có tuổi thọ trung bình 50,856 và 69,854 năm, silhouette chỉ 0,288. Sử dụng cụm để khám phá chứ không làm quy tắc chính sách hay xếp hạng quốc gia.</w:t>
      </w:r>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b/>
          <w:color w:val="auto"/>
          <w:sz w:val="26"/>
          <w:szCs w:val="26"/>
        </w:rPr>
        <w:t>03  Ưu tiên minh bạch sai số của mô hình</w:t>
      </w:r>
    </w:p>
    <w:p w:rsidR="00431945" w:rsidRPr="003D4FA0" w:rsidRDefault="00431945" w:rsidP="00431945">
      <w:pPr>
        <w:rPr>
          <w:rFonts w:ascii="Times New Roman" w:hAnsi="Times New Roman" w:cs="Times New Roman"/>
          <w:color w:val="auto"/>
          <w:sz w:val="26"/>
          <w:szCs w:val="26"/>
        </w:rPr>
      </w:pPr>
      <w:r w:rsidRPr="003D4FA0">
        <w:rPr>
          <w:rFonts w:ascii="Times New Roman" w:hAnsi="Times New Roman" w:cs="Times New Roman"/>
          <w:color w:val="auto"/>
          <w:sz w:val="26"/>
          <w:szCs w:val="26"/>
        </w:rPr>
        <w:t>RMSE 6,169 năm và F1 macro 0,845: hiển thị caveat dự báo, theo dõi sai số theo năm/châu lục, báo cáo các trường hợp hồi quy–phân loại mâu thuẫn.</w:t>
      </w:r>
    </w:p>
    <w:p w:rsidR="00431945" w:rsidRPr="003D4FA0" w:rsidRDefault="00431945" w:rsidP="00431945">
      <w:pPr>
        <w:pStyle w:val="Heading2"/>
        <w:rPr>
          <w:rFonts w:ascii="Times New Roman" w:hAnsi="Times New Roman" w:cs="Times New Roman"/>
          <w:color w:val="auto"/>
          <w:sz w:val="26"/>
        </w:rPr>
      </w:pPr>
      <w:bookmarkStart w:id="24" w:name="_Toc242648820"/>
      <w:r w:rsidRPr="003D4FA0">
        <w:rPr>
          <w:rFonts w:ascii="Times New Roman" w:hAnsi="Times New Roman" w:cs="Times New Roman"/>
          <w:color w:val="auto"/>
          <w:sz w:val="26"/>
        </w:rPr>
        <w:t>5.2. Giới hạn cần ghi công khai</w:t>
      </w:r>
      <w:bookmarkEnd w:id="24"/>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Gapminder chỉ bao phủ 1952–2007; không thể diễn giải kết quả như dự báo thực tế năm 2026.</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Các cột sim_* được sinh bằng công thức thống kê, không phải quan trắc về y tế/giáo dục/chính sách.</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Bảng đa nguồn 3.104 dòng có bản ghi trùng quốc gia–năm theo nhà cung cấp; không được nhân đôi dữ liệu khi huấn luyện.</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World Bank trong nhánh concat chỉ có tuổi thọ; dân số/GDP và chỉ số sim_* trên dòng World Bank tham chiếu từ Gapminder.</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6 giá trị thiếu World Bank được bổ sung bằng Gapminder, có provenance; 113 cặp so sánh có chênh lệch &gt;5 năm.</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Mô hình theo lịch sử, nhãn phân loại từ ngưỡng tuổi thọ; khả năng tổng quát ngoài phạm vi dữ liệu chưa được chứng minh.</w:t>
      </w:r>
    </w:p>
    <w:p w:rsidR="00431945" w:rsidRPr="003D4FA0" w:rsidRDefault="00431945" w:rsidP="00431945">
      <w:pPr>
        <w:pStyle w:val="ListBullet"/>
        <w:numPr>
          <w:ilvl w:val="0"/>
          <w:numId w:val="0"/>
        </w:numPr>
        <w:rPr>
          <w:rFonts w:ascii="Times New Roman" w:hAnsi="Times New Roman" w:cs="Times New Roman"/>
          <w:color w:val="auto"/>
          <w:sz w:val="26"/>
          <w:szCs w:val="26"/>
        </w:rPr>
      </w:pPr>
      <w:r w:rsidRPr="003D4FA0">
        <w:rPr>
          <w:rFonts w:ascii="Times New Roman" w:hAnsi="Times New Roman" w:cs="Times New Roman"/>
          <w:color w:val="auto"/>
          <w:sz w:val="26"/>
          <w:szCs w:val="26"/>
        </w:rPr>
        <w:t>Bonus Web Crawling và LLM/Ollama: có mã nguồn minh họa nhưng chưa chứng minh đã chạy và đạt ngưỡng dữ liệu.</w:t>
      </w:r>
    </w:p>
    <w:p w:rsidR="00431945" w:rsidRDefault="00431945">
      <w:pPr>
        <w:spacing w:after="200" w:line="276" w:lineRule="auto"/>
        <w:rPr>
          <w:rFonts w:ascii="Times New Roman" w:eastAsiaTheme="majorEastAsia" w:hAnsi="Times New Roman" w:cs="Times New Roman"/>
          <w:b/>
          <w:bCs/>
          <w:color w:val="auto"/>
          <w:sz w:val="26"/>
          <w:szCs w:val="26"/>
        </w:rPr>
      </w:pPr>
      <w:r>
        <w:rPr>
          <w:rFonts w:ascii="Times New Roman" w:hAnsi="Times New Roman" w:cs="Times New Roman"/>
          <w:color w:val="auto"/>
          <w:sz w:val="26"/>
          <w:szCs w:val="26"/>
        </w:rPr>
        <w:br w:type="page"/>
      </w:r>
    </w:p>
    <w:p w:rsidR="00B43A9D" w:rsidRPr="0007492C" w:rsidRDefault="001D3644" w:rsidP="001D3644">
      <w:pPr>
        <w:pStyle w:val="Heading1"/>
        <w:rPr>
          <w:rFonts w:ascii="Times New Roman" w:hAnsi="Times New Roman" w:cs="Times New Roman"/>
          <w:color w:val="auto"/>
          <w:sz w:val="26"/>
          <w:szCs w:val="26"/>
          <w:lang w:val="vi-VN"/>
        </w:rPr>
      </w:pPr>
      <w:bookmarkStart w:id="25" w:name="_Toc242648821"/>
      <w:r w:rsidRPr="0007492C">
        <w:rPr>
          <w:rFonts w:ascii="Times New Roman" w:hAnsi="Times New Roman" w:cs="Times New Roman"/>
          <w:color w:val="auto"/>
          <w:sz w:val="26"/>
          <w:szCs w:val="26"/>
        </w:rPr>
        <w:lastRenderedPageBreak/>
        <w:t>TÀI</w:t>
      </w:r>
      <w:r w:rsidRPr="0007492C">
        <w:rPr>
          <w:rFonts w:ascii="Times New Roman" w:hAnsi="Times New Roman" w:cs="Times New Roman"/>
          <w:color w:val="auto"/>
          <w:sz w:val="26"/>
          <w:szCs w:val="26"/>
          <w:lang w:val="vi-VN"/>
        </w:rPr>
        <w:t xml:space="preserve"> LIỆU THAM KHẢO</w:t>
      </w:r>
      <w:bookmarkEnd w:id="25"/>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Plotly Gapminder CSV: https://raw.githubusercontent.com/plotly/datasets/master/gapminderDataFiveYear.csv</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Gapminder documentation: https://www.gapminder.org/data/</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World Bank indicator SP.DYN.LE00.IN: https://data.worldbank.org/indicator/SP.DYN.LE00.IN</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World Bank API: https://api.worldbank.org/v2/country/all/indicator/SP.DYN.LE00.IN?format=json&amp;per_page=20000</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Scikit-learn documentation: https://scikit-learn.org/stable/</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Gradio documentation: https://www.gradio.app/docs</w:t>
      </w:r>
    </w:p>
    <w:p w:rsidR="001D3644" w:rsidRPr="0007492C" w:rsidRDefault="001D3644" w:rsidP="001D3644">
      <w:pPr>
        <w:pStyle w:val="ListBullet"/>
        <w:numPr>
          <w:ilvl w:val="0"/>
          <w:numId w:val="0"/>
        </w:numPr>
        <w:rPr>
          <w:rFonts w:ascii="Times New Roman" w:hAnsi="Times New Roman" w:cs="Times New Roman"/>
          <w:color w:val="auto"/>
          <w:sz w:val="26"/>
          <w:szCs w:val="26"/>
        </w:rPr>
      </w:pPr>
      <w:r w:rsidRPr="0007492C">
        <w:rPr>
          <w:rFonts w:ascii="Times New Roman" w:hAnsi="Times New Roman" w:cs="Times New Roman"/>
          <w:color w:val="auto"/>
          <w:sz w:val="26"/>
          <w:szCs w:val="26"/>
        </w:rPr>
        <w:t>ChromaDB documentation: https://docs.trychroma.com/</w:t>
      </w:r>
    </w:p>
    <w:p w:rsidR="001D3644" w:rsidRPr="0007492C" w:rsidRDefault="001D3644" w:rsidP="001D3644">
      <w:pPr>
        <w:rPr>
          <w:rFonts w:ascii="Times New Roman" w:hAnsi="Times New Roman" w:cs="Times New Roman"/>
          <w:sz w:val="26"/>
          <w:szCs w:val="26"/>
        </w:rPr>
      </w:pPr>
    </w:p>
    <w:p w:rsidR="00A76964" w:rsidRPr="0007492C" w:rsidRDefault="00A76964">
      <w:pPr>
        <w:rPr>
          <w:rFonts w:ascii="Times New Roman" w:hAnsi="Times New Roman" w:cs="Times New Roman"/>
          <w:color w:val="auto"/>
          <w:sz w:val="26"/>
          <w:szCs w:val="26"/>
        </w:rPr>
      </w:pPr>
    </w:p>
    <w:p w:rsidR="001D3644" w:rsidRPr="0007492C" w:rsidRDefault="001D3644">
      <w:pPr>
        <w:rPr>
          <w:rFonts w:ascii="Times New Roman" w:hAnsi="Times New Roman" w:cs="Times New Roman"/>
          <w:color w:val="auto"/>
          <w:sz w:val="26"/>
          <w:szCs w:val="26"/>
        </w:rPr>
      </w:pPr>
    </w:p>
    <w:sectPr w:rsidR="001D3644" w:rsidRPr="0007492C" w:rsidSect="002806C3">
      <w:headerReference w:type="default" r:id="rId33"/>
      <w:footerReference w:type="default" r:id="rId34"/>
      <w:pgSz w:w="11909" w:h="16834" w:code="9"/>
      <w:pgMar w:top="1134" w:right="1134" w:bottom="1134" w:left="1701" w:header="547"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33C9" w:rsidRDefault="009733C9">
      <w:pPr>
        <w:spacing w:after="0" w:line="240" w:lineRule="auto"/>
        <w:rPr>
          <w:rFonts w:hint="eastAsia"/>
        </w:rPr>
      </w:pPr>
      <w:r>
        <w:separator/>
      </w:r>
    </w:p>
  </w:endnote>
  <w:endnote w:type="continuationSeparator" w:id="0">
    <w:p w:rsidR="009733C9" w:rsidRDefault="009733C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B2008" w:rsidRDefault="002B2008">
    <w:pPr>
      <w:pStyle w:val="Footer"/>
      <w:rPr>
        <w:rFonts w:hint="eastAsia"/>
      </w:rPr>
    </w:pPr>
    <w:r>
      <w:tab/>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A9D" w:rsidRDefault="00B43A9D">
    <w:pPr>
      <w:pStyle w:val="Footer"/>
      <w:jc w:val="right"/>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33C9" w:rsidRDefault="009733C9">
      <w:pPr>
        <w:spacing w:after="0" w:line="240" w:lineRule="auto"/>
        <w:rPr>
          <w:rFonts w:hint="eastAsia"/>
        </w:rPr>
      </w:pPr>
      <w:r>
        <w:separator/>
      </w:r>
    </w:p>
  </w:footnote>
  <w:footnote w:type="continuationSeparator" w:id="0">
    <w:p w:rsidR="009733C9" w:rsidRDefault="009733C9">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3A9D" w:rsidRDefault="00B43A9D">
    <w:pPr>
      <w:pStyle w:val="Header"/>
      <w:jc w:val="righ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C606B2A"/>
    <w:multiLevelType w:val="multilevel"/>
    <w:tmpl w:val="E8303C7A"/>
    <w:lvl w:ilvl="0">
      <w:start w:val="1"/>
      <w:numFmt w:val="decimal"/>
      <w:lvlText w:val="CHƯƠNG %1."/>
      <w:lvlJc w:val="left"/>
      <w:pPr>
        <w:ind w:left="567" w:firstLine="0"/>
      </w:pPr>
      <w:rPr>
        <w:rFonts w:ascii="Times New Roman" w:eastAsia="Times New Roman" w:hAnsi="Times New Roman" w:cs="Times New Roman"/>
        <w:color w:val="000000"/>
      </w:rPr>
    </w:lvl>
    <w:lvl w:ilvl="1">
      <w:start w:val="1"/>
      <w:numFmt w:val="upperRoman"/>
      <w:lvlText w:val="%2."/>
      <w:lvlJc w:val="left"/>
      <w:pPr>
        <w:ind w:left="1134" w:hanging="567"/>
      </w:pPr>
    </w:lvl>
    <w:lvl w:ilvl="2">
      <w:start w:val="1"/>
      <w:numFmt w:val="decimal"/>
      <w:lvlText w:val="%3."/>
      <w:lvlJc w:val="left"/>
      <w:pPr>
        <w:ind w:left="1134" w:hanging="282"/>
      </w:pPr>
      <w:rPr>
        <w:b w:val="0"/>
        <w:bCs w:val="0"/>
        <w:i w:val="0"/>
        <w:iCs w:val="0"/>
        <w:sz w:val="26"/>
        <w:szCs w:val="26"/>
      </w:rPr>
    </w:lvl>
    <w:lvl w:ilvl="3">
      <w:start w:val="1"/>
      <w:numFmt w:val="lowerLetter"/>
      <w:lvlText w:val="%4."/>
      <w:lvlJc w:val="left"/>
      <w:pPr>
        <w:ind w:left="1134" w:hanging="282"/>
      </w:pPr>
    </w:lvl>
    <w:lvl w:ilvl="4">
      <w:start w:val="1"/>
      <w:numFmt w:val="lowerRoman"/>
      <w:lvlText w:val="(%5)"/>
      <w:lvlJc w:val="left"/>
      <w:pPr>
        <w:ind w:left="1134" w:hanging="282"/>
      </w:pPr>
    </w:lvl>
    <w:lvl w:ilvl="5">
      <w:start w:val="1"/>
      <w:numFmt w:val="lowerLetter"/>
      <w:lvlText w:val="(%6)"/>
      <w:lvlJc w:val="left"/>
      <w:pPr>
        <w:ind w:left="4167" w:firstLine="0"/>
      </w:pPr>
    </w:lvl>
    <w:lvl w:ilvl="6">
      <w:start w:val="1"/>
      <w:numFmt w:val="lowerRoman"/>
      <w:lvlText w:val="(%7)"/>
      <w:lvlJc w:val="left"/>
      <w:pPr>
        <w:ind w:left="4887" w:firstLine="0"/>
      </w:pPr>
    </w:lvl>
    <w:lvl w:ilvl="7">
      <w:start w:val="1"/>
      <w:numFmt w:val="lowerLetter"/>
      <w:lvlText w:val="(%8)"/>
      <w:lvlJc w:val="left"/>
      <w:pPr>
        <w:ind w:left="5607" w:firstLine="0"/>
      </w:pPr>
    </w:lvl>
    <w:lvl w:ilvl="8">
      <w:start w:val="1"/>
      <w:numFmt w:val="lowerRoman"/>
      <w:lvlText w:val="(%9)"/>
      <w:lvlJc w:val="left"/>
      <w:pPr>
        <w:ind w:left="6327" w:firstLine="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492C"/>
    <w:rsid w:val="000A701D"/>
    <w:rsid w:val="0015074B"/>
    <w:rsid w:val="001B0646"/>
    <w:rsid w:val="001D3644"/>
    <w:rsid w:val="00271749"/>
    <w:rsid w:val="002806C3"/>
    <w:rsid w:val="0029639D"/>
    <w:rsid w:val="002B2008"/>
    <w:rsid w:val="00326F90"/>
    <w:rsid w:val="00341470"/>
    <w:rsid w:val="003D4FA0"/>
    <w:rsid w:val="00420D02"/>
    <w:rsid w:val="00431945"/>
    <w:rsid w:val="004F6431"/>
    <w:rsid w:val="005B34D3"/>
    <w:rsid w:val="00780361"/>
    <w:rsid w:val="007C7201"/>
    <w:rsid w:val="007F0036"/>
    <w:rsid w:val="009275EB"/>
    <w:rsid w:val="00965608"/>
    <w:rsid w:val="009733C9"/>
    <w:rsid w:val="00A76964"/>
    <w:rsid w:val="00AA1D8D"/>
    <w:rsid w:val="00AF16AE"/>
    <w:rsid w:val="00B43A9D"/>
    <w:rsid w:val="00B47730"/>
    <w:rsid w:val="00CB0664"/>
    <w:rsid w:val="00D743C2"/>
    <w:rsid w:val="00E31F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auto"/>
    </w:pPr>
    <w:rPr>
      <w:rFonts w:ascii="DejaVu Sans" w:hAnsi="DejaVu Sans"/>
      <w:color w:val="15233D"/>
      <w:sz w:val="19"/>
    </w:rPr>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b/>
      <w:bCs/>
      <w:color w:val="0B1931"/>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B193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9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19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40"/>
    </w:pPr>
    <w:rPr>
      <w:rFonts w:ascii="DejaVu Sans" w:hAnsi="DejaVu Sans"/>
      <w:color w:val="62728A"/>
      <w:sz w:val="16"/>
    </w:rPr>
  </w:style>
  <w:style w:type="paragraph" w:styleId="BalloonText">
    <w:name w:val="Balloon Text"/>
    <w:basedOn w:val="Normal"/>
    <w:link w:val="BalloonTextChar"/>
    <w:uiPriority w:val="99"/>
    <w:semiHidden/>
    <w:unhideWhenUsed/>
    <w:rsid w:val="00A76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64"/>
    <w:rPr>
      <w:rFonts w:ascii="Tahoma" w:hAnsi="Tahoma" w:cs="Tahoma"/>
      <w:color w:val="15233D"/>
      <w:sz w:val="16"/>
      <w:szCs w:val="16"/>
    </w:rPr>
  </w:style>
  <w:style w:type="paragraph" w:styleId="TOC1">
    <w:name w:val="toc 1"/>
    <w:basedOn w:val="Normal"/>
    <w:next w:val="Normal"/>
    <w:autoRedefine/>
    <w:uiPriority w:val="39"/>
    <w:unhideWhenUsed/>
    <w:rsid w:val="009275EB"/>
    <w:pPr>
      <w:spacing w:after="100"/>
    </w:pPr>
  </w:style>
  <w:style w:type="paragraph" w:styleId="TOC2">
    <w:name w:val="toc 2"/>
    <w:basedOn w:val="Normal"/>
    <w:next w:val="Normal"/>
    <w:autoRedefine/>
    <w:uiPriority w:val="39"/>
    <w:unhideWhenUsed/>
    <w:rsid w:val="009275EB"/>
    <w:pPr>
      <w:spacing w:after="100"/>
      <w:ind w:left="190"/>
    </w:pPr>
  </w:style>
  <w:style w:type="character" w:styleId="Hyperlink">
    <w:name w:val="Hyperlink"/>
    <w:basedOn w:val="DefaultParagraphFont"/>
    <w:uiPriority w:val="99"/>
    <w:unhideWhenUsed/>
    <w:rsid w:val="009275E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auto"/>
    </w:pPr>
    <w:rPr>
      <w:rFonts w:ascii="DejaVu Sans" w:hAnsi="DejaVu Sans"/>
      <w:color w:val="15233D"/>
      <w:sz w:val="19"/>
    </w:rPr>
  </w:style>
  <w:style w:type="paragraph" w:styleId="Heading1">
    <w:name w:val="heading 1"/>
    <w:basedOn w:val="Normal"/>
    <w:next w:val="Normal"/>
    <w:link w:val="Heading1Char"/>
    <w:uiPriority w:val="9"/>
    <w:qFormat/>
    <w:rsid w:val="00FC693F"/>
    <w:pPr>
      <w:keepNext/>
      <w:keepLines/>
      <w:spacing w:before="340" w:after="180"/>
      <w:outlineLvl w:val="0"/>
    </w:pPr>
    <w:rPr>
      <w:rFonts w:asciiTheme="majorHAnsi" w:eastAsiaTheme="majorEastAsia" w:hAnsiTheme="majorHAnsi" w:cstheme="majorBidi"/>
      <w:b/>
      <w:bCs/>
      <w:color w:val="0B1931"/>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B193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93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0B1931"/>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after="140"/>
    </w:pPr>
    <w:rPr>
      <w:rFonts w:ascii="DejaVu Sans" w:hAnsi="DejaVu Sans"/>
      <w:color w:val="62728A"/>
      <w:sz w:val="16"/>
    </w:rPr>
  </w:style>
  <w:style w:type="paragraph" w:styleId="BalloonText">
    <w:name w:val="Balloon Text"/>
    <w:basedOn w:val="Normal"/>
    <w:link w:val="BalloonTextChar"/>
    <w:uiPriority w:val="99"/>
    <w:semiHidden/>
    <w:unhideWhenUsed/>
    <w:rsid w:val="00A769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964"/>
    <w:rPr>
      <w:rFonts w:ascii="Tahoma" w:hAnsi="Tahoma" w:cs="Tahoma"/>
      <w:color w:val="15233D"/>
      <w:sz w:val="16"/>
      <w:szCs w:val="16"/>
    </w:rPr>
  </w:style>
  <w:style w:type="paragraph" w:styleId="TOC1">
    <w:name w:val="toc 1"/>
    <w:basedOn w:val="Normal"/>
    <w:next w:val="Normal"/>
    <w:autoRedefine/>
    <w:uiPriority w:val="39"/>
    <w:unhideWhenUsed/>
    <w:rsid w:val="009275EB"/>
    <w:pPr>
      <w:spacing w:after="100"/>
    </w:pPr>
  </w:style>
  <w:style w:type="paragraph" w:styleId="TOC2">
    <w:name w:val="toc 2"/>
    <w:basedOn w:val="Normal"/>
    <w:next w:val="Normal"/>
    <w:autoRedefine/>
    <w:uiPriority w:val="39"/>
    <w:unhideWhenUsed/>
    <w:rsid w:val="009275EB"/>
    <w:pPr>
      <w:spacing w:after="100"/>
      <w:ind w:left="190"/>
    </w:pPr>
  </w:style>
  <w:style w:type="character" w:styleId="Hyperlink">
    <w:name w:val="Hyperlink"/>
    <w:basedOn w:val="DefaultParagraphFont"/>
    <w:uiPriority w:val="99"/>
    <w:unhideWhenUsed/>
    <w:rsid w:val="009275E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5162DC-7992-4AC0-AE7F-BE5EF1A46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2668</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17841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21</cp:revision>
  <cp:lastPrinted>2026-10-11T15:07:00Z</cp:lastPrinted>
  <dcterms:created xsi:type="dcterms:W3CDTF">2013-12-23T23:15:00Z</dcterms:created>
  <dcterms:modified xsi:type="dcterms:W3CDTF">2026-10-11T15:07:00Z</dcterms:modified>
</cp:coreProperties>
</file>