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1C6F" w14:textId="77777777" w:rsidR="003A7599" w:rsidRDefault="003A7599" w:rsidP="003A7599">
      <w:pPr>
        <w:jc w:val="center"/>
        <w:rPr>
          <w:rFonts w:cs="Times New Roman"/>
          <w:b/>
          <w:bCs/>
          <w:szCs w:val="26"/>
        </w:rPr>
      </w:pPr>
      <w:r w:rsidRPr="00A54CB1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>Hệ thống quản lý, chia sẻ tài liệu hướng dẫn sử dụng cho người dùng cuối</w:t>
      </w:r>
    </w:p>
    <w:p w14:paraId="05681BB8" w14:textId="68AB7F8A" w:rsidR="008B6B0F" w:rsidRDefault="003A7599" w:rsidP="00C91AB8">
      <w:pPr>
        <w:rPr>
          <w:rFonts w:cs="Times New Roman"/>
          <w:b/>
          <w:bCs/>
          <w:szCs w:val="26"/>
        </w:rPr>
      </w:pPr>
      <w:r w:rsidRPr="00A54CB1">
        <w:rPr>
          <w:rFonts w:cs="Times New Roman"/>
          <w:b/>
          <w:bCs/>
          <w:szCs w:val="26"/>
        </w:rPr>
        <w:t>UMMS-</w:t>
      </w:r>
      <w:r w:rsidR="00076476">
        <w:rPr>
          <w:rFonts w:cs="Times New Roman"/>
          <w:b/>
          <w:bCs/>
          <w:szCs w:val="26"/>
        </w:rPr>
        <w:t>32</w:t>
      </w:r>
      <w:r w:rsidRPr="00A54CB1">
        <w:rPr>
          <w:rFonts w:cs="Times New Roman"/>
          <w:b/>
          <w:bCs/>
          <w:szCs w:val="26"/>
        </w:rPr>
        <w:t>:</w:t>
      </w:r>
      <w:r>
        <w:rPr>
          <w:rFonts w:cs="Times New Roman"/>
          <w:b/>
          <w:bCs/>
          <w:szCs w:val="26"/>
        </w:rPr>
        <w:t xml:space="preserve"> </w:t>
      </w:r>
      <w:r w:rsidR="00C91AB8">
        <w:rPr>
          <w:rFonts w:cs="Times New Roman"/>
          <w:b/>
          <w:bCs/>
          <w:szCs w:val="26"/>
        </w:rPr>
        <w:t>Bình luận dịch vụ số,</w:t>
      </w:r>
      <w:r w:rsidR="006D297C">
        <w:rPr>
          <w:rFonts w:cs="Times New Roman"/>
          <w:b/>
          <w:bCs/>
          <w:szCs w:val="26"/>
        </w:rPr>
        <w:t xml:space="preserve"> HDSD chung, phiên bản HDSD chung, PHCN,</w:t>
      </w:r>
      <w:r w:rsidR="000063B5">
        <w:rPr>
          <w:rFonts w:cs="Times New Roman"/>
          <w:b/>
          <w:bCs/>
          <w:szCs w:val="26"/>
        </w:rPr>
        <w:t xml:space="preserve"> </w:t>
      </w:r>
      <w:r w:rsidR="00AC50FB">
        <w:rPr>
          <w:rFonts w:cs="Times New Roman"/>
          <w:b/>
          <w:bCs/>
          <w:szCs w:val="26"/>
        </w:rPr>
        <w:t>chức năng, HDSD</w:t>
      </w:r>
      <w:r w:rsidR="006D297C">
        <w:rPr>
          <w:rFonts w:cs="Times New Roman"/>
          <w:b/>
          <w:bCs/>
          <w:szCs w:val="26"/>
        </w:rPr>
        <w:t>, phiên bản HDSD.</w:t>
      </w:r>
    </w:p>
    <w:p w14:paraId="3BD7B6DE" w14:textId="33E52B4A" w:rsidR="00E76A2A" w:rsidRDefault="00270002" w:rsidP="002B4468">
      <w:pPr>
        <w:rPr>
          <w:rFonts w:cs="Times New Roman"/>
          <w:szCs w:val="26"/>
        </w:rPr>
      </w:pPr>
      <w:r>
        <w:rPr>
          <w:rFonts w:cs="Times New Roman"/>
          <w:szCs w:val="26"/>
        </w:rPr>
        <w:t>Chức năng bình luận chỉ đáp ứng với những End User đã đăng nhập bằng tài khoản</w:t>
      </w:r>
      <w:r w:rsidR="00F7396A">
        <w:rPr>
          <w:rFonts w:cs="Times New Roman"/>
          <w:szCs w:val="26"/>
        </w:rPr>
        <w:t xml:space="preserve"> đã</w:t>
      </w:r>
      <w:r>
        <w:rPr>
          <w:rFonts w:cs="Times New Roman"/>
          <w:szCs w:val="26"/>
        </w:rPr>
        <w:t xml:space="preserve"> đăng ký trước đó.</w:t>
      </w:r>
      <w:r w:rsidR="00D76226">
        <w:rPr>
          <w:rFonts w:cs="Times New Roman"/>
          <w:szCs w:val="26"/>
        </w:rPr>
        <w:t xml:space="preserve"> Có thể để lại bình luận dưới </w:t>
      </w:r>
      <w:r w:rsidR="00AB559F" w:rsidRPr="00AB559F">
        <w:rPr>
          <w:rFonts w:cs="Times New Roman"/>
          <w:szCs w:val="26"/>
        </w:rPr>
        <w:t>dịch vụ số, HDSD chung, phiên bản HDSD chung, PHCN, chức năng, HDSD, phiên bản HDSD.</w:t>
      </w:r>
      <w:r w:rsidR="00D47869">
        <w:rPr>
          <w:rFonts w:cs="Times New Roman"/>
          <w:szCs w:val="26"/>
        </w:rPr>
        <w:t xml:space="preserve"> </w:t>
      </w:r>
      <w:r w:rsidR="009C21C3">
        <w:rPr>
          <w:rFonts w:cs="Times New Roman"/>
          <w:szCs w:val="26"/>
        </w:rPr>
        <w:t xml:space="preserve">Tương tự, Admin cũng có </w:t>
      </w:r>
      <w:r w:rsidR="00D4326B">
        <w:rPr>
          <w:rFonts w:cs="Times New Roman"/>
          <w:szCs w:val="26"/>
        </w:rPr>
        <w:t>thể để lại bình luận để phản hồi lại End User</w:t>
      </w:r>
      <w:r w:rsidR="002B4468">
        <w:rPr>
          <w:rFonts w:cs="Times New Roman"/>
          <w:szCs w:val="26"/>
        </w:rPr>
        <w:t>.</w:t>
      </w:r>
    </w:p>
    <w:p w14:paraId="20A45982" w14:textId="00FD71B6" w:rsidR="00BE35C7" w:rsidRDefault="00BE35C7" w:rsidP="002B4468">
      <w:pPr>
        <w:rPr>
          <w:rFonts w:cs="Times New Roman"/>
          <w:szCs w:val="26"/>
        </w:rPr>
      </w:pPr>
      <w:r w:rsidRPr="00BE35C7">
        <w:rPr>
          <w:rFonts w:cs="Times New Roman"/>
          <w:noProof/>
          <w:szCs w:val="26"/>
        </w:rPr>
        <w:drawing>
          <wp:inline distT="0" distB="0" distL="0" distR="0" wp14:anchorId="15FFFD3B" wp14:editId="6EE7B4BA">
            <wp:extent cx="5486400" cy="1869831"/>
            <wp:effectExtent l="19050" t="19050" r="19050" b="16510"/>
            <wp:docPr id="5611631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63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373" cy="1874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7F7FB" w14:textId="794F98E2" w:rsidR="002B4468" w:rsidRDefault="0014478A" w:rsidP="0014478A">
      <w:pPr>
        <w:pStyle w:val="oancuaDanhsach"/>
        <w:numPr>
          <w:ilvl w:val="0"/>
          <w:numId w:val="8"/>
        </w:num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Bình luận DVS</w:t>
      </w:r>
    </w:p>
    <w:p w14:paraId="3B831AD9" w14:textId="243EEF8B" w:rsidR="009F3948" w:rsidRPr="00D51723" w:rsidRDefault="004D677B" w:rsidP="00D51723">
      <w:pPr>
        <w:ind w:left="720" w:firstLine="0"/>
        <w:rPr>
          <w:rFonts w:cs="Times New Roman"/>
          <w:szCs w:val="26"/>
        </w:rPr>
      </w:pPr>
      <w:r w:rsidRPr="004D677B">
        <w:rPr>
          <w:rFonts w:cs="Times New Roman"/>
          <w:szCs w:val="26"/>
        </w:rPr>
        <w:t xml:space="preserve">Ở giao diện DVS, khung bình luận được hiển thị ở vị trí như </w:t>
      </w:r>
      <w:r w:rsidR="00D51723">
        <w:rPr>
          <w:rFonts w:cs="Times New Roman"/>
          <w:szCs w:val="26"/>
        </w:rPr>
        <w:t>hình.</w:t>
      </w:r>
    </w:p>
    <w:p w14:paraId="7A3B0DB9" w14:textId="42D6DC52" w:rsidR="004D677B" w:rsidRDefault="004D677B" w:rsidP="004D677B">
      <w:pPr>
        <w:rPr>
          <w:rFonts w:cs="Times New Roman"/>
          <w:szCs w:val="26"/>
        </w:rPr>
      </w:pPr>
      <w:r w:rsidRPr="006652E3">
        <w:rPr>
          <w:noProof/>
        </w:rPr>
        <w:lastRenderedPageBreak/>
        <w:drawing>
          <wp:inline distT="0" distB="0" distL="0" distR="0" wp14:anchorId="2E81ACDD" wp14:editId="3FD15507">
            <wp:extent cx="5486400" cy="3736731"/>
            <wp:effectExtent l="19050" t="19050" r="19050" b="16510"/>
            <wp:docPr id="2315479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47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002" cy="3741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FC4AB" w14:textId="6EBA625D" w:rsidR="00B07902" w:rsidRDefault="00B07902" w:rsidP="00B07902">
      <w:pPr>
        <w:pStyle w:val="oancuaDanhsach"/>
        <w:numPr>
          <w:ilvl w:val="0"/>
          <w:numId w:val="10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Khi bình luận được hiển thị sẽ hiển thị giờ và ngày đăng bình luận.</w:t>
      </w:r>
    </w:p>
    <w:p w14:paraId="6C0F3BB3" w14:textId="32A53457" w:rsidR="00D32CA9" w:rsidRDefault="00D32CA9" w:rsidP="00B07902">
      <w:pPr>
        <w:pStyle w:val="oancuaDanhsach"/>
        <w:numPr>
          <w:ilvl w:val="0"/>
          <w:numId w:val="10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Khi muốn phản hồi bình luận nào thì sẽ click “Trả lời” tại bình luận đó.</w:t>
      </w:r>
    </w:p>
    <w:p w14:paraId="7FA2486A" w14:textId="49B1D186" w:rsidR="00A92585" w:rsidRPr="00B07902" w:rsidRDefault="00A92585" w:rsidP="00B07902">
      <w:pPr>
        <w:pStyle w:val="oancuaDanhsach"/>
        <w:numPr>
          <w:ilvl w:val="0"/>
          <w:numId w:val="10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Khi bình luận thành công, bình luận đó sẽ lập tức hiển thị tại khung bình luận.</w:t>
      </w:r>
    </w:p>
    <w:p w14:paraId="7E6AAAD5" w14:textId="32714DFF" w:rsidR="00EC7E8D" w:rsidRDefault="006D07A9" w:rsidP="006D07A9">
      <w:pPr>
        <w:pStyle w:val="oancuaDanhsach"/>
        <w:numPr>
          <w:ilvl w:val="0"/>
          <w:numId w:val="10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Thông tin chi tiết của Bình luận DVS ở bảng bên dưới: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605"/>
        <w:gridCol w:w="2406"/>
        <w:gridCol w:w="1473"/>
        <w:gridCol w:w="1343"/>
        <w:gridCol w:w="2803"/>
      </w:tblGrid>
      <w:tr w:rsidR="00046A7D" w14:paraId="18815546" w14:textId="77777777" w:rsidTr="00283313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C5D9" w14:textId="77777777" w:rsidR="00046A7D" w:rsidRDefault="00046A7D" w:rsidP="00091E3F">
            <w:pPr>
              <w:ind w:firstLine="0"/>
              <w:jc w:val="center"/>
            </w:pPr>
            <w:r>
              <w:t>TT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D345" w14:textId="77777777" w:rsidR="00046A7D" w:rsidRDefault="00046A7D" w:rsidP="00091E3F">
            <w:pPr>
              <w:ind w:firstLine="0"/>
              <w:jc w:val="center"/>
            </w:pPr>
            <w:r>
              <w:t>Thông tin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FC2C" w14:textId="77777777" w:rsidR="00046A7D" w:rsidRDefault="00046A7D" w:rsidP="00091E3F">
            <w:pPr>
              <w:ind w:firstLine="0"/>
              <w:jc w:val="center"/>
            </w:pPr>
            <w:r>
              <w:t>Bắt buộc (Có/Không)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1F25C" w14:textId="77777777" w:rsidR="00046A7D" w:rsidRDefault="00046A7D" w:rsidP="00091E3F">
            <w:pPr>
              <w:ind w:firstLine="0"/>
              <w:jc w:val="center"/>
            </w:pPr>
            <w:r>
              <w:t>Kiểu điều khiển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8D1D" w14:textId="77777777" w:rsidR="00046A7D" w:rsidRDefault="00046A7D" w:rsidP="00091E3F">
            <w:pPr>
              <w:ind w:firstLine="0"/>
              <w:jc w:val="center"/>
            </w:pPr>
            <w:r>
              <w:t>Mô tả</w:t>
            </w:r>
          </w:p>
        </w:tc>
      </w:tr>
      <w:tr w:rsidR="00046A7D" w14:paraId="0933B582" w14:textId="77777777" w:rsidTr="00091E3F">
        <w:tc>
          <w:tcPr>
            <w:tcW w:w="8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19B3" w14:textId="5B39D4C3" w:rsidR="00046A7D" w:rsidRDefault="00046A7D" w:rsidP="00091E3F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Thông tin bình luận DVS</w:t>
            </w:r>
          </w:p>
        </w:tc>
      </w:tr>
      <w:tr w:rsidR="00283313" w14:paraId="60E762BD" w14:textId="77777777" w:rsidTr="00283313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63D9" w14:textId="15C3AE85" w:rsidR="00283313" w:rsidRPr="00283313" w:rsidRDefault="00283313" w:rsidP="00091E3F">
            <w:pPr>
              <w:ind w:firstLine="0"/>
              <w:jc w:val="left"/>
            </w:pPr>
            <w: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627B" w14:textId="36AB0B4A" w:rsidR="00283313" w:rsidRPr="00283313" w:rsidRDefault="00283313" w:rsidP="00091E3F">
            <w:pPr>
              <w:ind w:firstLine="0"/>
              <w:jc w:val="left"/>
            </w:pPr>
            <w:r>
              <w:t>Thêm bình luận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030B" w14:textId="7F5FB86C" w:rsidR="00283313" w:rsidRPr="00283313" w:rsidRDefault="00283313" w:rsidP="00091E3F">
            <w:pPr>
              <w:ind w:firstLine="0"/>
              <w:jc w:val="left"/>
            </w:pPr>
            <w:r>
              <w:t>Có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884D" w14:textId="5996A389" w:rsidR="00283313" w:rsidRPr="00283313" w:rsidRDefault="00283313" w:rsidP="00091E3F">
            <w:pPr>
              <w:ind w:firstLine="0"/>
              <w:jc w:val="left"/>
            </w:pPr>
            <w:r>
              <w:t>Text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9DAA" w14:textId="6A1527B8" w:rsidR="00F45044" w:rsidRPr="0067796F" w:rsidRDefault="00E509D2" w:rsidP="00091E3F">
            <w:pPr>
              <w:ind w:firstLine="0"/>
              <w:jc w:val="left"/>
            </w:pPr>
            <w:r>
              <w:t>NSD thêm bình luận mới bằng cách nhập từ bàn phím từ ô này.</w:t>
            </w:r>
          </w:p>
        </w:tc>
      </w:tr>
      <w:tr w:rsidR="00046A7D" w14:paraId="2CD86A38" w14:textId="77777777" w:rsidTr="00091E3F">
        <w:tc>
          <w:tcPr>
            <w:tcW w:w="8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E8A9" w14:textId="77777777" w:rsidR="00046A7D" w:rsidRDefault="00046A7D" w:rsidP="00091E3F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Danh sách các nút lệnh</w:t>
            </w:r>
          </w:p>
        </w:tc>
      </w:tr>
      <w:tr w:rsidR="00046A7D" w14:paraId="7778E479" w14:textId="77777777" w:rsidTr="00283313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C37C" w14:textId="77777777" w:rsidR="00046A7D" w:rsidRDefault="00046A7D" w:rsidP="00091E3F">
            <w:pPr>
              <w:ind w:firstLine="0"/>
              <w:jc w:val="left"/>
            </w:pPr>
            <w: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170F" w14:textId="3271657C" w:rsidR="00046A7D" w:rsidRPr="00BD3D7A" w:rsidRDefault="00B3689F" w:rsidP="00091E3F">
            <w:pPr>
              <w:ind w:firstLine="0"/>
              <w:jc w:val="left"/>
              <w:rPr>
                <w:rFonts w:cs="Times New Roman"/>
                <w:b/>
                <w:bCs/>
                <w:i/>
                <w:iCs/>
                <w:szCs w:val="26"/>
              </w:rPr>
            </w:pPr>
            <w:r w:rsidRPr="00B3689F">
              <w:rPr>
                <w:rFonts w:cs="Times New Roman"/>
                <w:b/>
                <w:bCs/>
                <w:i/>
                <w:iCs/>
                <w:noProof/>
                <w:szCs w:val="26"/>
              </w:rPr>
              <w:drawing>
                <wp:inline distT="0" distB="0" distL="0" distR="0" wp14:anchorId="434F1B51" wp14:editId="1F87083D">
                  <wp:extent cx="358140" cy="416940"/>
                  <wp:effectExtent l="0" t="0" r="3810" b="2540"/>
                  <wp:docPr id="1965968079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9680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30" cy="420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57F7" w14:textId="77777777" w:rsidR="00046A7D" w:rsidRDefault="00046A7D" w:rsidP="00091E3F">
            <w:pPr>
              <w:ind w:firstLine="0"/>
              <w:jc w:val="left"/>
            </w:pPr>
            <w:r>
              <w:t>Có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7D70" w14:textId="77777777" w:rsidR="00046A7D" w:rsidRDefault="00046A7D" w:rsidP="00091E3F">
            <w:pPr>
              <w:ind w:firstLine="0"/>
              <w:jc w:val="left"/>
            </w:pPr>
            <w:r>
              <w:t>Button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24E" w14:textId="4C8A44AE" w:rsidR="00046A7D" w:rsidRDefault="00312EF5" w:rsidP="00091E3F">
            <w:pPr>
              <w:ind w:firstLine="0"/>
              <w:jc w:val="left"/>
            </w:pPr>
            <w:r>
              <w:t>Khi click vào sẽ gửi bình luận.</w:t>
            </w:r>
          </w:p>
        </w:tc>
      </w:tr>
      <w:tr w:rsidR="00046A7D" w14:paraId="7447E032" w14:textId="77777777" w:rsidTr="00283313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E380" w14:textId="77777777" w:rsidR="00046A7D" w:rsidRDefault="00046A7D" w:rsidP="00091E3F">
            <w:pPr>
              <w:ind w:firstLine="0"/>
              <w:jc w:val="left"/>
            </w:pPr>
            <w:r>
              <w:t>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94EB" w14:textId="3569E95A" w:rsidR="00046A7D" w:rsidRDefault="00312EF5" w:rsidP="00091E3F">
            <w:pPr>
              <w:ind w:firstLine="0"/>
              <w:jc w:val="left"/>
            </w:pPr>
            <w:r w:rsidRPr="00312EF5">
              <w:rPr>
                <w:noProof/>
              </w:rPr>
              <w:drawing>
                <wp:inline distT="0" distB="0" distL="0" distR="0" wp14:anchorId="3B29F325" wp14:editId="7891B280">
                  <wp:extent cx="352666" cy="403860"/>
                  <wp:effectExtent l="0" t="0" r="9525" b="0"/>
                  <wp:docPr id="531727463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7274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61" cy="40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D91B" w14:textId="77777777" w:rsidR="00046A7D" w:rsidRDefault="00046A7D" w:rsidP="00091E3F">
            <w:pPr>
              <w:ind w:firstLine="0"/>
              <w:jc w:val="left"/>
            </w:pPr>
            <w:r>
              <w:t xml:space="preserve">Có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C391" w14:textId="77777777" w:rsidR="00046A7D" w:rsidRDefault="00046A7D" w:rsidP="00091E3F">
            <w:pPr>
              <w:ind w:firstLine="0"/>
              <w:jc w:val="left"/>
            </w:pPr>
            <w:r>
              <w:t>Button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5496" w14:textId="20CC1E2F" w:rsidR="00046A7D" w:rsidRDefault="00062DE1" w:rsidP="00091E3F">
            <w:pPr>
              <w:ind w:firstLine="0"/>
              <w:jc w:val="left"/>
            </w:pPr>
            <w:r>
              <w:t>Khi click vào NSD có thể lựa chọn icon để gửi kèm bình luận.</w:t>
            </w:r>
          </w:p>
        </w:tc>
      </w:tr>
      <w:tr w:rsidR="00046A7D" w14:paraId="78409734" w14:textId="77777777" w:rsidTr="00091E3F">
        <w:tc>
          <w:tcPr>
            <w:tcW w:w="8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D8FA" w14:textId="77777777" w:rsidR="00046A7D" w:rsidRPr="00225CC2" w:rsidRDefault="00046A7D" w:rsidP="00091E3F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Thông báo</w:t>
            </w:r>
          </w:p>
        </w:tc>
      </w:tr>
      <w:tr w:rsidR="00046A7D" w14:paraId="44AAA6E6" w14:textId="77777777" w:rsidTr="00283313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A26B" w14:textId="77777777" w:rsidR="00046A7D" w:rsidRDefault="00046A7D" w:rsidP="00091E3F">
            <w:pPr>
              <w:ind w:firstLine="0"/>
              <w:jc w:val="left"/>
            </w:pPr>
            <w: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77A5" w14:textId="77777777" w:rsidR="00046A7D" w:rsidRDefault="008446A0" w:rsidP="00091E3F">
            <w:pPr>
              <w:ind w:firstLine="0"/>
              <w:jc w:val="left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Thông báo lỗi gửi bình luận không thành công</w:t>
            </w:r>
          </w:p>
          <w:p w14:paraId="1AC728D2" w14:textId="5124F16B" w:rsidR="008446A0" w:rsidRPr="00225CC2" w:rsidRDefault="008446A0" w:rsidP="00091E3F">
            <w:pPr>
              <w:ind w:firstLine="0"/>
              <w:jc w:val="left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(hộp thoại)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B3EA" w14:textId="77777777" w:rsidR="00046A7D" w:rsidRDefault="00046A7D" w:rsidP="00091E3F">
            <w:pPr>
              <w:ind w:firstLine="0"/>
              <w:jc w:val="left"/>
            </w:pPr>
            <w:r>
              <w:t xml:space="preserve">Có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F79D" w14:textId="77777777" w:rsidR="00046A7D" w:rsidRDefault="00046A7D" w:rsidP="00091E3F">
            <w:pPr>
              <w:ind w:firstLine="0"/>
              <w:jc w:val="left"/>
            </w:pPr>
            <w:r>
              <w:t>Messenger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412A" w14:textId="227AAD3A" w:rsidR="00046A7D" w:rsidRDefault="00C1526B" w:rsidP="00091E3F">
            <w:pPr>
              <w:ind w:firstLine="0"/>
              <w:jc w:val="left"/>
            </w:pPr>
            <w:r>
              <w:t>Nếu người dùng không nhập bình luận mà nhấn gửi</w:t>
            </w:r>
            <w:r w:rsidR="00AA5C7F">
              <w:t xml:space="preserve"> thì hệ thống sẽ hiện </w:t>
            </w:r>
            <w:r w:rsidR="00AA5C7F">
              <w:lastRenderedPageBreak/>
              <w:t>thông báo yêu cầu người dùng nhập bình luận.</w:t>
            </w:r>
          </w:p>
        </w:tc>
      </w:tr>
      <w:tr w:rsidR="00C31006" w14:paraId="79974F13" w14:textId="77777777" w:rsidTr="00283313"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695B" w14:textId="3CC17E9E" w:rsidR="00C31006" w:rsidRDefault="00C31006" w:rsidP="00091E3F">
            <w:pPr>
              <w:ind w:firstLine="0"/>
              <w:jc w:val="left"/>
            </w:pPr>
            <w:r>
              <w:lastRenderedPageBreak/>
              <w:t>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A950" w14:textId="292DF722" w:rsidR="00C31006" w:rsidRDefault="00C31006" w:rsidP="00091E3F">
            <w:pPr>
              <w:ind w:firstLine="0"/>
              <w:jc w:val="left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Thông báo lỗi do đường truyền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596D" w14:textId="63F567EF" w:rsidR="00C31006" w:rsidRDefault="00C31006" w:rsidP="00091E3F">
            <w:pPr>
              <w:ind w:firstLine="0"/>
              <w:jc w:val="left"/>
            </w:pPr>
            <w:r>
              <w:t>Có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6BA2" w14:textId="37257027" w:rsidR="00C31006" w:rsidRDefault="00C31006" w:rsidP="00091E3F">
            <w:pPr>
              <w:ind w:firstLine="0"/>
              <w:jc w:val="left"/>
            </w:pPr>
            <w:r>
              <w:t>Messenger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192A" w14:textId="1F06C491" w:rsidR="00C31006" w:rsidRDefault="00C31006" w:rsidP="00091E3F">
            <w:pPr>
              <w:ind w:firstLine="0"/>
              <w:jc w:val="left"/>
            </w:pPr>
            <w:r>
              <w:t>Khi người dùng bình luận mà không thể gửi được do lỗi hệ thống hoặc đường truyền thì hiển thị thông báo mô tả chi tiết lỗi.</w:t>
            </w:r>
          </w:p>
        </w:tc>
      </w:tr>
    </w:tbl>
    <w:p w14:paraId="407391B0" w14:textId="77777777" w:rsidR="006D07A9" w:rsidRPr="006D07A9" w:rsidRDefault="006D07A9" w:rsidP="006D07A9">
      <w:pPr>
        <w:ind w:left="720" w:firstLine="0"/>
        <w:rPr>
          <w:rFonts w:cs="Times New Roman"/>
          <w:szCs w:val="26"/>
        </w:rPr>
      </w:pPr>
    </w:p>
    <w:p w14:paraId="066D4F45" w14:textId="71DA7A86" w:rsidR="00AB559F" w:rsidRDefault="00AB559F" w:rsidP="0014478A">
      <w:pPr>
        <w:pStyle w:val="oancuaDanhsach"/>
        <w:numPr>
          <w:ilvl w:val="0"/>
          <w:numId w:val="8"/>
        </w:num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Bình luận HDSD chung</w:t>
      </w:r>
    </w:p>
    <w:p w14:paraId="3932CD17" w14:textId="7377DDB5" w:rsidR="0042066F" w:rsidRPr="00985883" w:rsidRDefault="0042066F" w:rsidP="00985883">
      <w:pPr>
        <w:ind w:left="720" w:firstLine="0"/>
        <w:rPr>
          <w:rFonts w:cs="Times New Roman"/>
          <w:szCs w:val="26"/>
        </w:rPr>
      </w:pPr>
      <w:r w:rsidRPr="00985883">
        <w:rPr>
          <w:rFonts w:cs="Times New Roman"/>
          <w:szCs w:val="26"/>
        </w:rPr>
        <w:t xml:space="preserve">Ở giao diện </w:t>
      </w:r>
      <w:r w:rsidR="005B3E2D">
        <w:rPr>
          <w:rFonts w:cs="Times New Roman"/>
          <w:szCs w:val="26"/>
        </w:rPr>
        <w:t>HDSD chung</w:t>
      </w:r>
      <w:r w:rsidRPr="00985883">
        <w:rPr>
          <w:rFonts w:cs="Times New Roman"/>
          <w:szCs w:val="26"/>
        </w:rPr>
        <w:t>, khung bình luận được hiển thị ở vị trí như hình.</w:t>
      </w:r>
    </w:p>
    <w:p w14:paraId="10667763" w14:textId="2C0B4DF2" w:rsidR="0042066F" w:rsidRPr="0042066F" w:rsidRDefault="0042066F" w:rsidP="0042066F">
      <w:pPr>
        <w:ind w:left="720" w:firstLine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Các chức năng và thông tin chi tiết </w:t>
      </w:r>
      <w:r w:rsidR="00392EAD">
        <w:rPr>
          <w:rFonts w:cs="Times New Roman"/>
          <w:szCs w:val="26"/>
        </w:rPr>
        <w:t xml:space="preserve">của chức năng bình luận </w:t>
      </w:r>
      <w:r>
        <w:rPr>
          <w:rFonts w:cs="Times New Roman"/>
          <w:szCs w:val="26"/>
        </w:rPr>
        <w:t>tương tự DVS.</w:t>
      </w:r>
    </w:p>
    <w:p w14:paraId="1368C606" w14:textId="5EA67DAC" w:rsidR="00FD1CFD" w:rsidRPr="00FD1CFD" w:rsidRDefault="0042066F" w:rsidP="0042066F">
      <w:pPr>
        <w:ind w:left="720" w:firstLine="0"/>
        <w:jc w:val="center"/>
        <w:rPr>
          <w:rFonts w:cs="Times New Roman"/>
          <w:b/>
          <w:bCs/>
          <w:szCs w:val="26"/>
        </w:rPr>
      </w:pPr>
      <w:r w:rsidRPr="0042066F">
        <w:rPr>
          <w:rFonts w:cs="Times New Roman"/>
          <w:b/>
          <w:bCs/>
          <w:noProof/>
          <w:szCs w:val="26"/>
        </w:rPr>
        <w:drawing>
          <wp:inline distT="0" distB="0" distL="0" distR="0" wp14:anchorId="3430110B" wp14:editId="7E52F21C">
            <wp:extent cx="5197290" cy="3604572"/>
            <wp:effectExtent l="19050" t="19050" r="22860" b="15240"/>
            <wp:docPr id="6484421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42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604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CFB469" w14:textId="1AB8C4F3" w:rsidR="00AB559F" w:rsidRDefault="00AB559F" w:rsidP="0014478A">
      <w:pPr>
        <w:pStyle w:val="oancuaDanhsach"/>
        <w:numPr>
          <w:ilvl w:val="0"/>
          <w:numId w:val="8"/>
        </w:num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Bình luận phiên bản HDSD chung</w:t>
      </w:r>
    </w:p>
    <w:p w14:paraId="3E3689A6" w14:textId="5F672763" w:rsidR="00FF01F4" w:rsidRDefault="00FF01F4" w:rsidP="00FF01F4">
      <w:pPr>
        <w:ind w:left="720" w:firstLine="0"/>
        <w:rPr>
          <w:rFonts w:cs="Times New Roman"/>
          <w:szCs w:val="26"/>
        </w:rPr>
      </w:pPr>
      <w:bookmarkStart w:id="0" w:name="_Hlk138850941"/>
      <w:r w:rsidRPr="00FF01F4">
        <w:rPr>
          <w:rFonts w:cs="Times New Roman"/>
          <w:szCs w:val="26"/>
        </w:rPr>
        <w:t xml:space="preserve">Ở giao diện </w:t>
      </w:r>
      <w:r w:rsidR="00B528FB">
        <w:rPr>
          <w:rFonts w:cs="Times New Roman"/>
          <w:szCs w:val="26"/>
        </w:rPr>
        <w:t>phiên bản HDSD chung</w:t>
      </w:r>
      <w:r w:rsidRPr="00FF01F4">
        <w:rPr>
          <w:rFonts w:cs="Times New Roman"/>
          <w:szCs w:val="26"/>
        </w:rPr>
        <w:t>, khung bình luận được hiển thị ở vị trí như hình.</w:t>
      </w:r>
    </w:p>
    <w:p w14:paraId="0FC4A151" w14:textId="77777777" w:rsidR="00A37665" w:rsidRPr="0042066F" w:rsidRDefault="00A37665" w:rsidP="00A37665">
      <w:pPr>
        <w:ind w:left="720" w:firstLine="0"/>
        <w:rPr>
          <w:rFonts w:cs="Times New Roman"/>
          <w:szCs w:val="26"/>
        </w:rPr>
      </w:pPr>
      <w:r>
        <w:rPr>
          <w:rFonts w:cs="Times New Roman"/>
          <w:szCs w:val="26"/>
        </w:rPr>
        <w:t>Các chức năng và thông tin chi tiết của chức năng bình luận tương tự DVS.</w:t>
      </w:r>
    </w:p>
    <w:bookmarkEnd w:id="0"/>
    <w:p w14:paraId="02303DEF" w14:textId="77777777" w:rsidR="00A37665" w:rsidRPr="00FF01F4" w:rsidRDefault="00A37665" w:rsidP="00FF01F4">
      <w:pPr>
        <w:ind w:left="720" w:firstLine="0"/>
        <w:rPr>
          <w:rFonts w:cs="Times New Roman"/>
          <w:szCs w:val="26"/>
        </w:rPr>
      </w:pPr>
    </w:p>
    <w:p w14:paraId="30F9AF77" w14:textId="72660FF1" w:rsidR="00D1471B" w:rsidRPr="00D1471B" w:rsidRDefault="005B3E2D" w:rsidP="00D1471B">
      <w:pPr>
        <w:ind w:left="720" w:firstLine="0"/>
        <w:rPr>
          <w:rFonts w:cs="Times New Roman"/>
          <w:b/>
          <w:bCs/>
          <w:szCs w:val="26"/>
        </w:rPr>
      </w:pPr>
      <w:r w:rsidRPr="005B3E2D">
        <w:rPr>
          <w:rFonts w:cs="Times New Roman"/>
          <w:b/>
          <w:bCs/>
          <w:noProof/>
          <w:szCs w:val="26"/>
        </w:rPr>
        <w:lastRenderedPageBreak/>
        <w:drawing>
          <wp:inline distT="0" distB="0" distL="0" distR="0" wp14:anchorId="507E8FDA" wp14:editId="547A25C3">
            <wp:extent cx="5486400" cy="4233789"/>
            <wp:effectExtent l="19050" t="19050" r="19050" b="14605"/>
            <wp:docPr id="410060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6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849" cy="4237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E004F" w14:textId="32200BFB" w:rsidR="00AB559F" w:rsidRDefault="00AB559F" w:rsidP="0014478A">
      <w:pPr>
        <w:pStyle w:val="oancuaDanhsach"/>
        <w:numPr>
          <w:ilvl w:val="0"/>
          <w:numId w:val="8"/>
        </w:num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Bình luận PHCN</w:t>
      </w:r>
    </w:p>
    <w:p w14:paraId="6BC82383" w14:textId="18310B80" w:rsidR="00A37665" w:rsidRDefault="00A37665" w:rsidP="00A37665">
      <w:pPr>
        <w:ind w:left="720" w:firstLine="0"/>
        <w:rPr>
          <w:rFonts w:cs="Times New Roman"/>
          <w:szCs w:val="26"/>
        </w:rPr>
      </w:pPr>
      <w:r w:rsidRPr="00FF01F4">
        <w:rPr>
          <w:rFonts w:cs="Times New Roman"/>
          <w:szCs w:val="26"/>
        </w:rPr>
        <w:t xml:space="preserve">Ở giao diện </w:t>
      </w:r>
      <w:r w:rsidR="009B6D64">
        <w:rPr>
          <w:rFonts w:cs="Times New Roman"/>
          <w:szCs w:val="26"/>
        </w:rPr>
        <w:t>PHCN</w:t>
      </w:r>
      <w:r w:rsidRPr="00FF01F4">
        <w:rPr>
          <w:rFonts w:cs="Times New Roman"/>
          <w:szCs w:val="26"/>
        </w:rPr>
        <w:t>, khung bình luận được hiển thị ở vị trí như hình.</w:t>
      </w:r>
    </w:p>
    <w:p w14:paraId="78074622" w14:textId="77777777" w:rsidR="00A37665" w:rsidRPr="0042066F" w:rsidRDefault="00A37665" w:rsidP="00A37665">
      <w:pPr>
        <w:ind w:left="720" w:firstLine="0"/>
        <w:rPr>
          <w:rFonts w:cs="Times New Roman"/>
          <w:szCs w:val="26"/>
        </w:rPr>
      </w:pPr>
      <w:r>
        <w:rPr>
          <w:rFonts w:cs="Times New Roman"/>
          <w:szCs w:val="26"/>
        </w:rPr>
        <w:t>Các chức năng và thông tin chi tiết của chức năng bình luận tương tự DVS.</w:t>
      </w:r>
    </w:p>
    <w:p w14:paraId="43AA26F5" w14:textId="7F951FC7" w:rsidR="00A37665" w:rsidRDefault="009B6D64" w:rsidP="009B6D64">
      <w:pPr>
        <w:ind w:left="720" w:firstLine="0"/>
        <w:jc w:val="center"/>
        <w:rPr>
          <w:rFonts w:cs="Times New Roman"/>
          <w:b/>
          <w:bCs/>
          <w:szCs w:val="26"/>
        </w:rPr>
      </w:pPr>
      <w:r w:rsidRPr="009B6D64">
        <w:rPr>
          <w:rFonts w:cs="Times New Roman"/>
          <w:b/>
          <w:bCs/>
          <w:noProof/>
          <w:szCs w:val="26"/>
        </w:rPr>
        <w:lastRenderedPageBreak/>
        <w:drawing>
          <wp:inline distT="0" distB="0" distL="0" distR="0" wp14:anchorId="16F11E6A" wp14:editId="3260FAFE">
            <wp:extent cx="5616427" cy="3977985"/>
            <wp:effectExtent l="19050" t="19050" r="22860" b="22860"/>
            <wp:docPr id="10037173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17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97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D9DFE" w14:textId="3B44DE65" w:rsidR="000C3D07" w:rsidRDefault="000C3D07" w:rsidP="000C3D07">
      <w:pPr>
        <w:pStyle w:val="oancuaDanhsach"/>
        <w:numPr>
          <w:ilvl w:val="0"/>
          <w:numId w:val="8"/>
        </w:numPr>
        <w:jc w:val="left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Bình luận chức năng</w:t>
      </w:r>
    </w:p>
    <w:p w14:paraId="7EC3D973" w14:textId="4D9A6584" w:rsidR="00ED23A8" w:rsidRDefault="00ED23A8" w:rsidP="00ED23A8">
      <w:pPr>
        <w:ind w:left="720" w:firstLine="0"/>
        <w:rPr>
          <w:rFonts w:cs="Times New Roman"/>
          <w:szCs w:val="26"/>
        </w:rPr>
      </w:pPr>
      <w:r w:rsidRPr="00FF01F4">
        <w:rPr>
          <w:rFonts w:cs="Times New Roman"/>
          <w:szCs w:val="26"/>
        </w:rPr>
        <w:t xml:space="preserve">Ở giao diện </w:t>
      </w:r>
      <w:r>
        <w:rPr>
          <w:rFonts w:cs="Times New Roman"/>
          <w:szCs w:val="26"/>
        </w:rPr>
        <w:t>chức năng</w:t>
      </w:r>
      <w:r w:rsidRPr="00FF01F4">
        <w:rPr>
          <w:rFonts w:cs="Times New Roman"/>
          <w:szCs w:val="26"/>
        </w:rPr>
        <w:t>, khung bình luận được hiển thị ở vị trí như hình.</w:t>
      </w:r>
    </w:p>
    <w:p w14:paraId="3A79FA80" w14:textId="77777777" w:rsidR="00ED23A8" w:rsidRPr="0042066F" w:rsidRDefault="00ED23A8" w:rsidP="00ED23A8">
      <w:pPr>
        <w:ind w:left="720" w:firstLine="0"/>
        <w:rPr>
          <w:rFonts w:cs="Times New Roman"/>
          <w:szCs w:val="26"/>
        </w:rPr>
      </w:pPr>
      <w:r>
        <w:rPr>
          <w:rFonts w:cs="Times New Roman"/>
          <w:szCs w:val="26"/>
        </w:rPr>
        <w:t>Các chức năng và thông tin chi tiết của chức năng bình luận tương tự DVS.</w:t>
      </w:r>
    </w:p>
    <w:p w14:paraId="03A256F7" w14:textId="6CD62ACF" w:rsidR="00C46C39" w:rsidRDefault="00F20D45" w:rsidP="00F20D45">
      <w:pPr>
        <w:pStyle w:val="oancuaDanhsach"/>
        <w:numPr>
          <w:ilvl w:val="0"/>
          <w:numId w:val="12"/>
        </w:numPr>
        <w:jc w:val="left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Nội bộ</w:t>
      </w:r>
    </w:p>
    <w:p w14:paraId="2C48C904" w14:textId="0656ABB1" w:rsidR="003645CD" w:rsidRPr="003645CD" w:rsidRDefault="004037F2" w:rsidP="004037F2">
      <w:pPr>
        <w:ind w:left="720" w:firstLine="0"/>
        <w:jc w:val="center"/>
        <w:rPr>
          <w:rFonts w:cs="Times New Roman"/>
          <w:b/>
          <w:bCs/>
          <w:szCs w:val="26"/>
        </w:rPr>
      </w:pPr>
      <w:r w:rsidRPr="004037F2">
        <w:rPr>
          <w:rFonts w:cs="Times New Roman"/>
          <w:b/>
          <w:bCs/>
          <w:noProof/>
          <w:szCs w:val="26"/>
        </w:rPr>
        <w:lastRenderedPageBreak/>
        <w:drawing>
          <wp:inline distT="0" distB="0" distL="0" distR="0" wp14:anchorId="46055FE5" wp14:editId="5C428B58">
            <wp:extent cx="4610500" cy="3147333"/>
            <wp:effectExtent l="19050" t="19050" r="22860" b="22860"/>
            <wp:docPr id="5533010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01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147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C25E6" w14:textId="57F44949" w:rsidR="00F20D45" w:rsidRDefault="00F20D45" w:rsidP="00F20D45">
      <w:pPr>
        <w:pStyle w:val="oancuaDanhsach"/>
        <w:numPr>
          <w:ilvl w:val="0"/>
          <w:numId w:val="12"/>
        </w:numPr>
        <w:jc w:val="left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Công khai</w:t>
      </w:r>
    </w:p>
    <w:p w14:paraId="59B61D59" w14:textId="2D1B2F2D" w:rsidR="004037F2" w:rsidRPr="00F20D45" w:rsidRDefault="000E250C" w:rsidP="004037F2">
      <w:pPr>
        <w:pStyle w:val="oancuaDanhsach"/>
        <w:ind w:left="1080" w:firstLine="0"/>
        <w:jc w:val="left"/>
        <w:rPr>
          <w:rFonts w:cs="Times New Roman"/>
          <w:b/>
          <w:bCs/>
          <w:szCs w:val="26"/>
        </w:rPr>
      </w:pPr>
      <w:r w:rsidRPr="000E250C">
        <w:rPr>
          <w:rFonts w:cs="Times New Roman"/>
          <w:b/>
          <w:bCs/>
          <w:noProof/>
          <w:szCs w:val="26"/>
        </w:rPr>
        <w:drawing>
          <wp:inline distT="0" distB="0" distL="0" distR="0" wp14:anchorId="06EDA72F" wp14:editId="38B9E3C6">
            <wp:extent cx="5215890" cy="3709635"/>
            <wp:effectExtent l="19050" t="19050" r="22860" b="24765"/>
            <wp:docPr id="1310266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6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306" cy="3717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C25378" w14:textId="27CC90C0" w:rsidR="00AB559F" w:rsidRDefault="00AB559F" w:rsidP="0014478A">
      <w:pPr>
        <w:pStyle w:val="oancuaDanhsach"/>
        <w:numPr>
          <w:ilvl w:val="0"/>
          <w:numId w:val="8"/>
        </w:num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Bình luận HDSD</w:t>
      </w:r>
    </w:p>
    <w:p w14:paraId="49B95E6D" w14:textId="75FF85C8" w:rsidR="00A845B1" w:rsidRDefault="00A845B1" w:rsidP="00A845B1">
      <w:pPr>
        <w:ind w:left="720" w:firstLine="0"/>
        <w:rPr>
          <w:rFonts w:cs="Times New Roman"/>
          <w:szCs w:val="26"/>
        </w:rPr>
      </w:pPr>
      <w:r w:rsidRPr="00FF01F4">
        <w:rPr>
          <w:rFonts w:cs="Times New Roman"/>
          <w:szCs w:val="26"/>
        </w:rPr>
        <w:t xml:space="preserve">Ở giao diện </w:t>
      </w:r>
      <w:r w:rsidR="001F3E85">
        <w:rPr>
          <w:rFonts w:cs="Times New Roman"/>
          <w:szCs w:val="26"/>
        </w:rPr>
        <w:t>HDSD</w:t>
      </w:r>
      <w:r w:rsidRPr="00FF01F4">
        <w:rPr>
          <w:rFonts w:cs="Times New Roman"/>
          <w:szCs w:val="26"/>
        </w:rPr>
        <w:t>, khung bình luận được hiển thị ở vị trí như hình.</w:t>
      </w:r>
    </w:p>
    <w:p w14:paraId="67684D31" w14:textId="77777777" w:rsidR="00A845B1" w:rsidRDefault="00A845B1" w:rsidP="00A845B1">
      <w:pPr>
        <w:ind w:left="720" w:firstLine="0"/>
        <w:rPr>
          <w:rFonts w:cs="Times New Roman"/>
          <w:szCs w:val="26"/>
        </w:rPr>
      </w:pPr>
      <w:r>
        <w:rPr>
          <w:rFonts w:cs="Times New Roman"/>
          <w:szCs w:val="26"/>
        </w:rPr>
        <w:t>Các chức năng và thông tin chi tiết của chức năng bình luận tương tự DVS.</w:t>
      </w:r>
    </w:p>
    <w:p w14:paraId="7D051AD8" w14:textId="6BE33688" w:rsidR="00771033" w:rsidRPr="0042066F" w:rsidRDefault="00771033" w:rsidP="00771033">
      <w:pPr>
        <w:ind w:left="720" w:firstLine="0"/>
        <w:jc w:val="center"/>
        <w:rPr>
          <w:rFonts w:cs="Times New Roman"/>
          <w:szCs w:val="26"/>
        </w:rPr>
      </w:pPr>
      <w:r w:rsidRPr="001C71B2">
        <w:rPr>
          <w:rFonts w:cs="Times New Roman"/>
          <w:b/>
          <w:bCs/>
          <w:noProof/>
          <w:szCs w:val="26"/>
        </w:rPr>
        <w:lastRenderedPageBreak/>
        <w:drawing>
          <wp:inline distT="0" distB="0" distL="0" distR="0" wp14:anchorId="06AFEEAE" wp14:editId="266432A6">
            <wp:extent cx="4938188" cy="3475021"/>
            <wp:effectExtent l="19050" t="19050" r="15240" b="11430"/>
            <wp:docPr id="9517086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08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475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7B106" w14:textId="5DEC0D8E" w:rsidR="008352EB" w:rsidRPr="008352EB" w:rsidRDefault="008352EB" w:rsidP="001C71B2">
      <w:pPr>
        <w:ind w:left="720" w:firstLine="0"/>
        <w:jc w:val="center"/>
        <w:rPr>
          <w:rFonts w:cs="Times New Roman"/>
          <w:b/>
          <w:bCs/>
          <w:szCs w:val="26"/>
        </w:rPr>
      </w:pPr>
    </w:p>
    <w:p w14:paraId="579F0104" w14:textId="2FD8A002" w:rsidR="00AB559F" w:rsidRDefault="00AB559F" w:rsidP="0014478A">
      <w:pPr>
        <w:pStyle w:val="oancuaDanhsach"/>
        <w:numPr>
          <w:ilvl w:val="0"/>
          <w:numId w:val="8"/>
        </w:num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Bình luận phiên bản HDSD</w:t>
      </w:r>
    </w:p>
    <w:p w14:paraId="7672FEEB" w14:textId="64DC3BF1" w:rsidR="00D04103" w:rsidRDefault="00D04103" w:rsidP="00D04103">
      <w:pPr>
        <w:ind w:left="720" w:firstLine="0"/>
        <w:rPr>
          <w:rFonts w:cs="Times New Roman"/>
          <w:szCs w:val="26"/>
        </w:rPr>
      </w:pPr>
      <w:r w:rsidRPr="00FF01F4">
        <w:rPr>
          <w:rFonts w:cs="Times New Roman"/>
          <w:szCs w:val="26"/>
        </w:rPr>
        <w:t xml:space="preserve">Ở giao diện </w:t>
      </w:r>
      <w:r>
        <w:rPr>
          <w:rFonts w:cs="Times New Roman"/>
          <w:szCs w:val="26"/>
        </w:rPr>
        <w:t>phiên bản HDSD</w:t>
      </w:r>
      <w:r w:rsidRPr="00FF01F4">
        <w:rPr>
          <w:rFonts w:cs="Times New Roman"/>
          <w:szCs w:val="26"/>
        </w:rPr>
        <w:t>, khung bình luận được hiển thị ở vị trí như hình.</w:t>
      </w:r>
    </w:p>
    <w:p w14:paraId="1F043C35" w14:textId="2B3391DD" w:rsidR="00D04103" w:rsidRPr="007E44B8" w:rsidRDefault="00D04103" w:rsidP="007E44B8">
      <w:pPr>
        <w:ind w:left="720" w:firstLine="0"/>
        <w:rPr>
          <w:rFonts w:cs="Times New Roman"/>
          <w:szCs w:val="26"/>
        </w:rPr>
      </w:pPr>
      <w:r>
        <w:rPr>
          <w:rFonts w:cs="Times New Roman"/>
          <w:szCs w:val="26"/>
        </w:rPr>
        <w:t>Các chức năng và thông tin chi tiết của chức năng bình luận tương tự DVS.</w:t>
      </w:r>
    </w:p>
    <w:p w14:paraId="2061CD5E" w14:textId="65A370F6" w:rsidR="00B87E74" w:rsidRPr="00B87E74" w:rsidRDefault="00AB23B7" w:rsidP="00D04103">
      <w:pPr>
        <w:jc w:val="center"/>
        <w:rPr>
          <w:rFonts w:cs="Times New Roman"/>
          <w:b/>
          <w:bCs/>
          <w:szCs w:val="26"/>
        </w:rPr>
      </w:pPr>
      <w:r w:rsidRPr="00AB23B7">
        <w:rPr>
          <w:rFonts w:cs="Times New Roman"/>
          <w:b/>
          <w:bCs/>
          <w:noProof/>
          <w:szCs w:val="26"/>
        </w:rPr>
        <w:lastRenderedPageBreak/>
        <w:drawing>
          <wp:inline distT="0" distB="0" distL="0" distR="0" wp14:anchorId="4A318986" wp14:editId="2A56C1C2">
            <wp:extent cx="5467350" cy="4630892"/>
            <wp:effectExtent l="19050" t="19050" r="19050" b="17780"/>
            <wp:docPr id="158211656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16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031" cy="4635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87E74" w:rsidRPr="00B8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9E3"/>
    <w:multiLevelType w:val="hybridMultilevel"/>
    <w:tmpl w:val="AA9A4898"/>
    <w:lvl w:ilvl="0" w:tplc="817CDBD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F2008"/>
    <w:multiLevelType w:val="hybridMultilevel"/>
    <w:tmpl w:val="D30ABE3C"/>
    <w:lvl w:ilvl="0" w:tplc="F3103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0A3069"/>
    <w:multiLevelType w:val="hybridMultilevel"/>
    <w:tmpl w:val="C696EB38"/>
    <w:lvl w:ilvl="0" w:tplc="54E2D8F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0158AA"/>
    <w:multiLevelType w:val="hybridMultilevel"/>
    <w:tmpl w:val="CA86FF18"/>
    <w:lvl w:ilvl="0" w:tplc="65D2C5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410FFF"/>
    <w:multiLevelType w:val="hybridMultilevel"/>
    <w:tmpl w:val="9B384876"/>
    <w:lvl w:ilvl="0" w:tplc="AD8E9E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F238A"/>
    <w:multiLevelType w:val="hybridMultilevel"/>
    <w:tmpl w:val="E24CFA80"/>
    <w:lvl w:ilvl="0" w:tplc="F1840D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0F6A70"/>
    <w:multiLevelType w:val="hybridMultilevel"/>
    <w:tmpl w:val="8BDAC55A"/>
    <w:lvl w:ilvl="0" w:tplc="936033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1F12FC"/>
    <w:multiLevelType w:val="hybridMultilevel"/>
    <w:tmpl w:val="EC8EC052"/>
    <w:lvl w:ilvl="0" w:tplc="8460EC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3A65DA"/>
    <w:multiLevelType w:val="multilevel"/>
    <w:tmpl w:val="30D0E06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7126115F"/>
    <w:multiLevelType w:val="hybridMultilevel"/>
    <w:tmpl w:val="2D26797C"/>
    <w:lvl w:ilvl="0" w:tplc="FCAAB26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211CA3"/>
    <w:multiLevelType w:val="hybridMultilevel"/>
    <w:tmpl w:val="57F4829C"/>
    <w:lvl w:ilvl="0" w:tplc="088C55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06524E"/>
    <w:multiLevelType w:val="hybridMultilevel"/>
    <w:tmpl w:val="BAE46A3E"/>
    <w:lvl w:ilvl="0" w:tplc="30F81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7717586">
    <w:abstractNumId w:val="11"/>
  </w:num>
  <w:num w:numId="2" w16cid:durableId="83035342">
    <w:abstractNumId w:val="8"/>
  </w:num>
  <w:num w:numId="3" w16cid:durableId="1407606074">
    <w:abstractNumId w:val="0"/>
  </w:num>
  <w:num w:numId="4" w16cid:durableId="313266234">
    <w:abstractNumId w:val="7"/>
  </w:num>
  <w:num w:numId="5" w16cid:durableId="610480006">
    <w:abstractNumId w:val="4"/>
  </w:num>
  <w:num w:numId="6" w16cid:durableId="1606620651">
    <w:abstractNumId w:val="10"/>
  </w:num>
  <w:num w:numId="7" w16cid:durableId="1355501360">
    <w:abstractNumId w:val="3"/>
  </w:num>
  <w:num w:numId="8" w16cid:durableId="2057928695">
    <w:abstractNumId w:val="1"/>
  </w:num>
  <w:num w:numId="9" w16cid:durableId="254831163">
    <w:abstractNumId w:val="2"/>
  </w:num>
  <w:num w:numId="10" w16cid:durableId="1586259362">
    <w:abstractNumId w:val="6"/>
  </w:num>
  <w:num w:numId="11" w16cid:durableId="1697851020">
    <w:abstractNumId w:val="5"/>
  </w:num>
  <w:num w:numId="12" w16cid:durableId="1698040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A9"/>
    <w:rsid w:val="000063B5"/>
    <w:rsid w:val="00046A7D"/>
    <w:rsid w:val="00055042"/>
    <w:rsid w:val="00062DE1"/>
    <w:rsid w:val="00076476"/>
    <w:rsid w:val="000A28A7"/>
    <w:rsid w:val="000C3D07"/>
    <w:rsid w:val="000E250C"/>
    <w:rsid w:val="000E7266"/>
    <w:rsid w:val="00135AFD"/>
    <w:rsid w:val="0014478A"/>
    <w:rsid w:val="001662EE"/>
    <w:rsid w:val="001724E0"/>
    <w:rsid w:val="001B6D1B"/>
    <w:rsid w:val="001C71B2"/>
    <w:rsid w:val="001E20CE"/>
    <w:rsid w:val="001E211F"/>
    <w:rsid w:val="001F3E85"/>
    <w:rsid w:val="00225BC2"/>
    <w:rsid w:val="00247657"/>
    <w:rsid w:val="00247766"/>
    <w:rsid w:val="00270002"/>
    <w:rsid w:val="00283313"/>
    <w:rsid w:val="002B4468"/>
    <w:rsid w:val="002D42CE"/>
    <w:rsid w:val="002D6409"/>
    <w:rsid w:val="002F119F"/>
    <w:rsid w:val="00312EF5"/>
    <w:rsid w:val="0033130D"/>
    <w:rsid w:val="0033338F"/>
    <w:rsid w:val="00343AC1"/>
    <w:rsid w:val="003442D3"/>
    <w:rsid w:val="003645CD"/>
    <w:rsid w:val="00392EAD"/>
    <w:rsid w:val="003A36A8"/>
    <w:rsid w:val="003A7599"/>
    <w:rsid w:val="004037F2"/>
    <w:rsid w:val="00412B4C"/>
    <w:rsid w:val="0042066F"/>
    <w:rsid w:val="00420FA9"/>
    <w:rsid w:val="00423A70"/>
    <w:rsid w:val="004904F1"/>
    <w:rsid w:val="00495F52"/>
    <w:rsid w:val="004C0EEF"/>
    <w:rsid w:val="004D677B"/>
    <w:rsid w:val="00513BA0"/>
    <w:rsid w:val="005203F5"/>
    <w:rsid w:val="005569FC"/>
    <w:rsid w:val="005B3E2D"/>
    <w:rsid w:val="006312FE"/>
    <w:rsid w:val="00646BF9"/>
    <w:rsid w:val="00660139"/>
    <w:rsid w:val="006652E3"/>
    <w:rsid w:val="006658D2"/>
    <w:rsid w:val="00672C19"/>
    <w:rsid w:val="00672ECF"/>
    <w:rsid w:val="0067796F"/>
    <w:rsid w:val="006D07A9"/>
    <w:rsid w:val="006D297C"/>
    <w:rsid w:val="006F4F88"/>
    <w:rsid w:val="006F55BA"/>
    <w:rsid w:val="00742B21"/>
    <w:rsid w:val="0075720D"/>
    <w:rsid w:val="00760BBD"/>
    <w:rsid w:val="00771033"/>
    <w:rsid w:val="007E44B8"/>
    <w:rsid w:val="0083326F"/>
    <w:rsid w:val="008352EB"/>
    <w:rsid w:val="008446A0"/>
    <w:rsid w:val="00860AE7"/>
    <w:rsid w:val="00872D0F"/>
    <w:rsid w:val="008B4C90"/>
    <w:rsid w:val="008B6B0F"/>
    <w:rsid w:val="008D5633"/>
    <w:rsid w:val="008E1844"/>
    <w:rsid w:val="008E7869"/>
    <w:rsid w:val="008F60FB"/>
    <w:rsid w:val="009467AC"/>
    <w:rsid w:val="009762B9"/>
    <w:rsid w:val="00985883"/>
    <w:rsid w:val="00994A98"/>
    <w:rsid w:val="00996085"/>
    <w:rsid w:val="009B6D64"/>
    <w:rsid w:val="009C21C3"/>
    <w:rsid w:val="009D71B1"/>
    <w:rsid w:val="009F3948"/>
    <w:rsid w:val="00A07FC1"/>
    <w:rsid w:val="00A3328C"/>
    <w:rsid w:val="00A37665"/>
    <w:rsid w:val="00A42693"/>
    <w:rsid w:val="00A63A4A"/>
    <w:rsid w:val="00A73F21"/>
    <w:rsid w:val="00A845B1"/>
    <w:rsid w:val="00A92585"/>
    <w:rsid w:val="00AA3CE4"/>
    <w:rsid w:val="00AA5C7F"/>
    <w:rsid w:val="00AB23B7"/>
    <w:rsid w:val="00AB29E2"/>
    <w:rsid w:val="00AB42F1"/>
    <w:rsid w:val="00AB559F"/>
    <w:rsid w:val="00AC50FB"/>
    <w:rsid w:val="00AD6C16"/>
    <w:rsid w:val="00AE6F38"/>
    <w:rsid w:val="00AF4358"/>
    <w:rsid w:val="00AF4509"/>
    <w:rsid w:val="00B0189B"/>
    <w:rsid w:val="00B07902"/>
    <w:rsid w:val="00B30D84"/>
    <w:rsid w:val="00B3689F"/>
    <w:rsid w:val="00B450BA"/>
    <w:rsid w:val="00B528FB"/>
    <w:rsid w:val="00B5487F"/>
    <w:rsid w:val="00B7509C"/>
    <w:rsid w:val="00B87E74"/>
    <w:rsid w:val="00B912E3"/>
    <w:rsid w:val="00B96FF4"/>
    <w:rsid w:val="00BA1C10"/>
    <w:rsid w:val="00BB0AA4"/>
    <w:rsid w:val="00BC0FE0"/>
    <w:rsid w:val="00BC2237"/>
    <w:rsid w:val="00BC7847"/>
    <w:rsid w:val="00BE1447"/>
    <w:rsid w:val="00BE35C7"/>
    <w:rsid w:val="00BE4496"/>
    <w:rsid w:val="00C1526B"/>
    <w:rsid w:val="00C31006"/>
    <w:rsid w:val="00C46C39"/>
    <w:rsid w:val="00C52927"/>
    <w:rsid w:val="00C72FFF"/>
    <w:rsid w:val="00C8082D"/>
    <w:rsid w:val="00C84D42"/>
    <w:rsid w:val="00C91AB8"/>
    <w:rsid w:val="00CA62F9"/>
    <w:rsid w:val="00CD27E6"/>
    <w:rsid w:val="00D02842"/>
    <w:rsid w:val="00D04103"/>
    <w:rsid w:val="00D1471B"/>
    <w:rsid w:val="00D32CA9"/>
    <w:rsid w:val="00D4326B"/>
    <w:rsid w:val="00D4606A"/>
    <w:rsid w:val="00D47869"/>
    <w:rsid w:val="00D51723"/>
    <w:rsid w:val="00D76226"/>
    <w:rsid w:val="00D77081"/>
    <w:rsid w:val="00D94826"/>
    <w:rsid w:val="00DC7DE3"/>
    <w:rsid w:val="00DD7A99"/>
    <w:rsid w:val="00DF2583"/>
    <w:rsid w:val="00E22F04"/>
    <w:rsid w:val="00E25A27"/>
    <w:rsid w:val="00E509D2"/>
    <w:rsid w:val="00E719DD"/>
    <w:rsid w:val="00E76A2A"/>
    <w:rsid w:val="00EA2223"/>
    <w:rsid w:val="00EB31E8"/>
    <w:rsid w:val="00EB7422"/>
    <w:rsid w:val="00EC46FF"/>
    <w:rsid w:val="00EC7E8D"/>
    <w:rsid w:val="00ED23A8"/>
    <w:rsid w:val="00ED3025"/>
    <w:rsid w:val="00EE2A0B"/>
    <w:rsid w:val="00EF3955"/>
    <w:rsid w:val="00F11857"/>
    <w:rsid w:val="00F137D2"/>
    <w:rsid w:val="00F20D45"/>
    <w:rsid w:val="00F45044"/>
    <w:rsid w:val="00F61850"/>
    <w:rsid w:val="00F67E63"/>
    <w:rsid w:val="00F7396A"/>
    <w:rsid w:val="00FA31C0"/>
    <w:rsid w:val="00FC14A5"/>
    <w:rsid w:val="00FD1CFD"/>
    <w:rsid w:val="00FE432E"/>
    <w:rsid w:val="00FE5B46"/>
    <w:rsid w:val="00F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38BB"/>
  <w15:chartTrackingRefBased/>
  <w15:docId w15:val="{79BA76D9-E7E0-459C-AD2C-287908B5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A7599"/>
    <w:pPr>
      <w:ind w:firstLine="720"/>
      <w:jc w:val="both"/>
    </w:pPr>
    <w:rPr>
      <w:rFonts w:ascii="Times New Roman" w:hAnsi="Times New Roman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2B4C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A426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76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A4C33-2EAE-4E5A-8FB2-DC866FDD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8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NGA LE</dc:creator>
  <cp:keywords/>
  <dc:description/>
  <cp:lastModifiedBy>TUYET NGA LE</cp:lastModifiedBy>
  <cp:revision>87</cp:revision>
  <dcterms:created xsi:type="dcterms:W3CDTF">2023-06-19T01:20:00Z</dcterms:created>
  <dcterms:modified xsi:type="dcterms:W3CDTF">2023-06-28T06:45:00Z</dcterms:modified>
</cp:coreProperties>
</file>