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5841" w14:textId="485FDDDA" w:rsidR="00E424B8" w:rsidRPr="00FB59D9" w:rsidRDefault="00F4401D" w:rsidP="00952ECA">
      <w:pPr>
        <w:jc w:val="center"/>
      </w:pPr>
      <w:r w:rsidRPr="00FB59D9">
        <w:t>ASSIGNMENT 1</w:t>
      </w:r>
    </w:p>
    <w:p w14:paraId="08339E97" w14:textId="77777777" w:rsidR="00F4401D" w:rsidRPr="00FB59D9" w:rsidRDefault="00F4401D" w:rsidP="00952ECA">
      <w:pPr>
        <w:jc w:val="center"/>
      </w:pPr>
    </w:p>
    <w:p w14:paraId="3F57CCB0" w14:textId="77777777" w:rsidR="00F4401D" w:rsidRPr="00FB59D9" w:rsidRDefault="00F4401D" w:rsidP="00952ECA">
      <w:pPr>
        <w:jc w:val="center"/>
      </w:pPr>
    </w:p>
    <w:p w14:paraId="265460DE" w14:textId="77777777" w:rsidR="00F4401D" w:rsidRPr="00FB59D9" w:rsidRDefault="00F4401D" w:rsidP="00952ECA">
      <w:pPr>
        <w:jc w:val="center"/>
      </w:pPr>
      <w:r w:rsidRPr="00FB59D9">
        <w:t>HOANG NAM KHANG CAO</w:t>
      </w:r>
    </w:p>
    <w:p w14:paraId="548E08F0" w14:textId="31320550" w:rsidR="00F4401D" w:rsidRPr="00FB59D9" w:rsidRDefault="00F4401D" w:rsidP="00952ECA">
      <w:pPr>
        <w:jc w:val="center"/>
        <w:rPr>
          <w:lang w:val="en-US"/>
        </w:rPr>
      </w:pPr>
      <w:r w:rsidRPr="00FB59D9">
        <w:t>Student id: 104772316</w:t>
      </w:r>
    </w:p>
    <w:p w14:paraId="3B2C357C" w14:textId="67029E4F" w:rsidR="0033032D" w:rsidRPr="00FB59D9" w:rsidRDefault="0033032D" w:rsidP="00952ECA">
      <w:pPr>
        <w:jc w:val="center"/>
        <w:rPr>
          <w:lang w:val="en-US"/>
        </w:rPr>
      </w:pPr>
      <w:r w:rsidRPr="00FB59D9">
        <w:br w:type="page"/>
      </w:r>
    </w:p>
    <w:p w14:paraId="68A5AC46" w14:textId="746F5ECD" w:rsidR="00FB59D9" w:rsidRPr="00FB59D9" w:rsidRDefault="00FB59D9" w:rsidP="00952ECA">
      <w:pPr>
        <w:jc w:val="both"/>
        <w:rPr>
          <w:b/>
          <w:bCs/>
          <w:lang w:val="en-US"/>
        </w:rPr>
      </w:pPr>
      <w:r w:rsidRPr="00FB59D9">
        <w:rPr>
          <w:b/>
          <w:bCs/>
          <w:lang w:val="en-US"/>
        </w:rPr>
        <w:lastRenderedPageBreak/>
        <w:t xml:space="preserve">Main Report: </w:t>
      </w:r>
      <w:r w:rsidR="00524DB5">
        <w:rPr>
          <w:b/>
          <w:bCs/>
          <w:lang w:val="en-US"/>
        </w:rPr>
        <w:t>H</w:t>
      </w:r>
      <w:r w:rsidRPr="00FB59D9">
        <w:rPr>
          <w:b/>
          <w:bCs/>
          <w:lang w:val="en-US"/>
        </w:rPr>
        <w:t xml:space="preserve">ow </w:t>
      </w:r>
      <w:r w:rsidR="00524DB5">
        <w:rPr>
          <w:b/>
          <w:bCs/>
          <w:lang w:val="en-US"/>
        </w:rPr>
        <w:t>s</w:t>
      </w:r>
      <w:r w:rsidRPr="00FB59D9">
        <w:rPr>
          <w:b/>
          <w:bCs/>
          <w:lang w:val="en-US"/>
        </w:rPr>
        <w:t xml:space="preserve">hould AIs </w:t>
      </w:r>
      <w:r w:rsidR="00524DB5">
        <w:rPr>
          <w:b/>
          <w:bCs/>
          <w:lang w:val="en-US"/>
        </w:rPr>
        <w:t>b</w:t>
      </w:r>
      <w:r w:rsidRPr="00FB59D9">
        <w:rPr>
          <w:b/>
          <w:bCs/>
          <w:lang w:val="en-US"/>
        </w:rPr>
        <w:t xml:space="preserve">ehave in </w:t>
      </w:r>
      <w:r w:rsidR="00524DB5">
        <w:rPr>
          <w:b/>
          <w:bCs/>
          <w:lang w:val="en-US"/>
        </w:rPr>
        <w:t>o</w:t>
      </w:r>
      <w:r w:rsidRPr="00FB59D9">
        <w:rPr>
          <w:b/>
          <w:bCs/>
          <w:lang w:val="en-US"/>
        </w:rPr>
        <w:t xml:space="preserve">ur </w:t>
      </w:r>
      <w:r w:rsidR="00524DB5">
        <w:rPr>
          <w:b/>
          <w:bCs/>
          <w:lang w:val="en-US"/>
        </w:rPr>
        <w:t>s</w:t>
      </w:r>
      <w:r w:rsidRPr="00FB59D9">
        <w:rPr>
          <w:b/>
          <w:bCs/>
          <w:lang w:val="en-US"/>
        </w:rPr>
        <w:t>ociety?</w:t>
      </w:r>
    </w:p>
    <w:p w14:paraId="36CED824" w14:textId="77777777" w:rsidR="00FB59D9" w:rsidRPr="00FB59D9" w:rsidRDefault="00FB59D9" w:rsidP="00952ECA">
      <w:pPr>
        <w:jc w:val="both"/>
        <w:rPr>
          <w:lang w:val="en-US"/>
        </w:rPr>
      </w:pPr>
      <w:r w:rsidRPr="00FB59D9">
        <w:rPr>
          <w:lang w:val="en-US"/>
        </w:rPr>
        <w:t>Introduction</w:t>
      </w:r>
    </w:p>
    <w:p w14:paraId="3846A755" w14:textId="77777777" w:rsidR="00FB59D9" w:rsidRPr="00FB59D9" w:rsidRDefault="00FB59D9" w:rsidP="00952ECA">
      <w:pPr>
        <w:jc w:val="both"/>
        <w:rPr>
          <w:lang w:val="en-US"/>
        </w:rPr>
      </w:pPr>
      <w:r w:rsidRPr="00FB59D9">
        <w:rPr>
          <w:lang w:val="en-US"/>
        </w:rPr>
        <w:t xml:space="preserve">Artificial intelligence (AI) is rapidly transforming the way we live, work, and interact with the world. From healthcare and education to transportation and criminal justice, AI systems are increasingly being used to make decisions that affect individuals and </w:t>
      </w:r>
      <w:proofErr w:type="gramStart"/>
      <w:r w:rsidRPr="00FB59D9">
        <w:rPr>
          <w:lang w:val="en-US"/>
        </w:rPr>
        <w:t>society as a whole</w:t>
      </w:r>
      <w:proofErr w:type="gramEnd"/>
      <w:r w:rsidRPr="00FB59D9">
        <w:rPr>
          <w:lang w:val="en-US"/>
        </w:rPr>
        <w:t>. However, as AI becomes more integrated into our daily lives, questions about how these systems should behave have become increasingly important. This report explores the topic "How Should AIs Behave in Our Society?" by examining the ethical and practical considerations surrounding AI behavior, particularly in high-risk settings.</w:t>
      </w:r>
    </w:p>
    <w:p w14:paraId="098E41F2" w14:textId="77777777" w:rsidR="00FB59D9" w:rsidRPr="00FB59D9" w:rsidRDefault="00FB59D9" w:rsidP="00952ECA">
      <w:pPr>
        <w:jc w:val="both"/>
        <w:rPr>
          <w:lang w:val="en-US"/>
        </w:rPr>
      </w:pPr>
      <w:r w:rsidRPr="00FB59D9">
        <w:rPr>
          <w:lang w:val="en-US"/>
        </w:rPr>
        <w:t>The key issues associated with this topic include ensuring that AI systems align with societal values, avoiding harm, promoting fairness, and maintaining transparency and accountability. Additionally, the report addresses the challenges of defining ethical behavior for AI, given its unique capabilities and limitations. The research is based on two primary documents: Burton et al.’s (2017) discussion of ethical considerations in AI courses and Australia’s government proposal paper on mandatory guardrails for AI in high-risk settings (2024). These documents provide a foundation for understanding the ethical and regulatory challenges of AI behavior. The report also incorporates additional peer-reviewed articles, books, and reliable internet sources to broaden the scope of the analysis.</w:t>
      </w:r>
    </w:p>
    <w:p w14:paraId="3184A121" w14:textId="77777777" w:rsidR="00FB59D9" w:rsidRPr="00FB59D9" w:rsidRDefault="00FB59D9" w:rsidP="00952ECA">
      <w:pPr>
        <w:jc w:val="both"/>
        <w:rPr>
          <w:lang w:val="en-US"/>
        </w:rPr>
      </w:pPr>
      <w:r w:rsidRPr="00FB59D9">
        <w:rPr>
          <w:lang w:val="en-US"/>
        </w:rPr>
        <w:t>The methodology for this research involves a review of existing literature on AI ethics and responsible AI, with a focus on identifying key principles and challenges related to AI behavior. The findings are structured into subsections to address specific issues, such as fairness, accountability, and the role of regulation in shaping AI behavior. The report concludes with recommendations for ensuring that AI systems behave in ways that benefit society while minimizing risks.</w:t>
      </w:r>
    </w:p>
    <w:p w14:paraId="48263C04" w14:textId="77777777" w:rsidR="00FB59D9" w:rsidRPr="00FB59D9" w:rsidRDefault="00FB59D9" w:rsidP="00952ECA">
      <w:pPr>
        <w:jc w:val="both"/>
        <w:rPr>
          <w:lang w:val="en-US"/>
        </w:rPr>
      </w:pPr>
      <w:r w:rsidRPr="00FB59D9">
        <w:rPr>
          <w:lang w:val="en-US"/>
        </w:rPr>
        <w:pict w14:anchorId="4854DC05">
          <v:rect id="_x0000_i1053" style="width:0;height:.75pt" o:hralign="center" o:hrstd="t" o:hrnoshade="t" o:hr="t" fillcolor="#f8faff" stroked="f"/>
        </w:pict>
      </w:r>
    </w:p>
    <w:p w14:paraId="7DD934CC" w14:textId="77777777" w:rsidR="00FB59D9" w:rsidRPr="00FB59D9" w:rsidRDefault="00FB59D9" w:rsidP="00952ECA">
      <w:pPr>
        <w:jc w:val="both"/>
        <w:rPr>
          <w:lang w:val="en-US"/>
        </w:rPr>
      </w:pPr>
      <w:r w:rsidRPr="00FB59D9">
        <w:rPr>
          <w:lang w:val="en-US"/>
        </w:rPr>
        <w:t>Findings</w:t>
      </w:r>
    </w:p>
    <w:p w14:paraId="10CB8407" w14:textId="51383F64" w:rsidR="00FB59D9" w:rsidRPr="00FB59D9" w:rsidRDefault="00FB59D9" w:rsidP="00952ECA">
      <w:pPr>
        <w:jc w:val="both"/>
        <w:rPr>
          <w:lang w:val="en-US"/>
        </w:rPr>
      </w:pPr>
      <w:r w:rsidRPr="00FB59D9">
        <w:rPr>
          <w:lang w:val="en-US"/>
        </w:rPr>
        <w:t xml:space="preserve">1. Ethical </w:t>
      </w:r>
      <w:proofErr w:type="spellStart"/>
      <w:r w:rsidR="00524DB5">
        <w:rPr>
          <w:lang w:val="en-US"/>
        </w:rPr>
        <w:t>o</w:t>
      </w:r>
      <w:r w:rsidRPr="00FB59D9">
        <w:rPr>
          <w:lang w:val="en-US"/>
        </w:rPr>
        <w:t>rinciples</w:t>
      </w:r>
      <w:proofErr w:type="spellEnd"/>
      <w:r w:rsidRPr="00FB59D9">
        <w:rPr>
          <w:lang w:val="en-US"/>
        </w:rPr>
        <w:t xml:space="preserve"> for AI </w:t>
      </w:r>
      <w:r w:rsidR="00524DB5">
        <w:rPr>
          <w:lang w:val="en-US"/>
        </w:rPr>
        <w:t>b</w:t>
      </w:r>
      <w:r w:rsidRPr="00FB59D9">
        <w:rPr>
          <w:lang w:val="en-US"/>
        </w:rPr>
        <w:t>ehavior</w:t>
      </w:r>
    </w:p>
    <w:p w14:paraId="6A94B537" w14:textId="77777777" w:rsidR="00FB59D9" w:rsidRPr="00FB59D9" w:rsidRDefault="00FB59D9" w:rsidP="00952ECA">
      <w:pPr>
        <w:jc w:val="both"/>
        <w:rPr>
          <w:lang w:val="en-US"/>
        </w:rPr>
      </w:pPr>
      <w:r w:rsidRPr="00FB59D9">
        <w:rPr>
          <w:lang w:val="en-US"/>
        </w:rPr>
        <w:t xml:space="preserve">AI systems must adhere to a set of ethical principles to ensure they behave in ways that align with societal values. Burton et al. (2017) </w:t>
      </w:r>
      <w:proofErr w:type="gramStart"/>
      <w:r w:rsidRPr="00FB59D9">
        <w:rPr>
          <w:lang w:val="en-US"/>
        </w:rPr>
        <w:t>emphasize</w:t>
      </w:r>
      <w:proofErr w:type="gramEnd"/>
      <w:r w:rsidRPr="00FB59D9">
        <w:rPr>
          <w:lang w:val="en-US"/>
        </w:rPr>
        <w:t xml:space="preserve"> the importance of teaching ethical considerations in AI courses to prepare future developers to design systems that are fair, transparent, accountable, and safe. These principles are essential for building trust in AI technologies and ensuring that they are used responsibly.</w:t>
      </w:r>
    </w:p>
    <w:p w14:paraId="65F8F36B" w14:textId="77777777" w:rsidR="00FB59D9" w:rsidRPr="00FB59D9" w:rsidRDefault="00FB59D9" w:rsidP="00952ECA">
      <w:pPr>
        <w:pStyle w:val="ListParagraph"/>
        <w:numPr>
          <w:ilvl w:val="0"/>
          <w:numId w:val="28"/>
        </w:numPr>
        <w:jc w:val="both"/>
        <w:rPr>
          <w:lang w:val="en-US"/>
        </w:rPr>
      </w:pPr>
      <w:r w:rsidRPr="00FB59D9">
        <w:rPr>
          <w:lang w:val="en-US"/>
        </w:rPr>
        <w:t>Fairness: AI systems should not discriminate against individuals or groups based on race, gender, age, or other characteristics. This requires careful consideration of the data used to train AI models, as biased data can lead to biased outcomes. For example, facial recognition systems have been criticized for being less accurate for people with darker skin tones, leading to unfair treatment in law enforcement and other settings.</w:t>
      </w:r>
    </w:p>
    <w:p w14:paraId="1A9F340E" w14:textId="77777777" w:rsidR="00FB59D9" w:rsidRPr="00FB59D9" w:rsidRDefault="00FB59D9" w:rsidP="00952ECA">
      <w:pPr>
        <w:pStyle w:val="ListParagraph"/>
        <w:numPr>
          <w:ilvl w:val="0"/>
          <w:numId w:val="28"/>
        </w:numPr>
        <w:jc w:val="both"/>
        <w:rPr>
          <w:lang w:val="en-US"/>
        </w:rPr>
      </w:pPr>
      <w:r w:rsidRPr="00FB59D9">
        <w:rPr>
          <w:lang w:val="en-US"/>
        </w:rPr>
        <w:t xml:space="preserve">Transparency: AI decision-making processes should be understandable to users. This is particularly important in high-risk settings, such as healthcare and criminal justice, where decisions made by AI systems can have significant consequences. </w:t>
      </w:r>
      <w:r w:rsidRPr="00FB59D9">
        <w:rPr>
          <w:lang w:val="en-US"/>
        </w:rPr>
        <w:lastRenderedPageBreak/>
        <w:t>Transparency also helps build trust in AI technologies by allowing users to understand how decisions are made.</w:t>
      </w:r>
    </w:p>
    <w:p w14:paraId="689CAAF1" w14:textId="77777777" w:rsidR="00FB59D9" w:rsidRPr="00FB59D9" w:rsidRDefault="00FB59D9" w:rsidP="00952ECA">
      <w:pPr>
        <w:numPr>
          <w:ilvl w:val="0"/>
          <w:numId w:val="22"/>
        </w:numPr>
        <w:jc w:val="both"/>
        <w:rPr>
          <w:lang w:val="en-US"/>
        </w:rPr>
      </w:pPr>
      <w:r w:rsidRPr="00FB59D9">
        <w:rPr>
          <w:lang w:val="en-US"/>
        </w:rPr>
        <w:t>Accountability: There must be mechanisms in place to address harm caused by AI systems. This includes identifying who is responsible for the actions of an AI system, whether it is the developer, the user, or the organization deploying the system. Accountability is crucial for ensuring that AI systems are used responsibly and that victims of harm have recourse.</w:t>
      </w:r>
    </w:p>
    <w:p w14:paraId="5D56BFAF" w14:textId="77777777" w:rsidR="00FB59D9" w:rsidRPr="00FB59D9" w:rsidRDefault="00FB59D9" w:rsidP="00952ECA">
      <w:pPr>
        <w:numPr>
          <w:ilvl w:val="0"/>
          <w:numId w:val="22"/>
        </w:numPr>
        <w:jc w:val="both"/>
        <w:rPr>
          <w:lang w:val="en-US"/>
        </w:rPr>
      </w:pPr>
      <w:r w:rsidRPr="00FB59D9">
        <w:rPr>
          <w:lang w:val="en-US"/>
        </w:rPr>
        <w:t>Safety: AI systems should not pose risks to users or society. This includes ensuring that AI systems are robust and reliable, particularly in high-risk settings such as autonomous vehicles and medical diagnosis. Safety also involves protecting AI systems from malicious attacks, such as hacking or data poisoning.</w:t>
      </w:r>
    </w:p>
    <w:p w14:paraId="64047822" w14:textId="0FF134EC" w:rsidR="00FB59D9" w:rsidRPr="00FB59D9" w:rsidRDefault="00FB59D9" w:rsidP="00952ECA">
      <w:pPr>
        <w:jc w:val="both"/>
        <w:rPr>
          <w:lang w:val="en-US"/>
        </w:rPr>
      </w:pPr>
      <w:r w:rsidRPr="00FB59D9">
        <w:rPr>
          <w:lang w:val="en-US"/>
        </w:rPr>
        <w:t xml:space="preserve">2. Challenges in </w:t>
      </w:r>
      <w:r w:rsidR="00524DB5">
        <w:rPr>
          <w:lang w:val="en-US"/>
        </w:rPr>
        <w:t>d</w:t>
      </w:r>
      <w:r w:rsidRPr="00FB59D9">
        <w:rPr>
          <w:lang w:val="en-US"/>
        </w:rPr>
        <w:t xml:space="preserve">efining </w:t>
      </w:r>
      <w:r w:rsidR="00524DB5">
        <w:rPr>
          <w:lang w:val="en-US"/>
        </w:rPr>
        <w:t>e</w:t>
      </w:r>
      <w:r w:rsidRPr="00FB59D9">
        <w:rPr>
          <w:lang w:val="en-US"/>
        </w:rPr>
        <w:t xml:space="preserve">thical </w:t>
      </w:r>
      <w:r w:rsidR="00524DB5">
        <w:rPr>
          <w:lang w:val="en-US"/>
        </w:rPr>
        <w:t>b</w:t>
      </w:r>
      <w:r w:rsidRPr="00FB59D9">
        <w:rPr>
          <w:lang w:val="en-US"/>
        </w:rPr>
        <w:t>ehavior for AI</w:t>
      </w:r>
    </w:p>
    <w:p w14:paraId="1A81AF35" w14:textId="77777777" w:rsidR="00FB59D9" w:rsidRPr="00FB59D9" w:rsidRDefault="00FB59D9" w:rsidP="00952ECA">
      <w:pPr>
        <w:jc w:val="both"/>
        <w:rPr>
          <w:lang w:val="en-US"/>
        </w:rPr>
      </w:pPr>
      <w:r w:rsidRPr="00FB59D9">
        <w:rPr>
          <w:lang w:val="en-US"/>
        </w:rPr>
        <w:t>Defining ethical behavior for AI is a complex task, as AI systems often operate in ways that are not fully understood by their developers. This section explores some of the key challenges associated with ensuring that AI systems behave ethically.</w:t>
      </w:r>
    </w:p>
    <w:p w14:paraId="7C2B4B95" w14:textId="016FD830" w:rsidR="00FB59D9" w:rsidRPr="00FB59D9" w:rsidRDefault="00FB59D9" w:rsidP="00952ECA">
      <w:pPr>
        <w:numPr>
          <w:ilvl w:val="0"/>
          <w:numId w:val="23"/>
        </w:numPr>
        <w:jc w:val="both"/>
        <w:rPr>
          <w:lang w:val="en-US"/>
        </w:rPr>
      </w:pPr>
      <w:r w:rsidRPr="00FB59D9">
        <w:rPr>
          <w:lang w:val="en-US"/>
        </w:rPr>
        <w:t xml:space="preserve">Lack of </w:t>
      </w:r>
      <w:r w:rsidR="00524DB5">
        <w:rPr>
          <w:lang w:val="en-US"/>
        </w:rPr>
        <w:t>c</w:t>
      </w:r>
      <w:r w:rsidRPr="00FB59D9">
        <w:rPr>
          <w:lang w:val="en-US"/>
        </w:rPr>
        <w:t xml:space="preserve">onsensus on </w:t>
      </w:r>
      <w:r w:rsidR="00524DB5">
        <w:rPr>
          <w:lang w:val="en-US"/>
        </w:rPr>
        <w:t>e</w:t>
      </w:r>
      <w:r w:rsidRPr="00FB59D9">
        <w:rPr>
          <w:lang w:val="en-US"/>
        </w:rPr>
        <w:t xml:space="preserve">thical </w:t>
      </w:r>
      <w:r w:rsidR="00524DB5">
        <w:rPr>
          <w:lang w:val="en-US"/>
        </w:rPr>
        <w:t>b</w:t>
      </w:r>
      <w:r w:rsidRPr="00FB59D9">
        <w:rPr>
          <w:lang w:val="en-US"/>
        </w:rPr>
        <w:t>ehavior: There is no universal agreement on what constitutes ethical behavior in complex situations. For example, in the case of self-driving cars, AI systems must make split-second decisions that could result in harm to passengers or pedestrians. These decisions raise ethical dilemmas, such as whether the AI should prioritize the safety of passengers over pedestrians. The lack of consensus on how to address these dilemmas makes it difficult to define ethical behavior for AI.</w:t>
      </w:r>
    </w:p>
    <w:p w14:paraId="23FF9056" w14:textId="6A675CA3" w:rsidR="00FB59D9" w:rsidRPr="00FB59D9" w:rsidRDefault="00FB59D9" w:rsidP="00952ECA">
      <w:pPr>
        <w:numPr>
          <w:ilvl w:val="0"/>
          <w:numId w:val="23"/>
        </w:numPr>
        <w:jc w:val="both"/>
        <w:rPr>
          <w:lang w:val="en-US"/>
        </w:rPr>
      </w:pPr>
      <w:r w:rsidRPr="00FB59D9">
        <w:rPr>
          <w:lang w:val="en-US"/>
        </w:rPr>
        <w:t xml:space="preserve">Unpredictability of AI </w:t>
      </w:r>
      <w:r w:rsidR="00524DB5">
        <w:rPr>
          <w:lang w:val="en-US"/>
        </w:rPr>
        <w:t>s</w:t>
      </w:r>
      <w:r w:rsidRPr="00FB59D9">
        <w:rPr>
          <w:lang w:val="en-US"/>
        </w:rPr>
        <w:t>ystems: AI systems often operate in ways that are not fully understood by their developers. This is particularly true for machine learning models, which learn patterns from data rather than following explicit rules. As a result, it can be difficult to predict how an AI system will behave in all scenarios, making it challenging to ensure that it behaves ethically.</w:t>
      </w:r>
    </w:p>
    <w:p w14:paraId="1E50FACD" w14:textId="4A4684BC" w:rsidR="00FB59D9" w:rsidRPr="00FB59D9" w:rsidRDefault="00FB59D9" w:rsidP="00952ECA">
      <w:pPr>
        <w:numPr>
          <w:ilvl w:val="0"/>
          <w:numId w:val="23"/>
        </w:numPr>
        <w:jc w:val="both"/>
        <w:rPr>
          <w:lang w:val="en-US"/>
        </w:rPr>
      </w:pPr>
      <w:r w:rsidRPr="00FB59D9">
        <w:rPr>
          <w:lang w:val="en-US"/>
        </w:rPr>
        <w:t xml:space="preserve">Bias in AI </w:t>
      </w:r>
      <w:r w:rsidR="00524DB5">
        <w:rPr>
          <w:lang w:val="en-US"/>
        </w:rPr>
        <w:t>s</w:t>
      </w:r>
      <w:r w:rsidRPr="00FB59D9">
        <w:rPr>
          <w:lang w:val="en-US"/>
        </w:rPr>
        <w:t>ystems: AI systems can perpetuate or even amplify existing biases in society. This is often the result of biased data used to train AI models. For example, AI systems used in hiring processes have been found to discriminate against women and minorities, as they were trained on historical data that reflected existing biases. Addressing bias in AI systems requires careful consideration of the data used to train models and ongoing monitoring to ensure that biases are not introduced.</w:t>
      </w:r>
    </w:p>
    <w:p w14:paraId="23B24FDC" w14:textId="380A70D1" w:rsidR="00FB59D9" w:rsidRPr="00FB59D9" w:rsidRDefault="00FB59D9" w:rsidP="00952ECA">
      <w:pPr>
        <w:jc w:val="both"/>
        <w:rPr>
          <w:lang w:val="en-US"/>
        </w:rPr>
      </w:pPr>
      <w:r w:rsidRPr="00FB59D9">
        <w:rPr>
          <w:lang w:val="en-US"/>
        </w:rPr>
        <w:t xml:space="preserve">3. The </w:t>
      </w:r>
      <w:r w:rsidR="00524DB5">
        <w:rPr>
          <w:lang w:val="en-US"/>
        </w:rPr>
        <w:t>r</w:t>
      </w:r>
      <w:r w:rsidRPr="00FB59D9">
        <w:rPr>
          <w:lang w:val="en-US"/>
        </w:rPr>
        <w:t xml:space="preserve">ole of </w:t>
      </w:r>
      <w:r w:rsidR="00524DB5">
        <w:rPr>
          <w:lang w:val="en-US"/>
        </w:rPr>
        <w:t>r</w:t>
      </w:r>
      <w:r w:rsidRPr="00FB59D9">
        <w:rPr>
          <w:lang w:val="en-US"/>
        </w:rPr>
        <w:t xml:space="preserve">egulation in </w:t>
      </w:r>
      <w:r w:rsidR="00524DB5">
        <w:rPr>
          <w:lang w:val="en-US"/>
        </w:rPr>
        <w:t>s</w:t>
      </w:r>
      <w:r w:rsidRPr="00FB59D9">
        <w:rPr>
          <w:lang w:val="en-US"/>
        </w:rPr>
        <w:t xml:space="preserve">haping AI </w:t>
      </w:r>
      <w:r w:rsidR="00524DB5">
        <w:rPr>
          <w:lang w:val="en-US"/>
        </w:rPr>
        <w:t>b</w:t>
      </w:r>
      <w:r w:rsidRPr="00FB59D9">
        <w:rPr>
          <w:lang w:val="en-US"/>
        </w:rPr>
        <w:t>ehavior</w:t>
      </w:r>
    </w:p>
    <w:p w14:paraId="0AAE660B" w14:textId="77777777" w:rsidR="00FB59D9" w:rsidRPr="00FB59D9" w:rsidRDefault="00FB59D9" w:rsidP="00952ECA">
      <w:pPr>
        <w:jc w:val="both"/>
        <w:rPr>
          <w:lang w:val="en-US"/>
        </w:rPr>
      </w:pPr>
      <w:r w:rsidRPr="00FB59D9">
        <w:rPr>
          <w:lang w:val="en-US"/>
        </w:rPr>
        <w:t>Regulation plays a crucial role in ensuring that AI systems behave in ways that align with societal values. Australia’s government proposal paper (2024) highlights the need for mandatory guardrails for AI in high-risk settings. These guardrails would ensure that AI systems are designed and deployed in ways that minimize risks to society.</w:t>
      </w:r>
    </w:p>
    <w:p w14:paraId="5F8D7389" w14:textId="72E3E077" w:rsidR="00FB59D9" w:rsidRPr="00FB59D9" w:rsidRDefault="00FB59D9" w:rsidP="00952ECA">
      <w:pPr>
        <w:numPr>
          <w:ilvl w:val="0"/>
          <w:numId w:val="24"/>
        </w:numPr>
        <w:jc w:val="both"/>
        <w:rPr>
          <w:lang w:val="en-US"/>
        </w:rPr>
      </w:pPr>
      <w:r w:rsidRPr="00FB59D9">
        <w:rPr>
          <w:lang w:val="en-US"/>
        </w:rPr>
        <w:t xml:space="preserve">Mandatory </w:t>
      </w:r>
      <w:r w:rsidR="00524DB5">
        <w:rPr>
          <w:lang w:val="en-US"/>
        </w:rPr>
        <w:t>g</w:t>
      </w:r>
      <w:r w:rsidRPr="00FB59D9">
        <w:rPr>
          <w:lang w:val="en-US"/>
        </w:rPr>
        <w:t xml:space="preserve">uardrails for </w:t>
      </w:r>
      <w:r w:rsidR="00524DB5">
        <w:rPr>
          <w:lang w:val="en-US"/>
        </w:rPr>
        <w:t>h</w:t>
      </w:r>
      <w:r w:rsidRPr="00FB59D9">
        <w:rPr>
          <w:lang w:val="en-US"/>
        </w:rPr>
        <w:t>igh-</w:t>
      </w:r>
      <w:r w:rsidR="00524DB5">
        <w:rPr>
          <w:lang w:val="en-US"/>
        </w:rPr>
        <w:t>r</w:t>
      </w:r>
      <w:r w:rsidRPr="00FB59D9">
        <w:rPr>
          <w:lang w:val="en-US"/>
        </w:rPr>
        <w:t xml:space="preserve">isk </w:t>
      </w:r>
      <w:r w:rsidR="00524DB5">
        <w:rPr>
          <w:lang w:val="en-US"/>
        </w:rPr>
        <w:t>s</w:t>
      </w:r>
      <w:r w:rsidRPr="00FB59D9">
        <w:rPr>
          <w:lang w:val="en-US"/>
        </w:rPr>
        <w:t xml:space="preserve">ettings: The proposal emphasizes the importance of developing regulations that address the unique challenges of AI in high-risk settings, such as healthcare, transportation, and criminal justice. These regulations would </w:t>
      </w:r>
      <w:r w:rsidRPr="00FB59D9">
        <w:rPr>
          <w:lang w:val="en-US"/>
        </w:rPr>
        <w:lastRenderedPageBreak/>
        <w:t>require AI systems to meet specific ethical and safety standards before they can be deployed. For example, AI systems used in medical diagnosis would need to demonstrate high levels of accuracy and reliability to ensure patient safety.</w:t>
      </w:r>
    </w:p>
    <w:p w14:paraId="509629CF" w14:textId="3C142126" w:rsidR="00FB59D9" w:rsidRPr="00FB59D9" w:rsidRDefault="00FB59D9" w:rsidP="00952ECA">
      <w:pPr>
        <w:numPr>
          <w:ilvl w:val="0"/>
          <w:numId w:val="24"/>
        </w:numPr>
        <w:jc w:val="both"/>
        <w:rPr>
          <w:lang w:val="en-US"/>
        </w:rPr>
      </w:pPr>
      <w:r w:rsidRPr="00FB59D9">
        <w:rPr>
          <w:lang w:val="en-US"/>
        </w:rPr>
        <w:t xml:space="preserve">Collaboration </w:t>
      </w:r>
      <w:r w:rsidR="00524DB5">
        <w:rPr>
          <w:lang w:val="en-US"/>
        </w:rPr>
        <w:t>b</w:t>
      </w:r>
      <w:r w:rsidRPr="00FB59D9">
        <w:rPr>
          <w:lang w:val="en-US"/>
        </w:rPr>
        <w:t xml:space="preserve">etween </w:t>
      </w:r>
      <w:r w:rsidR="00524DB5">
        <w:rPr>
          <w:lang w:val="en-US"/>
        </w:rPr>
        <w:t>g</w:t>
      </w:r>
      <w:r w:rsidRPr="00FB59D9">
        <w:rPr>
          <w:lang w:val="en-US"/>
        </w:rPr>
        <w:t xml:space="preserve">overnments, Industries, and Academia: Developing effective regulations for AI requires collaboration between governments, industries, and academia. Governments can provide the legal framework for regulating AI, while industries can provide technical expertise on how to implement these regulations. Academia can contribute by conducting research on the ethical and societal implications of AI and developing </w:t>
      </w:r>
      <w:proofErr w:type="gramStart"/>
      <w:r w:rsidRPr="00FB59D9">
        <w:rPr>
          <w:lang w:val="en-US"/>
        </w:rPr>
        <w:t>best</w:t>
      </w:r>
      <w:proofErr w:type="gramEnd"/>
      <w:r w:rsidRPr="00FB59D9">
        <w:rPr>
          <w:lang w:val="en-US"/>
        </w:rPr>
        <w:t xml:space="preserve"> practices for AI design and deployment.</w:t>
      </w:r>
    </w:p>
    <w:p w14:paraId="2BCEB847" w14:textId="14392000" w:rsidR="00FB59D9" w:rsidRPr="00FB59D9" w:rsidRDefault="00FB59D9" w:rsidP="00952ECA">
      <w:pPr>
        <w:numPr>
          <w:ilvl w:val="0"/>
          <w:numId w:val="24"/>
        </w:numPr>
        <w:jc w:val="both"/>
        <w:rPr>
          <w:lang w:val="en-US"/>
        </w:rPr>
      </w:pPr>
      <w:r w:rsidRPr="00FB59D9">
        <w:rPr>
          <w:lang w:val="en-US"/>
        </w:rPr>
        <w:t xml:space="preserve">Regular </w:t>
      </w:r>
      <w:r w:rsidR="00524DB5">
        <w:rPr>
          <w:lang w:val="en-US"/>
        </w:rPr>
        <w:t>a</w:t>
      </w:r>
      <w:r w:rsidRPr="00FB59D9">
        <w:rPr>
          <w:lang w:val="en-US"/>
        </w:rPr>
        <w:t xml:space="preserve">udits and </w:t>
      </w:r>
      <w:r w:rsidR="00524DB5">
        <w:rPr>
          <w:lang w:val="en-US"/>
        </w:rPr>
        <w:t>m</w:t>
      </w:r>
      <w:r w:rsidRPr="00FB59D9">
        <w:rPr>
          <w:lang w:val="en-US"/>
        </w:rPr>
        <w:t>onitoring: AI systems in high-risk settings should be subject to regular audits to ensure compliance with ethical and safety standards. These audits would involve testing AI systems to ensure that they are functioning as intended and that they are not introducing biases or other risks. Ongoing monitoring is also important to ensure that AI systems continue to behave ethically as they are updated and adapted to new situations.</w:t>
      </w:r>
    </w:p>
    <w:p w14:paraId="3480399C" w14:textId="78778655" w:rsidR="00FB59D9" w:rsidRPr="00FB59D9" w:rsidRDefault="00FB59D9" w:rsidP="00952ECA">
      <w:pPr>
        <w:jc w:val="both"/>
        <w:rPr>
          <w:lang w:val="en-US"/>
        </w:rPr>
      </w:pPr>
      <w:r w:rsidRPr="00FB59D9">
        <w:rPr>
          <w:lang w:val="en-US"/>
        </w:rPr>
        <w:t xml:space="preserve">4. The </w:t>
      </w:r>
      <w:r w:rsidR="00524DB5">
        <w:rPr>
          <w:lang w:val="en-US"/>
        </w:rPr>
        <w:t>i</w:t>
      </w:r>
      <w:r w:rsidRPr="00FB59D9">
        <w:rPr>
          <w:lang w:val="en-US"/>
        </w:rPr>
        <w:t xml:space="preserve">mportance of </w:t>
      </w:r>
      <w:r w:rsidR="00524DB5">
        <w:rPr>
          <w:lang w:val="en-US"/>
        </w:rPr>
        <w:t>e</w:t>
      </w:r>
      <w:r w:rsidRPr="00FB59D9">
        <w:rPr>
          <w:lang w:val="en-US"/>
        </w:rPr>
        <w:t xml:space="preserve">ducation and </w:t>
      </w:r>
      <w:r w:rsidR="00524DB5">
        <w:rPr>
          <w:lang w:val="en-US"/>
        </w:rPr>
        <w:t>p</w:t>
      </w:r>
      <w:r w:rsidRPr="00FB59D9">
        <w:rPr>
          <w:lang w:val="en-US"/>
        </w:rPr>
        <w:t xml:space="preserve">ublic </w:t>
      </w:r>
      <w:r w:rsidR="00524DB5">
        <w:rPr>
          <w:lang w:val="en-US"/>
        </w:rPr>
        <w:t>a</w:t>
      </w:r>
      <w:r w:rsidRPr="00FB59D9">
        <w:rPr>
          <w:lang w:val="en-US"/>
        </w:rPr>
        <w:t>wareness</w:t>
      </w:r>
    </w:p>
    <w:p w14:paraId="362EE9E4" w14:textId="77777777" w:rsidR="00FB59D9" w:rsidRPr="00FB59D9" w:rsidRDefault="00FB59D9" w:rsidP="00952ECA">
      <w:pPr>
        <w:jc w:val="both"/>
        <w:rPr>
          <w:lang w:val="en-US"/>
        </w:rPr>
      </w:pPr>
      <w:r w:rsidRPr="00FB59D9">
        <w:rPr>
          <w:lang w:val="en-US"/>
        </w:rPr>
        <w:t>Education and public awareness are essential for ensuring that AI systems behave in ways that align with societal values. Burton et al. (2017) argue that AI developers must be trained to consider ethical implications during the design process. Public awareness is also important, as it ensures that users understand the capabilities and limitations of AI systems.</w:t>
      </w:r>
    </w:p>
    <w:p w14:paraId="40CFAFF6" w14:textId="2446399F" w:rsidR="00FB59D9" w:rsidRPr="00FB59D9" w:rsidRDefault="00FB59D9" w:rsidP="00952ECA">
      <w:pPr>
        <w:numPr>
          <w:ilvl w:val="0"/>
          <w:numId w:val="25"/>
        </w:numPr>
        <w:jc w:val="both"/>
        <w:rPr>
          <w:lang w:val="en-US"/>
        </w:rPr>
      </w:pPr>
      <w:r w:rsidRPr="00FB59D9">
        <w:rPr>
          <w:lang w:val="en-US"/>
        </w:rPr>
        <w:t xml:space="preserve">Ethical AI </w:t>
      </w:r>
      <w:r w:rsidR="00524DB5">
        <w:rPr>
          <w:lang w:val="en-US"/>
        </w:rPr>
        <w:t>e</w:t>
      </w:r>
      <w:r w:rsidRPr="00FB59D9">
        <w:rPr>
          <w:lang w:val="en-US"/>
        </w:rPr>
        <w:t>ducation: Universities and training programs should incorporate ethical considerations into AI courses to prepare developers for the challenges of designing responsible AI systems. This includes teaching students about the ethical principles of fairness, transparency, accountability, and safety, as well as the challenges of defining ethical behavior for AI. Ethical AI education should also emphasize the importance of ongoing learning, as the field of AI is constantly evolving.</w:t>
      </w:r>
    </w:p>
    <w:p w14:paraId="7A9E4BED" w14:textId="11D35F6B" w:rsidR="00FB59D9" w:rsidRPr="00FB59D9" w:rsidRDefault="00FB59D9" w:rsidP="00952ECA">
      <w:pPr>
        <w:numPr>
          <w:ilvl w:val="0"/>
          <w:numId w:val="25"/>
        </w:numPr>
        <w:jc w:val="both"/>
        <w:rPr>
          <w:lang w:val="en-US"/>
        </w:rPr>
      </w:pPr>
      <w:r w:rsidRPr="00FB59D9">
        <w:rPr>
          <w:lang w:val="en-US"/>
        </w:rPr>
        <w:t xml:space="preserve">Public </w:t>
      </w:r>
      <w:r w:rsidR="00524DB5">
        <w:rPr>
          <w:lang w:val="en-US"/>
        </w:rPr>
        <w:t>a</w:t>
      </w:r>
      <w:r w:rsidRPr="00FB59D9">
        <w:rPr>
          <w:lang w:val="en-US"/>
        </w:rPr>
        <w:t xml:space="preserve">wareness </w:t>
      </w:r>
      <w:r w:rsidR="00524DB5">
        <w:rPr>
          <w:lang w:val="en-US"/>
        </w:rPr>
        <w:t>c</w:t>
      </w:r>
      <w:r w:rsidRPr="00FB59D9">
        <w:rPr>
          <w:lang w:val="en-US"/>
        </w:rPr>
        <w:t>ampaigns: Public awareness campaigns can help build trust in AI technologies by educating users about the capabilities and limitations of AI systems. These campaigns should emphasize the importance of using AI responsibly and the potential risks of relying too heavily on AI systems. Public awareness is particularly important in high-risk settings, where decisions made by AI systems can have significant consequences.</w:t>
      </w:r>
    </w:p>
    <w:p w14:paraId="25D3C1F4" w14:textId="5AE59171" w:rsidR="00FB59D9" w:rsidRPr="00FB59D9" w:rsidRDefault="00FB59D9" w:rsidP="00952ECA">
      <w:pPr>
        <w:numPr>
          <w:ilvl w:val="0"/>
          <w:numId w:val="25"/>
        </w:numPr>
        <w:jc w:val="both"/>
        <w:rPr>
          <w:lang w:val="en-US"/>
        </w:rPr>
      </w:pPr>
      <w:r w:rsidRPr="00FB59D9">
        <w:rPr>
          <w:lang w:val="en-US"/>
        </w:rPr>
        <w:t xml:space="preserve">Engaging </w:t>
      </w:r>
      <w:r w:rsidR="00524DB5">
        <w:rPr>
          <w:lang w:val="en-US"/>
        </w:rPr>
        <w:t>s</w:t>
      </w:r>
      <w:r w:rsidRPr="00FB59D9">
        <w:rPr>
          <w:lang w:val="en-US"/>
        </w:rPr>
        <w:t xml:space="preserve">takeholders in AI </w:t>
      </w:r>
      <w:r w:rsidR="00524DB5">
        <w:rPr>
          <w:lang w:val="en-US"/>
        </w:rPr>
        <w:t>d</w:t>
      </w:r>
      <w:r w:rsidRPr="00FB59D9">
        <w:rPr>
          <w:lang w:val="en-US"/>
        </w:rPr>
        <w:t>evelopment: Engaging stakeholders, including users, policymakers, and advocacy groups, in the development of AI systems can help ensure that these systems align with societal values. Stakeholder engagement can provide valuable insights into the ethical and societal implications of AI and help identify potential risks before they become problems.</w:t>
      </w:r>
    </w:p>
    <w:p w14:paraId="47C4750C" w14:textId="77777777" w:rsidR="00FB59D9" w:rsidRPr="00FB59D9" w:rsidRDefault="00FB59D9" w:rsidP="00952ECA">
      <w:pPr>
        <w:jc w:val="both"/>
        <w:rPr>
          <w:lang w:val="en-US"/>
        </w:rPr>
      </w:pPr>
      <w:r w:rsidRPr="00FB59D9">
        <w:rPr>
          <w:lang w:val="en-US"/>
        </w:rPr>
        <w:pict w14:anchorId="7A897FE2">
          <v:rect id="_x0000_i1054" style="width:0;height:.75pt" o:hralign="center" o:hrstd="t" o:hrnoshade="t" o:hr="t" fillcolor="#f8faff" stroked="f"/>
        </w:pict>
      </w:r>
    </w:p>
    <w:p w14:paraId="56CB2B2B" w14:textId="78BE767F" w:rsidR="00FB59D9" w:rsidRPr="00FB59D9" w:rsidRDefault="00FB59D9" w:rsidP="00952ECA">
      <w:pPr>
        <w:jc w:val="both"/>
        <w:rPr>
          <w:lang w:val="en-US"/>
        </w:rPr>
      </w:pPr>
      <w:r w:rsidRPr="00FB59D9">
        <w:rPr>
          <w:lang w:val="en-US"/>
        </w:rPr>
        <w:t xml:space="preserve">Conclusion and </w:t>
      </w:r>
      <w:r w:rsidR="00524DB5">
        <w:rPr>
          <w:lang w:val="en-US"/>
        </w:rPr>
        <w:t>r</w:t>
      </w:r>
      <w:r w:rsidRPr="00FB59D9">
        <w:rPr>
          <w:lang w:val="en-US"/>
        </w:rPr>
        <w:t>ecommendations</w:t>
      </w:r>
    </w:p>
    <w:p w14:paraId="4B43FA58" w14:textId="77777777" w:rsidR="00FB59D9" w:rsidRPr="00FB59D9" w:rsidRDefault="00FB59D9" w:rsidP="00952ECA">
      <w:pPr>
        <w:jc w:val="both"/>
        <w:rPr>
          <w:lang w:val="en-US"/>
        </w:rPr>
      </w:pPr>
      <w:r w:rsidRPr="00FB59D9">
        <w:rPr>
          <w:lang w:val="en-US"/>
        </w:rPr>
        <w:t xml:space="preserve">In conclusion, AI systems must behave in ways that align with societal values and minimize harm. This requires adherence to ethical principles such as fairness, transparency, </w:t>
      </w:r>
      <w:r w:rsidRPr="00FB59D9">
        <w:rPr>
          <w:lang w:val="en-US"/>
        </w:rPr>
        <w:lastRenderedPageBreak/>
        <w:t>accountability, and safety. The challenges of defining ethical behavior for AI highlight the need for ongoing research and collaboration between governments, industries, and academia. Australia’s proposal for mandatory guardrails in high-risk settings is a step in the right direction, but more work is needed to ensure that AI systems are regulated effectively.</w:t>
      </w:r>
    </w:p>
    <w:p w14:paraId="09E7E720" w14:textId="77777777" w:rsidR="00FB59D9" w:rsidRPr="00FB59D9" w:rsidRDefault="00FB59D9" w:rsidP="00952ECA">
      <w:pPr>
        <w:jc w:val="both"/>
        <w:rPr>
          <w:lang w:val="en-US"/>
        </w:rPr>
      </w:pPr>
      <w:r w:rsidRPr="00FB59D9">
        <w:rPr>
          <w:lang w:val="en-US"/>
        </w:rPr>
        <w:t>Recommendations include:</w:t>
      </w:r>
    </w:p>
    <w:p w14:paraId="209A7258" w14:textId="542D83F7" w:rsidR="00FB59D9" w:rsidRPr="00FB59D9" w:rsidRDefault="00FB59D9" w:rsidP="00952ECA">
      <w:pPr>
        <w:numPr>
          <w:ilvl w:val="0"/>
          <w:numId w:val="26"/>
        </w:numPr>
        <w:jc w:val="both"/>
        <w:rPr>
          <w:lang w:val="en-US"/>
        </w:rPr>
      </w:pPr>
      <w:r w:rsidRPr="00FB59D9">
        <w:rPr>
          <w:lang w:val="en-US"/>
        </w:rPr>
        <w:t xml:space="preserve">Develop </w:t>
      </w:r>
      <w:r w:rsidR="00524DB5">
        <w:rPr>
          <w:lang w:val="en-US"/>
        </w:rPr>
        <w:t>c</w:t>
      </w:r>
      <w:r w:rsidRPr="00FB59D9">
        <w:rPr>
          <w:lang w:val="en-US"/>
        </w:rPr>
        <w:t xml:space="preserve">omprehensive </w:t>
      </w:r>
      <w:r w:rsidR="00524DB5">
        <w:rPr>
          <w:lang w:val="en-US"/>
        </w:rPr>
        <w:t>r</w:t>
      </w:r>
      <w:r w:rsidRPr="00FB59D9">
        <w:rPr>
          <w:lang w:val="en-US"/>
        </w:rPr>
        <w:t>egulations: Governments should work with industry experts to create regulations that address the ethical and safety challenges of AI in high-risk settings. These regulations should be adaptable to technological advancements and should include mechanisms for regular audits and monitoring.</w:t>
      </w:r>
    </w:p>
    <w:p w14:paraId="60216AE4" w14:textId="7CA58EB0" w:rsidR="00FB59D9" w:rsidRPr="00FB59D9" w:rsidRDefault="00FB59D9" w:rsidP="00952ECA">
      <w:pPr>
        <w:numPr>
          <w:ilvl w:val="0"/>
          <w:numId w:val="26"/>
        </w:numPr>
        <w:jc w:val="both"/>
        <w:rPr>
          <w:lang w:val="en-US"/>
        </w:rPr>
      </w:pPr>
      <w:r w:rsidRPr="00FB59D9">
        <w:rPr>
          <w:lang w:val="en-US"/>
        </w:rPr>
        <w:t xml:space="preserve">Promote </w:t>
      </w:r>
      <w:r w:rsidR="00524DB5">
        <w:rPr>
          <w:lang w:val="en-US"/>
        </w:rPr>
        <w:t>e</w:t>
      </w:r>
      <w:r w:rsidRPr="00FB59D9">
        <w:rPr>
          <w:lang w:val="en-US"/>
        </w:rPr>
        <w:t xml:space="preserve">thical AI </w:t>
      </w:r>
      <w:r w:rsidR="00524DB5">
        <w:rPr>
          <w:lang w:val="en-US"/>
        </w:rPr>
        <w:t>e</w:t>
      </w:r>
      <w:r w:rsidRPr="00FB59D9">
        <w:rPr>
          <w:lang w:val="en-US"/>
        </w:rPr>
        <w:t>ducation: Universities and training programs should incorporate ethical considerations into AI courses to prepare developers for the challenges of designing responsible AI systems. This includes teaching students about the ethical principles of fairness, transparency, accountability, and safety, as well as the challenges of defining ethical behavior for AI.</w:t>
      </w:r>
    </w:p>
    <w:p w14:paraId="7D0E8D42" w14:textId="1EFA8C5D" w:rsidR="00FB59D9" w:rsidRPr="00FB59D9" w:rsidRDefault="00FB59D9" w:rsidP="00952ECA">
      <w:pPr>
        <w:numPr>
          <w:ilvl w:val="0"/>
          <w:numId w:val="26"/>
        </w:numPr>
        <w:jc w:val="both"/>
        <w:rPr>
          <w:lang w:val="en-US"/>
        </w:rPr>
      </w:pPr>
      <w:r w:rsidRPr="00FB59D9">
        <w:rPr>
          <w:lang w:val="en-US"/>
        </w:rPr>
        <w:t xml:space="preserve">Increase </w:t>
      </w:r>
      <w:r w:rsidR="00524DB5">
        <w:rPr>
          <w:lang w:val="en-US"/>
        </w:rPr>
        <w:t>p</w:t>
      </w:r>
      <w:r w:rsidRPr="00FB59D9">
        <w:rPr>
          <w:lang w:val="en-US"/>
        </w:rPr>
        <w:t xml:space="preserve">ublic </w:t>
      </w:r>
      <w:r w:rsidR="00524DB5">
        <w:rPr>
          <w:lang w:val="en-US"/>
        </w:rPr>
        <w:t>a</w:t>
      </w:r>
      <w:r w:rsidRPr="00FB59D9">
        <w:rPr>
          <w:lang w:val="en-US"/>
        </w:rPr>
        <w:t>wareness: Public awareness campaigns should be conducted to educate users about the capabilities and limitations of AI systems. These campaigns should emphasize the importance of using AI responsibly and the potential risks of relying too heavily on AI systems.</w:t>
      </w:r>
    </w:p>
    <w:p w14:paraId="324E146A" w14:textId="21EBD258" w:rsidR="00FB59D9" w:rsidRPr="00FB59D9" w:rsidRDefault="00FB59D9" w:rsidP="00952ECA">
      <w:pPr>
        <w:numPr>
          <w:ilvl w:val="0"/>
          <w:numId w:val="26"/>
        </w:numPr>
        <w:jc w:val="both"/>
        <w:rPr>
          <w:lang w:val="en-US"/>
        </w:rPr>
      </w:pPr>
      <w:r w:rsidRPr="00FB59D9">
        <w:rPr>
          <w:lang w:val="en-US"/>
        </w:rPr>
        <w:t xml:space="preserve">Conduct </w:t>
      </w:r>
      <w:r w:rsidR="00524DB5">
        <w:rPr>
          <w:lang w:val="en-US"/>
        </w:rPr>
        <w:t>r</w:t>
      </w:r>
      <w:r w:rsidRPr="00FB59D9">
        <w:rPr>
          <w:lang w:val="en-US"/>
        </w:rPr>
        <w:t xml:space="preserve">egular </w:t>
      </w:r>
      <w:r w:rsidR="00524DB5">
        <w:rPr>
          <w:lang w:val="en-US"/>
        </w:rPr>
        <w:t>a</w:t>
      </w:r>
      <w:r w:rsidRPr="00FB59D9">
        <w:rPr>
          <w:lang w:val="en-US"/>
        </w:rPr>
        <w:t>udits: AI systems in high-risk settings should be subject to regular audits to ensure compliance with ethical and safety standards. These audits should involve testing AI systems to ensure that they are functioning as intended and that they are not introducing biases or other risks.</w:t>
      </w:r>
    </w:p>
    <w:p w14:paraId="7871EEA9" w14:textId="3A7525B9" w:rsidR="00FB59D9" w:rsidRPr="00FB59D9" w:rsidRDefault="00FB59D9" w:rsidP="00952ECA">
      <w:pPr>
        <w:numPr>
          <w:ilvl w:val="0"/>
          <w:numId w:val="26"/>
        </w:numPr>
        <w:jc w:val="both"/>
        <w:rPr>
          <w:lang w:val="en-US"/>
        </w:rPr>
      </w:pPr>
      <w:r w:rsidRPr="00FB59D9">
        <w:rPr>
          <w:lang w:val="en-US"/>
        </w:rPr>
        <w:t xml:space="preserve">Engage </w:t>
      </w:r>
      <w:r w:rsidR="00524DB5">
        <w:rPr>
          <w:lang w:val="en-US"/>
        </w:rPr>
        <w:t>s</w:t>
      </w:r>
      <w:r w:rsidRPr="00FB59D9">
        <w:rPr>
          <w:lang w:val="en-US"/>
        </w:rPr>
        <w:t xml:space="preserve">takeholders in AI </w:t>
      </w:r>
      <w:r w:rsidR="00524DB5">
        <w:rPr>
          <w:lang w:val="en-US"/>
        </w:rPr>
        <w:t>d</w:t>
      </w:r>
      <w:r w:rsidRPr="00FB59D9">
        <w:rPr>
          <w:lang w:val="en-US"/>
        </w:rPr>
        <w:t>evelopment: Engaging stakeholders, including users, policymakers, and advocacy groups, in the development of AI systems can help ensure that these systems align with societal values. Stakeholder engagement can provide valuable insights into the ethical and societal implications of AI and help identify potential risks before they become problems.</w:t>
      </w:r>
    </w:p>
    <w:p w14:paraId="45DDC686" w14:textId="77777777" w:rsidR="00FB59D9" w:rsidRPr="00FB59D9" w:rsidRDefault="00FB59D9" w:rsidP="00952ECA">
      <w:pPr>
        <w:jc w:val="both"/>
        <w:rPr>
          <w:lang w:val="en-US"/>
        </w:rPr>
      </w:pPr>
      <w:r w:rsidRPr="00FB59D9">
        <w:rPr>
          <w:lang w:val="en-US"/>
        </w:rPr>
        <w:t>By addressing these issues, society can ensure that AI systems behave in ways that benefit everyone while minimizing risks.</w:t>
      </w:r>
    </w:p>
    <w:p w14:paraId="6815E9B4" w14:textId="77777777" w:rsidR="00FB59D9" w:rsidRPr="00FB59D9" w:rsidRDefault="00FB59D9" w:rsidP="00952ECA">
      <w:pPr>
        <w:jc w:val="both"/>
        <w:rPr>
          <w:lang w:val="en-US"/>
        </w:rPr>
      </w:pPr>
      <w:r w:rsidRPr="00FB59D9">
        <w:rPr>
          <w:lang w:val="en-US"/>
        </w:rPr>
        <w:pict w14:anchorId="07FBF9AA">
          <v:rect id="_x0000_i1055" style="width:0;height:.75pt" o:hralign="center" o:hrstd="t" o:hrnoshade="t" o:hr="t" fillcolor="#f8faff" stroked="f"/>
        </w:pict>
      </w:r>
    </w:p>
    <w:p w14:paraId="2BB3953A" w14:textId="77777777" w:rsidR="00FB59D9" w:rsidRPr="00FB59D9" w:rsidRDefault="00FB59D9" w:rsidP="00952ECA">
      <w:pPr>
        <w:jc w:val="both"/>
        <w:rPr>
          <w:lang w:val="en-US"/>
        </w:rPr>
      </w:pPr>
      <w:r w:rsidRPr="00FB59D9">
        <w:rPr>
          <w:lang w:val="en-US"/>
        </w:rPr>
        <w:t>References</w:t>
      </w:r>
    </w:p>
    <w:p w14:paraId="2370AF0F" w14:textId="77777777" w:rsidR="00FB59D9" w:rsidRPr="00FB59D9" w:rsidRDefault="00FB59D9" w:rsidP="00952ECA">
      <w:pPr>
        <w:numPr>
          <w:ilvl w:val="0"/>
          <w:numId w:val="27"/>
        </w:numPr>
        <w:jc w:val="both"/>
        <w:rPr>
          <w:lang w:val="en-US"/>
        </w:rPr>
      </w:pPr>
      <w:r w:rsidRPr="00FB59D9">
        <w:rPr>
          <w:lang w:val="en-US"/>
        </w:rPr>
        <w:t>Burton, E., Goldsmith, J., Koenig, S., Kuipers, B., Mattei, N., and Walsh, T. (2017). Ethical considerations in artificial intelligence courses. </w:t>
      </w:r>
      <w:r w:rsidRPr="00FB59D9">
        <w:rPr>
          <w:i/>
          <w:iCs/>
          <w:lang w:val="en-US"/>
        </w:rPr>
        <w:t>AI Magazine</w:t>
      </w:r>
      <w:r w:rsidRPr="00FB59D9">
        <w:rPr>
          <w:lang w:val="en-US"/>
        </w:rPr>
        <w:t>, 38(2), pp. 22-34. </w:t>
      </w:r>
      <w:hyperlink r:id="rId7" w:tgtFrame="_blank" w:history="1">
        <w:r w:rsidRPr="00FB59D9">
          <w:rPr>
            <w:rStyle w:val="Hyperlink"/>
            <w:lang w:val="en-US"/>
          </w:rPr>
          <w:t>https://ojs.aaai.org/aimagazine/index.php/aimagazine/article/download/2731/2632</w:t>
        </w:r>
      </w:hyperlink>
    </w:p>
    <w:p w14:paraId="34F895E3" w14:textId="77777777" w:rsidR="00FB59D9" w:rsidRPr="00FB59D9" w:rsidRDefault="00FB59D9" w:rsidP="00952ECA">
      <w:pPr>
        <w:numPr>
          <w:ilvl w:val="0"/>
          <w:numId w:val="27"/>
        </w:numPr>
        <w:jc w:val="both"/>
        <w:rPr>
          <w:lang w:val="en-US"/>
        </w:rPr>
      </w:pPr>
      <w:r w:rsidRPr="00FB59D9">
        <w:rPr>
          <w:lang w:val="en-US"/>
        </w:rPr>
        <w:t>Australia’s Government Proposal Paper (2024). Introducing mandatory guardrails for AI in high-risk settings: proposals paper. </w:t>
      </w:r>
      <w:hyperlink r:id="rId8" w:tgtFrame="_blank" w:history="1">
        <w:r w:rsidRPr="00FB59D9">
          <w:rPr>
            <w:rStyle w:val="Hyperlink"/>
            <w:lang w:val="en-US"/>
          </w:rPr>
          <w:t>https://consult.industry.gov.au/ai-mandatory-guardrails</w:t>
        </w:r>
      </w:hyperlink>
    </w:p>
    <w:p w14:paraId="6A802B24" w14:textId="463DC47A" w:rsidR="001170C7" w:rsidRPr="00FB59D9" w:rsidRDefault="001170C7" w:rsidP="00952ECA">
      <w:pPr>
        <w:jc w:val="both"/>
      </w:pPr>
    </w:p>
    <w:sectPr w:rsidR="001170C7" w:rsidRPr="00FB59D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91C36" w14:textId="77777777" w:rsidR="003B61F9" w:rsidRDefault="003B61F9" w:rsidP="00763F7C">
      <w:pPr>
        <w:spacing w:after="0" w:line="240" w:lineRule="auto"/>
      </w:pPr>
      <w:r>
        <w:separator/>
      </w:r>
    </w:p>
  </w:endnote>
  <w:endnote w:type="continuationSeparator" w:id="0">
    <w:p w14:paraId="6D6B61AE" w14:textId="77777777" w:rsidR="003B61F9" w:rsidRDefault="003B61F9" w:rsidP="0076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BA97B" w14:textId="77777777" w:rsidR="003B61F9" w:rsidRDefault="003B61F9" w:rsidP="00763F7C">
      <w:pPr>
        <w:spacing w:after="0" w:line="240" w:lineRule="auto"/>
      </w:pPr>
      <w:r>
        <w:separator/>
      </w:r>
    </w:p>
  </w:footnote>
  <w:footnote w:type="continuationSeparator" w:id="0">
    <w:p w14:paraId="31E5CCDC" w14:textId="77777777" w:rsidR="003B61F9" w:rsidRDefault="003B61F9" w:rsidP="00763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7C2D0" w14:textId="523BAEBF" w:rsidR="00763F7C" w:rsidRPr="00763F7C" w:rsidRDefault="00763F7C" w:rsidP="00763F7C">
    <w:pPr>
      <w:pStyle w:val="Header"/>
      <w:rPr>
        <w:lang w:val="en-US"/>
      </w:rPr>
    </w:pPr>
    <w:r>
      <w:rPr>
        <w:lang w:val="en-US"/>
      </w:rPr>
      <w:t>COS30019</w:t>
    </w:r>
    <w:r>
      <w:rPr>
        <w:lang w:val="en-US"/>
      </w:rPr>
      <w:tab/>
    </w:r>
    <w:r>
      <w:rPr>
        <w:lang w:val="en-US"/>
      </w:rPr>
      <w:tab/>
      <w:t>Hoang Nam Khang Cao 104772316</w:t>
    </w:r>
  </w:p>
  <w:p w14:paraId="0A43E1A6" w14:textId="77777777" w:rsidR="00763F7C" w:rsidRDefault="00763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046"/>
    <w:multiLevelType w:val="multilevel"/>
    <w:tmpl w:val="E8F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380C"/>
    <w:multiLevelType w:val="multilevel"/>
    <w:tmpl w:val="C6F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ADB"/>
    <w:multiLevelType w:val="hybridMultilevel"/>
    <w:tmpl w:val="F058045A"/>
    <w:lvl w:ilvl="0" w:tplc="C3E26F3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E586D41"/>
    <w:multiLevelType w:val="hybridMultilevel"/>
    <w:tmpl w:val="62B06574"/>
    <w:lvl w:ilvl="0" w:tplc="BA502FD4">
      <w:start w:val="6"/>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03029A5"/>
    <w:multiLevelType w:val="hybridMultilevel"/>
    <w:tmpl w:val="C5BC49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0471607"/>
    <w:multiLevelType w:val="hybridMultilevel"/>
    <w:tmpl w:val="77FA0E46"/>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6" w15:restartNumberingAfterBreak="0">
    <w:nsid w:val="11A92540"/>
    <w:multiLevelType w:val="multilevel"/>
    <w:tmpl w:val="A74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7749E6"/>
    <w:multiLevelType w:val="hybridMultilevel"/>
    <w:tmpl w:val="676AB1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F3B63DD"/>
    <w:multiLevelType w:val="hybridMultilevel"/>
    <w:tmpl w:val="120CA2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0616332"/>
    <w:multiLevelType w:val="hybridMultilevel"/>
    <w:tmpl w:val="48C04BA4"/>
    <w:lvl w:ilvl="0" w:tplc="BA502FD4">
      <w:start w:val="6"/>
      <w:numFmt w:val="bullet"/>
      <w:lvlText w:val="-"/>
      <w:lvlJc w:val="left"/>
      <w:pPr>
        <w:ind w:left="2520" w:hanging="360"/>
      </w:pPr>
      <w:rPr>
        <w:rFonts w:ascii="Arial" w:eastAsiaTheme="minorHAnsi" w:hAnsi="Arial" w:cs="Arial" w:hint="default"/>
      </w:rPr>
    </w:lvl>
    <w:lvl w:ilvl="1" w:tplc="5C1C1A42">
      <w:start w:val="1"/>
      <w:numFmt w:val="decimal"/>
      <w:lvlText w:val="%2."/>
      <w:lvlJc w:val="left"/>
      <w:pPr>
        <w:ind w:left="1080" w:hanging="360"/>
      </w:pPr>
      <w:rPr>
        <w:rFont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64E4190"/>
    <w:multiLevelType w:val="multilevel"/>
    <w:tmpl w:val="D99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129FA"/>
    <w:multiLevelType w:val="multilevel"/>
    <w:tmpl w:val="5372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F1488"/>
    <w:multiLevelType w:val="multilevel"/>
    <w:tmpl w:val="A10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7168"/>
    <w:multiLevelType w:val="multilevel"/>
    <w:tmpl w:val="0AB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4118C"/>
    <w:multiLevelType w:val="hybridMultilevel"/>
    <w:tmpl w:val="D074ABA4"/>
    <w:lvl w:ilvl="0" w:tplc="BA502FD4">
      <w:start w:val="6"/>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CF768F"/>
    <w:multiLevelType w:val="multilevel"/>
    <w:tmpl w:val="24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D3381"/>
    <w:multiLevelType w:val="multilevel"/>
    <w:tmpl w:val="42B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524A5"/>
    <w:multiLevelType w:val="hybridMultilevel"/>
    <w:tmpl w:val="9DC89788"/>
    <w:lvl w:ilvl="0" w:tplc="5C1C1A42">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3CAD7C63"/>
    <w:multiLevelType w:val="hybridMultilevel"/>
    <w:tmpl w:val="0CF0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D09BB"/>
    <w:multiLevelType w:val="hybridMultilevel"/>
    <w:tmpl w:val="04B8814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4A456BD9"/>
    <w:multiLevelType w:val="multilevel"/>
    <w:tmpl w:val="5E3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62EB3"/>
    <w:multiLevelType w:val="multilevel"/>
    <w:tmpl w:val="747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3D48A2"/>
    <w:multiLevelType w:val="multilevel"/>
    <w:tmpl w:val="5A74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533A7"/>
    <w:multiLevelType w:val="hybridMultilevel"/>
    <w:tmpl w:val="3128130C"/>
    <w:lvl w:ilvl="0" w:tplc="271849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D3B6565"/>
    <w:multiLevelType w:val="multilevel"/>
    <w:tmpl w:val="64F4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F0577"/>
    <w:multiLevelType w:val="hybridMultilevel"/>
    <w:tmpl w:val="A3EC302A"/>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6D9A0441"/>
    <w:multiLevelType w:val="multilevel"/>
    <w:tmpl w:val="DF1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568C9"/>
    <w:multiLevelType w:val="multilevel"/>
    <w:tmpl w:val="64F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092186">
    <w:abstractNumId w:val="23"/>
  </w:num>
  <w:num w:numId="2" w16cid:durableId="297535956">
    <w:abstractNumId w:val="19"/>
  </w:num>
  <w:num w:numId="3" w16cid:durableId="1874226630">
    <w:abstractNumId w:val="5"/>
  </w:num>
  <w:num w:numId="4" w16cid:durableId="839809201">
    <w:abstractNumId w:val="2"/>
  </w:num>
  <w:num w:numId="5" w16cid:durableId="1537699287">
    <w:abstractNumId w:val="4"/>
  </w:num>
  <w:num w:numId="6" w16cid:durableId="1077240255">
    <w:abstractNumId w:val="8"/>
  </w:num>
  <w:num w:numId="7" w16cid:durableId="537932486">
    <w:abstractNumId w:val="21"/>
  </w:num>
  <w:num w:numId="8" w16cid:durableId="788354727">
    <w:abstractNumId w:val="6"/>
  </w:num>
  <w:num w:numId="9" w16cid:durableId="802624747">
    <w:abstractNumId w:val="20"/>
  </w:num>
  <w:num w:numId="10" w16cid:durableId="1296064986">
    <w:abstractNumId w:val="17"/>
  </w:num>
  <w:num w:numId="11" w16cid:durableId="599684723">
    <w:abstractNumId w:val="25"/>
  </w:num>
  <w:num w:numId="12" w16cid:durableId="856698948">
    <w:abstractNumId w:val="3"/>
  </w:num>
  <w:num w:numId="13" w16cid:durableId="2134597742">
    <w:abstractNumId w:val="9"/>
  </w:num>
  <w:num w:numId="14" w16cid:durableId="618797155">
    <w:abstractNumId w:val="14"/>
  </w:num>
  <w:num w:numId="15" w16cid:durableId="2096199348">
    <w:abstractNumId w:val="7"/>
  </w:num>
  <w:num w:numId="16" w16cid:durableId="2088378071">
    <w:abstractNumId w:val="22"/>
  </w:num>
  <w:num w:numId="17" w16cid:durableId="1597713920">
    <w:abstractNumId w:val="15"/>
  </w:num>
  <w:num w:numId="18" w16cid:durableId="1262690089">
    <w:abstractNumId w:val="27"/>
  </w:num>
  <w:num w:numId="19" w16cid:durableId="606889990">
    <w:abstractNumId w:val="10"/>
  </w:num>
  <w:num w:numId="20" w16cid:durableId="1252665494">
    <w:abstractNumId w:val="26"/>
  </w:num>
  <w:num w:numId="21" w16cid:durableId="1260218990">
    <w:abstractNumId w:val="16"/>
  </w:num>
  <w:num w:numId="22" w16cid:durableId="1878466582">
    <w:abstractNumId w:val="12"/>
  </w:num>
  <w:num w:numId="23" w16cid:durableId="1810707254">
    <w:abstractNumId w:val="13"/>
  </w:num>
  <w:num w:numId="24" w16cid:durableId="1154495531">
    <w:abstractNumId w:val="24"/>
  </w:num>
  <w:num w:numId="25" w16cid:durableId="697314153">
    <w:abstractNumId w:val="1"/>
  </w:num>
  <w:num w:numId="26" w16cid:durableId="1269771773">
    <w:abstractNumId w:val="11"/>
  </w:num>
  <w:num w:numId="27" w16cid:durableId="1545023096">
    <w:abstractNumId w:val="0"/>
  </w:num>
  <w:num w:numId="28" w16cid:durableId="13770072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1D"/>
    <w:rsid w:val="0006001A"/>
    <w:rsid w:val="000D14BD"/>
    <w:rsid w:val="000D5CDF"/>
    <w:rsid w:val="00105F2B"/>
    <w:rsid w:val="001170C7"/>
    <w:rsid w:val="001360AE"/>
    <w:rsid w:val="001619FB"/>
    <w:rsid w:val="001F5977"/>
    <w:rsid w:val="00243CB4"/>
    <w:rsid w:val="002460BC"/>
    <w:rsid w:val="0033032D"/>
    <w:rsid w:val="003B61F9"/>
    <w:rsid w:val="004000EA"/>
    <w:rsid w:val="00524DB5"/>
    <w:rsid w:val="005D285C"/>
    <w:rsid w:val="005E7A65"/>
    <w:rsid w:val="0060261F"/>
    <w:rsid w:val="00651D7C"/>
    <w:rsid w:val="00720E3D"/>
    <w:rsid w:val="00763F7C"/>
    <w:rsid w:val="00771D68"/>
    <w:rsid w:val="007A103E"/>
    <w:rsid w:val="007C4C49"/>
    <w:rsid w:val="007C698D"/>
    <w:rsid w:val="00952ECA"/>
    <w:rsid w:val="00965EA3"/>
    <w:rsid w:val="009D277B"/>
    <w:rsid w:val="00A05A2C"/>
    <w:rsid w:val="00A45E56"/>
    <w:rsid w:val="00AA40D7"/>
    <w:rsid w:val="00AC729A"/>
    <w:rsid w:val="00BB2884"/>
    <w:rsid w:val="00BB6995"/>
    <w:rsid w:val="00D077F0"/>
    <w:rsid w:val="00D75811"/>
    <w:rsid w:val="00DA32B8"/>
    <w:rsid w:val="00E424B8"/>
    <w:rsid w:val="00ED5ACF"/>
    <w:rsid w:val="00EF3EE2"/>
    <w:rsid w:val="00F3354A"/>
    <w:rsid w:val="00F4401D"/>
    <w:rsid w:val="00FB59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BB86"/>
  <w15:chartTrackingRefBased/>
  <w15:docId w15:val="{7AFC2599-36A6-41F3-9C97-22FCA596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0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D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D27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D27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D27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1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4401D"/>
    <w:pPr>
      <w:ind w:left="720"/>
      <w:contextualSpacing/>
    </w:pPr>
  </w:style>
  <w:style w:type="character" w:customStyle="1" w:styleId="Heading2Char">
    <w:name w:val="Heading 2 Char"/>
    <w:basedOn w:val="DefaultParagraphFont"/>
    <w:link w:val="Heading2"/>
    <w:uiPriority w:val="9"/>
    <w:rsid w:val="00771D68"/>
    <w:rPr>
      <w:rFonts w:asciiTheme="majorHAnsi" w:eastAsiaTheme="majorEastAsia" w:hAnsiTheme="majorHAnsi" w:cstheme="majorBidi"/>
      <w:color w:val="365F91" w:themeColor="accent1" w:themeShade="BF"/>
      <w:sz w:val="26"/>
      <w:szCs w:val="26"/>
    </w:rPr>
  </w:style>
  <w:style w:type="character" w:customStyle="1" w:styleId="textlayer--absolute">
    <w:name w:val="textlayer--absolute"/>
    <w:basedOn w:val="DefaultParagraphFont"/>
    <w:rsid w:val="007C698D"/>
  </w:style>
  <w:style w:type="character" w:styleId="Hyperlink">
    <w:name w:val="Hyperlink"/>
    <w:basedOn w:val="DefaultParagraphFont"/>
    <w:uiPriority w:val="99"/>
    <w:unhideWhenUsed/>
    <w:rsid w:val="007C698D"/>
    <w:rPr>
      <w:color w:val="0000FF"/>
      <w:u w:val="single"/>
    </w:rPr>
  </w:style>
  <w:style w:type="character" w:styleId="UnresolvedMention">
    <w:name w:val="Unresolved Mention"/>
    <w:basedOn w:val="DefaultParagraphFont"/>
    <w:uiPriority w:val="99"/>
    <w:semiHidden/>
    <w:unhideWhenUsed/>
    <w:rsid w:val="001170C7"/>
    <w:rPr>
      <w:color w:val="605E5C"/>
      <w:shd w:val="clear" w:color="auto" w:fill="E1DFDD"/>
    </w:rPr>
  </w:style>
  <w:style w:type="character" w:customStyle="1" w:styleId="Heading3Char">
    <w:name w:val="Heading 3 Char"/>
    <w:basedOn w:val="DefaultParagraphFont"/>
    <w:link w:val="Heading3"/>
    <w:uiPriority w:val="9"/>
    <w:semiHidden/>
    <w:rsid w:val="009D27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D277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D277B"/>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763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7C"/>
  </w:style>
  <w:style w:type="paragraph" w:styleId="Footer">
    <w:name w:val="footer"/>
    <w:basedOn w:val="Normal"/>
    <w:link w:val="FooterChar"/>
    <w:uiPriority w:val="99"/>
    <w:unhideWhenUsed/>
    <w:rsid w:val="0076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622330">
      <w:bodyDiv w:val="1"/>
      <w:marLeft w:val="0"/>
      <w:marRight w:val="0"/>
      <w:marTop w:val="0"/>
      <w:marBottom w:val="0"/>
      <w:divBdr>
        <w:top w:val="none" w:sz="0" w:space="0" w:color="auto"/>
        <w:left w:val="none" w:sz="0" w:space="0" w:color="auto"/>
        <w:bottom w:val="none" w:sz="0" w:space="0" w:color="auto"/>
        <w:right w:val="none" w:sz="0" w:space="0" w:color="auto"/>
      </w:divBdr>
    </w:div>
    <w:div w:id="746876843">
      <w:bodyDiv w:val="1"/>
      <w:marLeft w:val="0"/>
      <w:marRight w:val="0"/>
      <w:marTop w:val="0"/>
      <w:marBottom w:val="0"/>
      <w:divBdr>
        <w:top w:val="none" w:sz="0" w:space="0" w:color="auto"/>
        <w:left w:val="none" w:sz="0" w:space="0" w:color="auto"/>
        <w:bottom w:val="none" w:sz="0" w:space="0" w:color="auto"/>
        <w:right w:val="none" w:sz="0" w:space="0" w:color="auto"/>
      </w:divBdr>
    </w:div>
    <w:div w:id="855310965">
      <w:bodyDiv w:val="1"/>
      <w:marLeft w:val="0"/>
      <w:marRight w:val="0"/>
      <w:marTop w:val="0"/>
      <w:marBottom w:val="0"/>
      <w:divBdr>
        <w:top w:val="none" w:sz="0" w:space="0" w:color="auto"/>
        <w:left w:val="none" w:sz="0" w:space="0" w:color="auto"/>
        <w:bottom w:val="none" w:sz="0" w:space="0" w:color="auto"/>
        <w:right w:val="none" w:sz="0" w:space="0" w:color="auto"/>
      </w:divBdr>
    </w:div>
    <w:div w:id="1252590161">
      <w:bodyDiv w:val="1"/>
      <w:marLeft w:val="0"/>
      <w:marRight w:val="0"/>
      <w:marTop w:val="0"/>
      <w:marBottom w:val="0"/>
      <w:divBdr>
        <w:top w:val="none" w:sz="0" w:space="0" w:color="auto"/>
        <w:left w:val="none" w:sz="0" w:space="0" w:color="auto"/>
        <w:bottom w:val="none" w:sz="0" w:space="0" w:color="auto"/>
        <w:right w:val="none" w:sz="0" w:space="0" w:color="auto"/>
      </w:divBdr>
    </w:div>
    <w:div w:id="1338188488">
      <w:bodyDiv w:val="1"/>
      <w:marLeft w:val="0"/>
      <w:marRight w:val="0"/>
      <w:marTop w:val="0"/>
      <w:marBottom w:val="0"/>
      <w:divBdr>
        <w:top w:val="none" w:sz="0" w:space="0" w:color="auto"/>
        <w:left w:val="none" w:sz="0" w:space="0" w:color="auto"/>
        <w:bottom w:val="none" w:sz="0" w:space="0" w:color="auto"/>
        <w:right w:val="none" w:sz="0" w:space="0" w:color="auto"/>
      </w:divBdr>
    </w:div>
    <w:div w:id="1390496080">
      <w:bodyDiv w:val="1"/>
      <w:marLeft w:val="0"/>
      <w:marRight w:val="0"/>
      <w:marTop w:val="0"/>
      <w:marBottom w:val="0"/>
      <w:divBdr>
        <w:top w:val="none" w:sz="0" w:space="0" w:color="auto"/>
        <w:left w:val="none" w:sz="0" w:space="0" w:color="auto"/>
        <w:bottom w:val="none" w:sz="0" w:space="0" w:color="auto"/>
        <w:right w:val="none" w:sz="0" w:space="0" w:color="auto"/>
      </w:divBdr>
    </w:div>
    <w:div w:id="1780444449">
      <w:bodyDiv w:val="1"/>
      <w:marLeft w:val="0"/>
      <w:marRight w:val="0"/>
      <w:marTop w:val="0"/>
      <w:marBottom w:val="0"/>
      <w:divBdr>
        <w:top w:val="none" w:sz="0" w:space="0" w:color="auto"/>
        <w:left w:val="none" w:sz="0" w:space="0" w:color="auto"/>
        <w:bottom w:val="none" w:sz="0" w:space="0" w:color="auto"/>
        <w:right w:val="none" w:sz="0" w:space="0" w:color="auto"/>
      </w:divBdr>
    </w:div>
    <w:div w:id="19221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lt.industry.gov.au/ai-mandatory-guardrails" TargetMode="External"/><Relationship Id="rId3" Type="http://schemas.openxmlformats.org/officeDocument/2006/relationships/settings" Target="settings.xml"/><Relationship Id="rId7" Type="http://schemas.openxmlformats.org/officeDocument/2006/relationships/hyperlink" Target="https://ojs.aaai.org/aimagazine/index.php/aimagazine/article/download/2731/2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cao</dc:creator>
  <cp:keywords/>
  <dc:description/>
  <cp:lastModifiedBy>Bryan cao</cp:lastModifiedBy>
  <cp:revision>7</cp:revision>
  <dcterms:created xsi:type="dcterms:W3CDTF">2025-03-19T05:00:00Z</dcterms:created>
  <dcterms:modified xsi:type="dcterms:W3CDTF">2025-04-02T03:07:00Z</dcterms:modified>
</cp:coreProperties>
</file>