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97E" w:rsidRDefault="00951FB0" w:rsidP="00951FB0">
      <w:pPr>
        <w:jc w:val="center"/>
        <w:rPr>
          <w:rFonts w:ascii="Times New Roman" w:hAnsi="Times New Roman" w:cs="Times New Roman"/>
          <w:b/>
          <w:sz w:val="28"/>
          <w:szCs w:val="28"/>
        </w:rPr>
      </w:pPr>
      <w:r w:rsidRPr="00951FB0">
        <w:rPr>
          <w:rFonts w:ascii="Times New Roman" w:hAnsi="Times New Roman" w:cs="Times New Roman"/>
          <w:b/>
          <w:sz w:val="28"/>
          <w:szCs w:val="28"/>
        </w:rPr>
        <w:t>BẢN THUYẾT MINH</w:t>
      </w:r>
    </w:p>
    <w:p w:rsidR="00951FB0" w:rsidRPr="00951FB0" w:rsidRDefault="00951FB0" w:rsidP="00951FB0">
      <w:pPr>
        <w:jc w:val="center"/>
        <w:rPr>
          <w:rFonts w:ascii="Times New Roman" w:hAnsi="Times New Roman" w:cs="Times New Roman"/>
          <w:b/>
          <w:sz w:val="28"/>
          <w:szCs w:val="28"/>
        </w:rPr>
      </w:pPr>
      <w:r>
        <w:rPr>
          <w:rFonts w:ascii="Times New Roman" w:hAnsi="Times New Roman" w:cs="Times New Roman"/>
          <w:b/>
          <w:sz w:val="28"/>
          <w:szCs w:val="28"/>
        </w:rPr>
        <w:t xml:space="preserve">DỰ THẢO THÔNG TƯ </w:t>
      </w:r>
      <w:r w:rsidRPr="00951FB0">
        <w:rPr>
          <w:rFonts w:ascii="Times New Roman" w:hAnsi="Times New Roman" w:cs="Times New Roman"/>
          <w:b/>
          <w:sz w:val="28"/>
          <w:szCs w:val="28"/>
        </w:rPr>
        <w:t>QUY ĐỊNH VỀ HOẠT ĐỘNG TƯ VẤN CỦA TỔ CHỨC TÍN DỤNG, CHI NHÁNH NGÂN HÀNG NƯỚC NGOÀI</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b/>
          <w:sz w:val="28"/>
          <w:szCs w:val="28"/>
        </w:rPr>
      </w:pPr>
      <w:r w:rsidRPr="00951FB0">
        <w:rPr>
          <w:rFonts w:ascii="Times New Roman" w:hAnsi="Times New Roman" w:cs="Times New Roman"/>
          <w:b/>
          <w:sz w:val="28"/>
          <w:szCs w:val="28"/>
        </w:rPr>
        <w:t>I. Cơ sở pháp lý và sự cần thiết ban hành</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b/>
          <w:sz w:val="28"/>
          <w:szCs w:val="28"/>
        </w:rPr>
      </w:pPr>
      <w:r w:rsidRPr="00951FB0">
        <w:rPr>
          <w:rFonts w:ascii="Times New Roman" w:hAnsi="Times New Roman" w:cs="Times New Roman"/>
          <w:b/>
          <w:sz w:val="28"/>
          <w:szCs w:val="28"/>
        </w:rPr>
        <w:t>1. Cơ sở pháp lý</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 Điểm g khoản 1 Điều 114 Luật các TCTD 2024 quy định: “1. Ngân hàng thương mại được thực hiện các hoạt động kinh doanh khác sau đây </w:t>
      </w:r>
      <w:r w:rsidRPr="00951FB0">
        <w:rPr>
          <w:rFonts w:ascii="Times New Roman" w:hAnsi="Times New Roman" w:cs="Times New Roman"/>
          <w:sz w:val="28"/>
          <w:szCs w:val="28"/>
          <w:u w:val="single"/>
        </w:rPr>
        <w:t>theo quy định của Thống đốc Ngân hàng Nhà nước</w:t>
      </w:r>
      <w:r w:rsidRPr="00951FB0">
        <w:rPr>
          <w:rFonts w:ascii="Times New Roman" w:hAnsi="Times New Roman" w:cs="Times New Roman"/>
          <w:sz w:val="28"/>
          <w:szCs w:val="28"/>
        </w:rPr>
        <w:t>: g) Tư vấn về hoạt động ngân hàng và hoạt động kinh doanh khác quy định trong Giấy phép”.</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 Điểm e khoản 1 Điều 119 Luật các TCTD 2024 quy định: “1. Công ty tài chính tổng hợp được thực hiện các hoạt động kinh doanh khác sau đây </w:t>
      </w:r>
      <w:r w:rsidRPr="00951FB0">
        <w:rPr>
          <w:rFonts w:ascii="Times New Roman" w:hAnsi="Times New Roman" w:cs="Times New Roman"/>
          <w:sz w:val="28"/>
          <w:szCs w:val="28"/>
          <w:u w:val="single"/>
        </w:rPr>
        <w:t>theo quy định của Thống đốc Ngân hàng Nhà nước</w:t>
      </w:r>
      <w:r w:rsidRPr="00951FB0">
        <w:rPr>
          <w:rFonts w:ascii="Times New Roman" w:hAnsi="Times New Roman" w:cs="Times New Roman"/>
          <w:sz w:val="28"/>
          <w:szCs w:val="28"/>
        </w:rPr>
        <w:t>: e) Tư vấn về hoạt động ngân hàng và hoạt động kinh doanh khác quy định trong Giấy phép”.</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 Điểm đ khoản 1 Điều 124 Luật các TCTD 2024 quy định: “1. Công ty tài chính chuyên ngành được thực hiện các hoạt động kinh doanh khác sau đây </w:t>
      </w:r>
      <w:r w:rsidRPr="00951FB0">
        <w:rPr>
          <w:rFonts w:ascii="Times New Roman" w:hAnsi="Times New Roman" w:cs="Times New Roman"/>
          <w:sz w:val="28"/>
          <w:szCs w:val="28"/>
          <w:u w:val="single"/>
        </w:rPr>
        <w:t>theo quy định của Thống đốc Ngân hàng Nhà nước:</w:t>
      </w:r>
      <w:r w:rsidRPr="00951FB0">
        <w:rPr>
          <w:rFonts w:ascii="Times New Roman" w:hAnsi="Times New Roman" w:cs="Times New Roman"/>
          <w:sz w:val="28"/>
          <w:szCs w:val="28"/>
        </w:rPr>
        <w:t xml:space="preserve"> đ) Tư vấn về hoạt động ngân hàng và hoạt động kinh doanh khác quy định trong Giấy phép”.</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t>- Điểm b khoản 1 Điều 125 Luật các TCTD 2024 quy định: “b) Một số hoạt động ngân hàng, hoạt động kinh doanh khác quy định tại Mục 2 Chương này”.</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 Điểm h khoản 4 và khoản 5 Điều 126 Luật các TCTD 2024 quy định: “4. Các hoạt động kinh doanh khác của quỹ tín dụng nhân dân bao gồm: h) Tư vấn cho thành viên về hoạt động ngân hàng và hoạt động kinh doanh khác quy định trong Giấy phép; 5. Thống đốc Ngân hàng Nhà nước quy định chi tiết Điều này…”. </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 Điểm đ khoản 1 Điều 130 Luật các TCTD 2024 quy định: “1. Hoạt động kinh doanh khác của tổ chức tài chính vi mô bao gồm: đ) Tư vấn về hoạt động ngân hàng và hoạt động kinh doanh khác quy định trong Giấy phép”. </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t>- Khoản 1 Điều 131 Luật các TCTD 2024 quy định: “1. Chi nhánh ngân hàng nước ngoài được thực hiện các hoạt động theo quy định tại Mục 1 và Mục 2 Chương này, trừ các hoạt động sau đây: a) Hoạt động quy định tại Điều 111 của Luật này; b) Hoạt động mà ngân hàng mẹ của chi nhánh ngân hàng nước ngoài không được phép thực hiện tại nước nơi ngân hàng đó đặt trụ sở chính”.</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951FB0">
        <w:rPr>
          <w:rFonts w:ascii="Times New Roman" w:hAnsi="Times New Roman" w:cs="Times New Roman"/>
          <w:sz w:val="28"/>
          <w:szCs w:val="28"/>
        </w:rPr>
        <w:lastRenderedPageBreak/>
        <w:t xml:space="preserve">Căn cứ các quy định trên, hoạt động tư vấn của tổ chức tín dụng, chi nhánh ngân hàng phải thực hiện theo quy định của Thống đốc NHNN. </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b/>
          <w:sz w:val="28"/>
          <w:szCs w:val="28"/>
        </w:rPr>
      </w:pPr>
      <w:r w:rsidRPr="00951FB0">
        <w:rPr>
          <w:rFonts w:ascii="Times New Roman" w:hAnsi="Times New Roman" w:cs="Times New Roman"/>
          <w:b/>
          <w:sz w:val="28"/>
          <w:szCs w:val="28"/>
        </w:rPr>
        <w:t>2. Sự cần thiết ban hành</w:t>
      </w:r>
    </w:p>
    <w:p w:rsid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Pr>
          <w:rFonts w:ascii="Times New Roman" w:hAnsi="Times New Roman" w:cs="Times New Roman"/>
          <w:sz w:val="28"/>
          <w:szCs w:val="28"/>
        </w:rPr>
        <w:t>V</w:t>
      </w:r>
      <w:r w:rsidRPr="00951FB0">
        <w:rPr>
          <w:rFonts w:ascii="Times New Roman" w:hAnsi="Times New Roman" w:cs="Times New Roman"/>
          <w:sz w:val="28"/>
          <w:szCs w:val="28"/>
        </w:rPr>
        <w:t>iệc ban hành Thông tư về hoạt động tư vấn của tổ chức tín dụng, chi nhánh ngân hàng nước ngoài là cần thiế</w:t>
      </w:r>
      <w:r>
        <w:rPr>
          <w:rFonts w:ascii="Times New Roman" w:hAnsi="Times New Roman" w:cs="Times New Roman"/>
          <w:sz w:val="28"/>
          <w:szCs w:val="28"/>
        </w:rPr>
        <w:t xml:space="preserve">t nhắm tạo cơ sở pháp lý, </w:t>
      </w:r>
      <w:r w:rsidRPr="00951FB0">
        <w:rPr>
          <w:rFonts w:ascii="Times New Roman" w:hAnsi="Times New Roman" w:cs="Times New Roman"/>
          <w:sz w:val="28"/>
          <w:szCs w:val="28"/>
        </w:rPr>
        <w:t xml:space="preserve">khắc phục một số vướng mắc, khó khăn của </w:t>
      </w:r>
      <w:r>
        <w:rPr>
          <w:rFonts w:ascii="Times New Roman" w:hAnsi="Times New Roman" w:cs="Times New Roman"/>
          <w:sz w:val="28"/>
          <w:szCs w:val="28"/>
        </w:rPr>
        <w:t>cơ quan quản lý</w:t>
      </w:r>
      <w:r w:rsidRPr="00951FB0">
        <w:rPr>
          <w:rFonts w:ascii="Times New Roman" w:hAnsi="Times New Roman" w:cs="Times New Roman"/>
          <w:sz w:val="28"/>
          <w:szCs w:val="28"/>
        </w:rPr>
        <w:t xml:space="preserve"> như (i) chưa có căn cứ để thực hiện thanh tra trên cơ sở tuân thủ đối với hoạt động tư vấn ngân hàng; (ii) hoạt động tư vấn ngân hàng chưa được cụ thể hóa dẫn đến khó khăn trong việc xác định chính xác nội dung và phạm vi thanh tra</w:t>
      </w:r>
      <w:r>
        <w:rPr>
          <w:rFonts w:ascii="Times New Roman" w:hAnsi="Times New Roman" w:cs="Times New Roman"/>
          <w:sz w:val="28"/>
          <w:szCs w:val="28"/>
        </w:rPr>
        <w:t>.</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b/>
          <w:sz w:val="28"/>
          <w:szCs w:val="28"/>
        </w:rPr>
      </w:pPr>
      <w:r w:rsidRPr="00951FB0">
        <w:rPr>
          <w:rFonts w:ascii="Times New Roman" w:hAnsi="Times New Roman" w:cs="Times New Roman"/>
          <w:b/>
          <w:sz w:val="28"/>
          <w:szCs w:val="28"/>
        </w:rPr>
        <w:t>II. Quan điể</w:t>
      </w:r>
      <w:r w:rsidR="008F7EB2">
        <w:rPr>
          <w:rFonts w:ascii="Times New Roman" w:hAnsi="Times New Roman" w:cs="Times New Roman"/>
          <w:b/>
          <w:sz w:val="28"/>
          <w:szCs w:val="28"/>
        </w:rPr>
        <w:t>m xâ</w:t>
      </w:r>
      <w:r w:rsidRPr="00951FB0">
        <w:rPr>
          <w:rFonts w:ascii="Times New Roman" w:hAnsi="Times New Roman" w:cs="Times New Roman"/>
          <w:b/>
          <w:sz w:val="28"/>
          <w:szCs w:val="28"/>
        </w:rPr>
        <w:t>y dựng và bố cục của dự thảo Thông tư</w:t>
      </w:r>
    </w:p>
    <w:p w:rsidR="00951FB0" w:rsidRPr="00951FB0" w:rsidRDefault="00951FB0" w:rsidP="00951FB0">
      <w:pPr>
        <w:tabs>
          <w:tab w:val="left" w:pos="1135"/>
          <w:tab w:val="left" w:pos="1660"/>
        </w:tabs>
        <w:spacing w:before="120" w:after="120" w:line="300" w:lineRule="auto"/>
        <w:ind w:left="-13" w:firstLine="709"/>
        <w:jc w:val="both"/>
        <w:rPr>
          <w:rFonts w:ascii="Times New Roman" w:hAnsi="Times New Roman" w:cs="Times New Roman"/>
          <w:b/>
          <w:sz w:val="28"/>
          <w:szCs w:val="28"/>
        </w:rPr>
      </w:pPr>
      <w:r w:rsidRPr="00951FB0">
        <w:rPr>
          <w:rFonts w:ascii="Times New Roman" w:hAnsi="Times New Roman" w:cs="Times New Roman"/>
          <w:b/>
          <w:sz w:val="28"/>
          <w:szCs w:val="28"/>
        </w:rPr>
        <w:t>1. Quan điểm xây dựng dự thảo Thông tư</w:t>
      </w:r>
    </w:p>
    <w:p w:rsidR="00AF7C8B" w:rsidRPr="00AF7C8B" w:rsidRDefault="009A14EE" w:rsidP="00AF7C8B">
      <w:pPr>
        <w:tabs>
          <w:tab w:val="left" w:pos="1135"/>
          <w:tab w:val="left" w:pos="1660"/>
        </w:tabs>
        <w:spacing w:before="120" w:after="120" w:line="300" w:lineRule="auto"/>
        <w:ind w:left="-13" w:firstLine="709"/>
        <w:jc w:val="both"/>
        <w:rPr>
          <w:rFonts w:ascii="Times New Roman" w:hAnsi="Times New Roman" w:cs="Times New Roman"/>
          <w:sz w:val="28"/>
          <w:szCs w:val="28"/>
        </w:rPr>
      </w:pPr>
      <w:r>
        <w:rPr>
          <w:rFonts w:ascii="Times New Roman" w:hAnsi="Times New Roman" w:cs="Times New Roman"/>
          <w:sz w:val="28"/>
          <w:szCs w:val="28"/>
        </w:rPr>
        <w:t xml:space="preserve">(i) </w:t>
      </w:r>
      <w:r w:rsidR="00AF7C8B" w:rsidRPr="00AF7C8B">
        <w:rPr>
          <w:rFonts w:ascii="Times New Roman" w:hAnsi="Times New Roman" w:cs="Times New Roman"/>
          <w:sz w:val="28"/>
          <w:szCs w:val="28"/>
        </w:rPr>
        <w:t xml:space="preserve">Thông tư về hoạt động tư vấn của tổ chức tín dụng, chi nhánh ngân hàng nước ngoài là thông tư mới nên để có đầy đủ thông tin phục vụ việc xây dựng dự thảo Thông tư, </w:t>
      </w:r>
      <w:r w:rsidR="00AF7C8B">
        <w:rPr>
          <w:rFonts w:ascii="Times New Roman" w:hAnsi="Times New Roman" w:cs="Times New Roman"/>
          <w:sz w:val="28"/>
          <w:szCs w:val="28"/>
        </w:rPr>
        <w:t>NHNN đã nghiên cứu, tổng hợp</w:t>
      </w:r>
      <w:r w:rsidR="00AF7C8B" w:rsidRPr="00AF7C8B">
        <w:rPr>
          <w:rFonts w:ascii="Times New Roman" w:hAnsi="Times New Roman" w:cs="Times New Roman"/>
          <w:sz w:val="28"/>
          <w:szCs w:val="28"/>
        </w:rPr>
        <w:t xml:space="preserve"> </w:t>
      </w:r>
      <w:r w:rsidR="00AF7C8B">
        <w:rPr>
          <w:rFonts w:ascii="Times New Roman" w:hAnsi="Times New Roman" w:cs="Times New Roman"/>
          <w:sz w:val="28"/>
          <w:szCs w:val="28"/>
        </w:rPr>
        <w:t>c</w:t>
      </w:r>
      <w:r w:rsidR="00AF7C8B" w:rsidRPr="00AF7C8B">
        <w:rPr>
          <w:rFonts w:ascii="Times New Roman" w:hAnsi="Times New Roman" w:cs="Times New Roman"/>
          <w:sz w:val="28"/>
          <w:szCs w:val="28"/>
        </w:rPr>
        <w:t>ác vướng mắc, khó khăn trong quá trình quản lý hoạt động tư vấn hiện đang được TCTD, chi nhánh ngân hàng nước ngoài cung cấp;</w:t>
      </w:r>
    </w:p>
    <w:p w:rsidR="00AF7C8B" w:rsidRPr="00AF7C8B" w:rsidRDefault="009A14EE" w:rsidP="00AF7C8B">
      <w:pPr>
        <w:tabs>
          <w:tab w:val="left" w:pos="1135"/>
          <w:tab w:val="left" w:pos="1660"/>
        </w:tabs>
        <w:spacing w:before="120" w:after="120" w:line="300" w:lineRule="auto"/>
        <w:ind w:left="-13" w:firstLine="709"/>
        <w:jc w:val="both"/>
        <w:rPr>
          <w:rFonts w:ascii="Times New Roman" w:hAnsi="Times New Roman" w:cs="Times New Roman"/>
          <w:sz w:val="28"/>
          <w:szCs w:val="28"/>
        </w:rPr>
      </w:pPr>
      <w:r>
        <w:rPr>
          <w:rFonts w:ascii="Times New Roman" w:hAnsi="Times New Roman" w:cs="Times New Roman"/>
          <w:sz w:val="28"/>
          <w:szCs w:val="28"/>
        </w:rPr>
        <w:t xml:space="preserve">(ii) </w:t>
      </w:r>
      <w:r w:rsidR="00AF7C8B" w:rsidRPr="00AF7C8B">
        <w:rPr>
          <w:rFonts w:ascii="Times New Roman" w:hAnsi="Times New Roman" w:cs="Times New Roman"/>
          <w:sz w:val="28"/>
          <w:szCs w:val="28"/>
        </w:rPr>
        <w:t xml:space="preserve">Bên cạnh đó, </w:t>
      </w:r>
      <w:r w:rsidR="00AF7C8B">
        <w:rPr>
          <w:rFonts w:ascii="Times New Roman" w:hAnsi="Times New Roman" w:cs="Times New Roman"/>
          <w:sz w:val="28"/>
          <w:szCs w:val="28"/>
        </w:rPr>
        <w:t>NHNN</w:t>
      </w:r>
      <w:r w:rsidR="00AF7C8B" w:rsidRPr="00AF7C8B">
        <w:rPr>
          <w:rFonts w:ascii="Times New Roman" w:hAnsi="Times New Roman" w:cs="Times New Roman"/>
          <w:sz w:val="28"/>
          <w:szCs w:val="28"/>
        </w:rPr>
        <w:t xml:space="preserve"> cũng thực hiện rà soát các nội dung cam kết của Việt Nam đối với dịch vụ tư vấn và đối chiếu với hệ thống phân loại sản phẩm trung tâm CPC của Liên Hợp quốc (phiên bản 2.1 năm 2014) để xác định nội hàm của hoạt động tư vấn và một số mã ngành liên quan đến dịch vụ tư vấn trong lĩnh vực tài chính, ngân hàng. </w:t>
      </w:r>
    </w:p>
    <w:p w:rsidR="009A14EE" w:rsidRDefault="00AF7C8B" w:rsidP="00AF7C8B">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AF7C8B">
        <w:rPr>
          <w:rFonts w:ascii="Times New Roman" w:hAnsi="Times New Roman" w:cs="Times New Roman"/>
          <w:sz w:val="28"/>
          <w:szCs w:val="28"/>
        </w:rPr>
        <w:t xml:space="preserve">Ngoài ra, </w:t>
      </w:r>
      <w:r w:rsidR="009A14EE">
        <w:rPr>
          <w:rFonts w:ascii="Times New Roman" w:hAnsi="Times New Roman" w:cs="Times New Roman"/>
          <w:sz w:val="28"/>
          <w:szCs w:val="28"/>
        </w:rPr>
        <w:t>NHNN</w:t>
      </w:r>
      <w:r w:rsidRPr="00AF7C8B">
        <w:rPr>
          <w:rFonts w:ascii="Times New Roman" w:hAnsi="Times New Roman" w:cs="Times New Roman"/>
          <w:sz w:val="28"/>
          <w:szCs w:val="28"/>
        </w:rPr>
        <w:t xml:space="preserve"> cũng nghiên cứu kinh nghiệm của các nước (Singapore, Úc, Malaysia, Nam Phi) về khuôn khổ pháp lý đối với hoạt động tư vấ</w:t>
      </w:r>
      <w:r w:rsidR="009A14EE">
        <w:rPr>
          <w:rFonts w:ascii="Times New Roman" w:hAnsi="Times New Roman" w:cs="Times New Roman"/>
          <w:sz w:val="28"/>
          <w:szCs w:val="28"/>
        </w:rPr>
        <w:t>n.</w:t>
      </w:r>
    </w:p>
    <w:p w:rsidR="00AF7C8B" w:rsidRPr="00951FB0" w:rsidRDefault="009A14EE" w:rsidP="00AF7C8B">
      <w:pPr>
        <w:tabs>
          <w:tab w:val="left" w:pos="1135"/>
          <w:tab w:val="left" w:pos="1660"/>
        </w:tabs>
        <w:spacing w:before="120" w:after="120" w:line="300" w:lineRule="auto"/>
        <w:ind w:left="-13" w:firstLine="709"/>
        <w:jc w:val="both"/>
        <w:rPr>
          <w:rFonts w:ascii="Times New Roman" w:hAnsi="Times New Roman" w:cs="Times New Roman"/>
          <w:sz w:val="28"/>
          <w:szCs w:val="28"/>
        </w:rPr>
      </w:pPr>
      <w:r>
        <w:rPr>
          <w:rFonts w:ascii="Times New Roman" w:hAnsi="Times New Roman" w:cs="Times New Roman"/>
          <w:sz w:val="28"/>
          <w:szCs w:val="28"/>
        </w:rPr>
        <w:t xml:space="preserve">(iii) </w:t>
      </w:r>
      <w:r w:rsidR="00AF7C8B" w:rsidRPr="00951FB0">
        <w:rPr>
          <w:rFonts w:ascii="Times New Roman" w:hAnsi="Times New Roman" w:cs="Times New Roman"/>
          <w:sz w:val="28"/>
          <w:szCs w:val="28"/>
        </w:rPr>
        <w:t xml:space="preserve">Việc xây dựng Thông tư được thực hiện trên cơ sở đảm bảo (i) tuân thủ quy định của Luật các TCTD 2024 và (ii) đồng bộ với các quy định của pháp luật có liên quan. </w:t>
      </w:r>
    </w:p>
    <w:p w:rsidR="00951FB0" w:rsidRPr="007D4723" w:rsidRDefault="00951FB0" w:rsidP="00951FB0">
      <w:pPr>
        <w:tabs>
          <w:tab w:val="left" w:pos="1135"/>
          <w:tab w:val="left" w:pos="1660"/>
        </w:tabs>
        <w:spacing w:before="120" w:after="120" w:line="300" w:lineRule="auto"/>
        <w:ind w:left="-13" w:firstLine="709"/>
        <w:jc w:val="both"/>
        <w:rPr>
          <w:rFonts w:ascii="Times New Roman" w:hAnsi="Times New Roman" w:cs="Times New Roman"/>
          <w:b/>
          <w:sz w:val="28"/>
          <w:szCs w:val="28"/>
        </w:rPr>
      </w:pPr>
      <w:r w:rsidRPr="007D4723">
        <w:rPr>
          <w:rFonts w:ascii="Times New Roman" w:hAnsi="Times New Roman" w:cs="Times New Roman"/>
          <w:b/>
          <w:sz w:val="28"/>
          <w:szCs w:val="28"/>
        </w:rPr>
        <w:t>2. Bố cục của dự thảo Thông tư</w:t>
      </w:r>
    </w:p>
    <w:p w:rsidR="00951FB0" w:rsidRPr="007D4723" w:rsidRDefault="00951FB0" w:rsidP="00951FB0">
      <w:pPr>
        <w:tabs>
          <w:tab w:val="left" w:pos="1135"/>
          <w:tab w:val="left" w:pos="1660"/>
        </w:tabs>
        <w:spacing w:before="120" w:after="120" w:line="300" w:lineRule="auto"/>
        <w:ind w:left="-13" w:firstLine="709"/>
        <w:jc w:val="both"/>
        <w:rPr>
          <w:rFonts w:ascii="Times New Roman" w:hAnsi="Times New Roman" w:cs="Times New Roman"/>
          <w:sz w:val="28"/>
          <w:szCs w:val="28"/>
        </w:rPr>
      </w:pPr>
      <w:r w:rsidRPr="007D4723">
        <w:rPr>
          <w:rFonts w:ascii="Times New Roman" w:hAnsi="Times New Roman" w:cs="Times New Roman"/>
          <w:sz w:val="28"/>
          <w:szCs w:val="28"/>
        </w:rPr>
        <w:t>Dự thảo Thông tư bao gồm 3 Chương, 1</w:t>
      </w:r>
      <w:r w:rsidR="003B4A1F" w:rsidRPr="007D4723">
        <w:rPr>
          <w:rFonts w:ascii="Times New Roman" w:hAnsi="Times New Roman" w:cs="Times New Roman"/>
          <w:sz w:val="28"/>
          <w:szCs w:val="28"/>
        </w:rPr>
        <w:t>4</w:t>
      </w:r>
      <w:r w:rsidRPr="007D4723">
        <w:rPr>
          <w:rFonts w:ascii="Times New Roman" w:hAnsi="Times New Roman" w:cs="Times New Roman"/>
          <w:sz w:val="28"/>
          <w:szCs w:val="28"/>
        </w:rPr>
        <w:t xml:space="preserve"> Điều, cụ thể:</w:t>
      </w:r>
    </w:p>
    <w:p w:rsidR="004566ED" w:rsidRDefault="00951FB0" w:rsidP="00951FB0">
      <w:pPr>
        <w:spacing w:before="120" w:after="120" w:line="300" w:lineRule="auto"/>
        <w:ind w:firstLine="709"/>
        <w:jc w:val="both"/>
        <w:rPr>
          <w:rFonts w:ascii="Times New Roman" w:hAnsi="Times New Roman" w:cs="Times New Roman"/>
          <w:sz w:val="28"/>
          <w:szCs w:val="28"/>
        </w:rPr>
      </w:pPr>
      <w:r w:rsidRPr="007D4723">
        <w:rPr>
          <w:rFonts w:ascii="Times New Roman" w:hAnsi="Times New Roman" w:cs="Times New Roman"/>
          <w:sz w:val="28"/>
          <w:szCs w:val="28"/>
        </w:rPr>
        <w:t xml:space="preserve">- Chương 1 bao gồm </w:t>
      </w:r>
      <w:r w:rsidR="004566ED">
        <w:rPr>
          <w:rFonts w:ascii="Times New Roman" w:hAnsi="Times New Roman" w:cs="Times New Roman"/>
          <w:sz w:val="28"/>
          <w:szCs w:val="28"/>
        </w:rPr>
        <w:t>5</w:t>
      </w:r>
      <w:r w:rsidRPr="007D4723">
        <w:rPr>
          <w:rFonts w:ascii="Times New Roman" w:hAnsi="Times New Roman" w:cs="Times New Roman"/>
          <w:sz w:val="28"/>
          <w:szCs w:val="28"/>
        </w:rPr>
        <w:t xml:space="preserve"> Điều, bao gồm các nội dung như phạm vi điều chỉnh và đối tượng áp dụng; điều khoản về giải thích từ ngữ; điều khoản về phạm vi hoạt động, nguyên tắc hoạt động tư vấn</w:t>
      </w:r>
      <w:r w:rsidR="004566ED">
        <w:rPr>
          <w:rFonts w:ascii="Times New Roman" w:hAnsi="Times New Roman" w:cs="Times New Roman"/>
          <w:sz w:val="28"/>
          <w:szCs w:val="28"/>
        </w:rPr>
        <w:t>.</w:t>
      </w:r>
      <w:r w:rsidRPr="007D4723">
        <w:rPr>
          <w:rFonts w:ascii="Times New Roman" w:hAnsi="Times New Roman" w:cs="Times New Roman"/>
          <w:sz w:val="28"/>
          <w:szCs w:val="28"/>
        </w:rPr>
        <w:t xml:space="preserve"> </w:t>
      </w:r>
    </w:p>
    <w:p w:rsidR="00951FB0" w:rsidRPr="007D4723" w:rsidRDefault="00951FB0">
      <w:pPr>
        <w:spacing w:before="120" w:after="120" w:line="300" w:lineRule="auto"/>
        <w:ind w:firstLine="709"/>
        <w:jc w:val="both"/>
        <w:rPr>
          <w:rFonts w:ascii="Times New Roman" w:hAnsi="Times New Roman" w:cs="Times New Roman"/>
          <w:sz w:val="28"/>
          <w:szCs w:val="28"/>
        </w:rPr>
      </w:pPr>
      <w:r w:rsidRPr="007D4723">
        <w:rPr>
          <w:rFonts w:ascii="Times New Roman" w:hAnsi="Times New Roman" w:cs="Times New Roman"/>
          <w:sz w:val="28"/>
          <w:szCs w:val="28"/>
        </w:rPr>
        <w:lastRenderedPageBreak/>
        <w:t xml:space="preserve">- Chương 2 bao gồm </w:t>
      </w:r>
      <w:r w:rsidR="008F7EB2">
        <w:rPr>
          <w:rFonts w:ascii="Times New Roman" w:hAnsi="Times New Roman" w:cs="Times New Roman"/>
          <w:sz w:val="28"/>
          <w:szCs w:val="28"/>
        </w:rPr>
        <w:t>6</w:t>
      </w:r>
      <w:r w:rsidRPr="007D4723">
        <w:rPr>
          <w:rFonts w:ascii="Times New Roman" w:hAnsi="Times New Roman" w:cs="Times New Roman"/>
          <w:sz w:val="28"/>
          <w:szCs w:val="28"/>
        </w:rPr>
        <w:t xml:space="preserve"> Điều</w:t>
      </w:r>
      <w:r w:rsidR="007D4723" w:rsidRPr="00850538">
        <w:rPr>
          <w:rFonts w:ascii="Times New Roman" w:hAnsi="Times New Roman" w:cs="Times New Roman"/>
          <w:sz w:val="28"/>
          <w:szCs w:val="28"/>
        </w:rPr>
        <w:t>, quy định về</w:t>
      </w:r>
      <w:r w:rsidR="004566ED">
        <w:rPr>
          <w:rFonts w:ascii="Times New Roman" w:hAnsi="Times New Roman" w:cs="Times New Roman"/>
          <w:sz w:val="28"/>
          <w:szCs w:val="28"/>
        </w:rPr>
        <w:t xml:space="preserve"> </w:t>
      </w:r>
      <w:r w:rsidR="004566ED" w:rsidRPr="007D4723">
        <w:rPr>
          <w:rFonts w:ascii="Times New Roman" w:hAnsi="Times New Roman" w:cs="Times New Roman"/>
          <w:sz w:val="28"/>
          <w:szCs w:val="28"/>
        </w:rPr>
        <w:t>quy định nội bộ</w:t>
      </w:r>
      <w:r w:rsidR="004566ED" w:rsidRPr="002B588B">
        <w:rPr>
          <w:rFonts w:ascii="Times New Roman" w:hAnsi="Times New Roman" w:cs="Times New Roman"/>
          <w:sz w:val="28"/>
          <w:szCs w:val="28"/>
        </w:rPr>
        <w:t xml:space="preserve">; </w:t>
      </w:r>
      <w:r w:rsidR="004566ED" w:rsidRPr="007D4723">
        <w:rPr>
          <w:rFonts w:ascii="Times New Roman" w:hAnsi="Times New Roman" w:cs="Times New Roman"/>
          <w:sz w:val="28"/>
          <w:szCs w:val="28"/>
        </w:rPr>
        <w:t>đạo đức nghề nghiệ</w:t>
      </w:r>
      <w:r w:rsidR="004566ED">
        <w:rPr>
          <w:rFonts w:ascii="Times New Roman" w:hAnsi="Times New Roman" w:cs="Times New Roman"/>
          <w:sz w:val="28"/>
          <w:szCs w:val="28"/>
        </w:rPr>
        <w:t xml:space="preserve">p; quy định về tiếp xúc khách hàng, </w:t>
      </w:r>
      <w:r w:rsidR="008F7EB2">
        <w:rPr>
          <w:rFonts w:ascii="Times New Roman" w:hAnsi="Times New Roman" w:cs="Times New Roman"/>
          <w:sz w:val="28"/>
          <w:szCs w:val="28"/>
        </w:rPr>
        <w:t xml:space="preserve">phí trong hoạt động tư vấn, </w:t>
      </w:r>
      <w:r w:rsidR="004566ED">
        <w:rPr>
          <w:rFonts w:ascii="Times New Roman" w:hAnsi="Times New Roman" w:cs="Times New Roman"/>
          <w:sz w:val="28"/>
          <w:szCs w:val="28"/>
        </w:rPr>
        <w:t xml:space="preserve">hợp đồng tư vấn và </w:t>
      </w:r>
      <w:r w:rsidRPr="007D4723">
        <w:rPr>
          <w:rFonts w:ascii="Times New Roman" w:hAnsi="Times New Roman" w:cs="Times New Roman"/>
          <w:sz w:val="28"/>
          <w:szCs w:val="28"/>
        </w:rPr>
        <w:t>nghĩa vụ của tổ chức tín dụng</w:t>
      </w:r>
      <w:r w:rsidR="004566ED">
        <w:rPr>
          <w:rFonts w:ascii="Times New Roman" w:hAnsi="Times New Roman" w:cs="Times New Roman"/>
          <w:sz w:val="28"/>
          <w:szCs w:val="28"/>
        </w:rPr>
        <w:t xml:space="preserve"> sau khi </w:t>
      </w:r>
      <w:r w:rsidR="007D4723" w:rsidRPr="00850538">
        <w:rPr>
          <w:rFonts w:ascii="Times New Roman" w:hAnsi="Times New Roman" w:cs="Times New Roman"/>
          <w:sz w:val="28"/>
          <w:szCs w:val="28"/>
        </w:rPr>
        <w:t>thực hiện cung ứng dịch vụ</w:t>
      </w:r>
      <w:r w:rsidR="007D4723">
        <w:rPr>
          <w:rFonts w:ascii="Times New Roman" w:hAnsi="Times New Roman" w:cs="Times New Roman"/>
          <w:sz w:val="28"/>
          <w:szCs w:val="28"/>
        </w:rPr>
        <w:t>.</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7D4723">
        <w:rPr>
          <w:rFonts w:ascii="Times New Roman" w:hAnsi="Times New Roman" w:cs="Times New Roman"/>
          <w:sz w:val="28"/>
          <w:szCs w:val="28"/>
        </w:rPr>
        <w:t>- Chương 3 bao gồm 2 Điều về Hiệu lực thi hành và Tổ chức thực hiện</w:t>
      </w:r>
      <w:r w:rsidR="007D4723">
        <w:rPr>
          <w:rFonts w:ascii="Times New Roman" w:hAnsi="Times New Roman" w:cs="Times New Roman"/>
          <w:sz w:val="28"/>
          <w:szCs w:val="28"/>
        </w:rPr>
        <w:t>.</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Pr>
          <w:rFonts w:ascii="Times New Roman" w:hAnsi="Times New Roman" w:cs="Times New Roman"/>
          <w:b/>
          <w:sz w:val="28"/>
          <w:szCs w:val="28"/>
        </w:rPr>
        <w:t>III</w:t>
      </w:r>
      <w:r w:rsidRPr="00951FB0">
        <w:rPr>
          <w:rFonts w:ascii="Times New Roman" w:hAnsi="Times New Roman" w:cs="Times New Roman"/>
          <w:b/>
          <w:sz w:val="28"/>
          <w:szCs w:val="28"/>
        </w:rPr>
        <w:t>. Một số nội dung chính của dự thảo Thông tư</w:t>
      </w:r>
    </w:p>
    <w:p w:rsidR="00951FB0" w:rsidRPr="00951FB0" w:rsidRDefault="00951FB0" w:rsidP="00951FB0">
      <w:pPr>
        <w:spacing w:before="120" w:after="120" w:line="300" w:lineRule="auto"/>
        <w:ind w:firstLine="709"/>
        <w:jc w:val="both"/>
        <w:rPr>
          <w:rFonts w:ascii="Times New Roman" w:hAnsi="Times New Roman" w:cs="Times New Roman"/>
          <w:b/>
          <w:sz w:val="28"/>
          <w:szCs w:val="28"/>
        </w:rPr>
      </w:pPr>
      <w:r w:rsidRPr="00951FB0">
        <w:rPr>
          <w:rFonts w:ascii="Times New Roman" w:hAnsi="Times New Roman" w:cs="Times New Roman"/>
          <w:b/>
          <w:sz w:val="28"/>
          <w:szCs w:val="28"/>
        </w:rPr>
        <w:t>1. Về căn cứ ban hành</w:t>
      </w:r>
    </w:p>
    <w:p w:rsidR="007F0D0E" w:rsidRPr="007F0D0E" w:rsidRDefault="00850538" w:rsidP="007F0D0E">
      <w:pPr>
        <w:spacing w:before="120" w:after="120" w:line="300" w:lineRule="auto"/>
        <w:ind w:firstLine="709"/>
        <w:jc w:val="both"/>
        <w:rPr>
          <w:rFonts w:ascii="Times New Roman" w:hAnsi="Times New Roman" w:cs="Times New Roman"/>
          <w:sz w:val="28"/>
          <w:szCs w:val="28"/>
        </w:rPr>
      </w:pPr>
      <w:r>
        <w:rPr>
          <w:rFonts w:ascii="Times New Roman" w:hAnsi="Times New Roman" w:cs="Times New Roman"/>
          <w:sz w:val="28"/>
          <w:szCs w:val="28"/>
        </w:rPr>
        <w:t>Thông tư được ban hành căn cứ: Luật Ngân hàng Nhà nước Việt Nam năm 2010, Luật các tổ chức tín dụng năm 2024, Nghị định số 102/2022/NĐ-CP của Chính phủ quy định chức năng, nhiệm vụ, quyền hạn và cơ cấu tổ chức của Ngân hàng Nhà nước.</w:t>
      </w:r>
    </w:p>
    <w:p w:rsidR="00951FB0" w:rsidRPr="00951FB0" w:rsidRDefault="00951FB0" w:rsidP="00951FB0">
      <w:pPr>
        <w:spacing w:before="120" w:after="120" w:line="300" w:lineRule="auto"/>
        <w:ind w:firstLine="709"/>
        <w:jc w:val="both"/>
        <w:rPr>
          <w:rFonts w:ascii="Times New Roman" w:hAnsi="Times New Roman" w:cs="Times New Roman"/>
          <w:b/>
          <w:sz w:val="28"/>
          <w:szCs w:val="28"/>
        </w:rPr>
      </w:pPr>
      <w:r w:rsidRPr="00951FB0">
        <w:rPr>
          <w:rFonts w:ascii="Times New Roman" w:hAnsi="Times New Roman" w:cs="Times New Roman"/>
          <w:b/>
          <w:sz w:val="28"/>
          <w:szCs w:val="28"/>
        </w:rPr>
        <w:t xml:space="preserve">2. Về phạm vi điều chỉnh </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Dự thảo Thông tư quy định</w:t>
      </w:r>
      <w:r w:rsidR="00E731BD">
        <w:rPr>
          <w:rFonts w:ascii="Times New Roman" w:hAnsi="Times New Roman" w:cs="Times New Roman"/>
          <w:sz w:val="28"/>
          <w:szCs w:val="28"/>
        </w:rPr>
        <w:t xml:space="preserve"> 2</w:t>
      </w:r>
      <w:r w:rsidRPr="00951FB0">
        <w:rPr>
          <w:rFonts w:ascii="Times New Roman" w:hAnsi="Times New Roman" w:cs="Times New Roman"/>
          <w:sz w:val="28"/>
          <w:szCs w:val="28"/>
        </w:rPr>
        <w:t xml:space="preserve"> nội dung:</w:t>
      </w:r>
    </w:p>
    <w:p w:rsidR="00951FB0" w:rsidRPr="00E731BD" w:rsidRDefault="00951FB0" w:rsidP="00951FB0">
      <w:pPr>
        <w:spacing w:before="120" w:after="120" w:line="300" w:lineRule="auto"/>
        <w:ind w:firstLine="709"/>
        <w:jc w:val="both"/>
        <w:rPr>
          <w:rFonts w:ascii="Times New Roman" w:hAnsi="Times New Roman" w:cs="Times New Roman"/>
          <w:sz w:val="28"/>
          <w:szCs w:val="28"/>
        </w:rPr>
      </w:pPr>
      <w:r w:rsidRPr="00E731BD">
        <w:rPr>
          <w:rFonts w:ascii="Times New Roman" w:hAnsi="Times New Roman" w:cs="Times New Roman"/>
          <w:i/>
          <w:sz w:val="28"/>
          <w:szCs w:val="28"/>
        </w:rPr>
        <w:t>Thứ nhất,</w:t>
      </w:r>
      <w:r w:rsidRPr="00E731BD">
        <w:rPr>
          <w:rFonts w:ascii="Times New Roman" w:hAnsi="Times New Roman" w:cs="Times New Roman"/>
          <w:sz w:val="28"/>
          <w:szCs w:val="28"/>
        </w:rPr>
        <w:t xml:space="preserve"> Thông tư này quy định về </w:t>
      </w:r>
      <w:r w:rsidR="00E731BD" w:rsidRPr="00850538">
        <w:rPr>
          <w:rFonts w:ascii="Times New Roman" w:hAnsi="Times New Roman" w:cs="Times New Roman"/>
          <w:sz w:val="28"/>
          <w:szCs w:val="28"/>
        </w:rPr>
        <w:t>việc thực hiện tư vấn về hoạt động ngân hàng và hoạt động kinh doanh khác quy định tại Giấy phép của tổ chức tín dụng</w:t>
      </w:r>
      <w:r w:rsidR="008F7EB2">
        <w:rPr>
          <w:rFonts w:ascii="Times New Roman" w:hAnsi="Times New Roman" w:cs="Times New Roman"/>
          <w:sz w:val="28"/>
          <w:szCs w:val="28"/>
        </w:rPr>
        <w:t>, chi nhánh ngân hàng nước ngoài</w:t>
      </w:r>
      <w:r w:rsidRPr="00E731BD">
        <w:rPr>
          <w:rFonts w:ascii="Times New Roman" w:hAnsi="Times New Roman" w:cs="Times New Roman"/>
          <w:sz w:val="28"/>
          <w:szCs w:val="28"/>
        </w:rPr>
        <w:t xml:space="preserve">. </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i/>
          <w:sz w:val="28"/>
          <w:szCs w:val="28"/>
        </w:rPr>
        <w:t xml:space="preserve">Thứ hai, </w:t>
      </w:r>
      <w:r w:rsidRPr="00951FB0">
        <w:rPr>
          <w:rFonts w:ascii="Times New Roman" w:hAnsi="Times New Roman" w:cs="Times New Roman"/>
          <w:sz w:val="28"/>
          <w:szCs w:val="28"/>
        </w:rPr>
        <w:t>việc thực hiện trách nhiệm tư vấn, cung cấp thông tin, tài liệu về các sản phẩm, dịch vụ liên quan đến hoạt động ngân hàng, hoạt động kinh doanh khác của tổ chức tín dụng</w:t>
      </w:r>
      <w:r w:rsidR="008F7EB2">
        <w:rPr>
          <w:rFonts w:ascii="Times New Roman" w:hAnsi="Times New Roman" w:cs="Times New Roman"/>
          <w:sz w:val="28"/>
          <w:szCs w:val="28"/>
        </w:rPr>
        <w:t>, chi nhánh ngân hàng nước ngoài</w:t>
      </w:r>
      <w:r w:rsidR="00E731BD">
        <w:rPr>
          <w:rFonts w:ascii="Times New Roman" w:hAnsi="Times New Roman" w:cs="Times New Roman"/>
          <w:sz w:val="28"/>
          <w:szCs w:val="28"/>
        </w:rPr>
        <w:t xml:space="preserve"> </w:t>
      </w:r>
      <w:r w:rsidRPr="00951FB0">
        <w:rPr>
          <w:rFonts w:ascii="Times New Roman" w:hAnsi="Times New Roman" w:cs="Times New Roman"/>
          <w:sz w:val="28"/>
          <w:szCs w:val="28"/>
        </w:rPr>
        <w:t>do chính tổ chức tín dụng</w:t>
      </w:r>
      <w:r w:rsidR="008F7EB2">
        <w:rPr>
          <w:rFonts w:ascii="Times New Roman" w:hAnsi="Times New Roman" w:cs="Times New Roman"/>
          <w:sz w:val="28"/>
          <w:szCs w:val="28"/>
        </w:rPr>
        <w:t>, chi nhánh ngân hàng nước ngoài</w:t>
      </w:r>
      <w:r w:rsidRPr="00951FB0">
        <w:rPr>
          <w:rFonts w:ascii="Times New Roman" w:hAnsi="Times New Roman" w:cs="Times New Roman"/>
          <w:sz w:val="28"/>
          <w:szCs w:val="28"/>
        </w:rPr>
        <w:t xml:space="preserve"> đó cung ứng được thực hiện theo quy định của pháp luật có liên quan và không thuộc phạm vi điều chỉnh của Thông tư này. </w:t>
      </w:r>
    </w:p>
    <w:p w:rsidR="00951FB0" w:rsidRPr="00951FB0" w:rsidRDefault="00951FB0" w:rsidP="00951FB0">
      <w:pPr>
        <w:spacing w:before="120" w:after="120" w:line="300" w:lineRule="auto"/>
        <w:ind w:firstLine="709"/>
        <w:jc w:val="both"/>
        <w:rPr>
          <w:rFonts w:ascii="Times New Roman" w:hAnsi="Times New Roman" w:cs="Times New Roman"/>
          <w:sz w:val="28"/>
          <w:szCs w:val="28"/>
          <w:u w:val="single"/>
        </w:rPr>
      </w:pPr>
      <w:r w:rsidRPr="00951FB0">
        <w:rPr>
          <w:rFonts w:ascii="Times New Roman" w:hAnsi="Times New Roman" w:cs="Times New Roman"/>
          <w:sz w:val="28"/>
          <w:szCs w:val="28"/>
          <w:u w:val="single"/>
        </w:rPr>
        <w:t>Lý do đưa nội dung trên vào quy định về phạm vi điều chỉnh:</w:t>
      </w:r>
    </w:p>
    <w:p w:rsidR="00951FB0" w:rsidRPr="00951FB0" w:rsidRDefault="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Quy định này tương ứng với quy định tại khoản 6 Điều 4 Thông tư số 17/2016/TT-NHNN của Thống đốc NHNN quy định về hoạt động môi giới tiền tệ của ngân hàng thương mại, chi nhánh ngân hàng nước ngoài, theo đó, ngân hàng thương mại, chi nhánh ngân hàng nước ngoài không được đồng thời vừa là bên môi giới, vừa là một bên thực hiện giao dịch được môi giới tiền tệ với khách hàng. Việc tổ chức tín dụng, chi nhánh ngân hàng nước ngoài phải cung cấp đầy đủ thông tin về sản phẩm, dịch vụ của mình cho khách hàng là trách nhiệm của tổ chức tín dụng, chi nhánh ngân hàng nước ngoài đó theo quy định tương ứng về hoạt động liên quan đến sản phẩm, dịch vụ đó. </w:t>
      </w:r>
      <w:r w:rsidR="008F7EB2">
        <w:rPr>
          <w:rFonts w:ascii="Times New Roman" w:hAnsi="Times New Roman" w:cs="Times New Roman"/>
          <w:sz w:val="28"/>
          <w:szCs w:val="28"/>
        </w:rPr>
        <w:t>N</w:t>
      </w:r>
      <w:r w:rsidRPr="00951FB0">
        <w:rPr>
          <w:rFonts w:ascii="Times New Roman" w:hAnsi="Times New Roman" w:cs="Times New Roman"/>
          <w:sz w:val="28"/>
          <w:szCs w:val="28"/>
        </w:rPr>
        <w:t xml:space="preserve">ếu coi </w:t>
      </w:r>
      <w:r w:rsidR="003B4A1F">
        <w:rPr>
          <w:rFonts w:ascii="Times New Roman" w:hAnsi="Times New Roman" w:cs="Times New Roman"/>
          <w:sz w:val="28"/>
          <w:szCs w:val="28"/>
        </w:rPr>
        <w:t>việc cung cấp thông tin,</w:t>
      </w:r>
      <w:r w:rsidRPr="00951FB0">
        <w:rPr>
          <w:rFonts w:ascii="Times New Roman" w:hAnsi="Times New Roman" w:cs="Times New Roman"/>
          <w:sz w:val="28"/>
          <w:szCs w:val="28"/>
        </w:rPr>
        <w:t xml:space="preserve"> tư vấn </w:t>
      </w:r>
      <w:r w:rsidR="003B4A1F">
        <w:rPr>
          <w:rFonts w:ascii="Times New Roman" w:hAnsi="Times New Roman" w:cs="Times New Roman"/>
          <w:sz w:val="28"/>
          <w:szCs w:val="28"/>
        </w:rPr>
        <w:t>về sản phẩm, dịch vụ của chính mình là</w:t>
      </w:r>
      <w:r w:rsidRPr="00951FB0">
        <w:rPr>
          <w:rFonts w:ascii="Times New Roman" w:hAnsi="Times New Roman" w:cs="Times New Roman"/>
          <w:sz w:val="28"/>
          <w:szCs w:val="28"/>
        </w:rPr>
        <w:t xml:space="preserve"> hoạt động tư vấn của tổ chức tín dụng, chi nhánh ngân hàng nước ngoài và </w:t>
      </w:r>
      <w:r w:rsidR="003B4A1F" w:rsidRPr="00951FB0">
        <w:rPr>
          <w:rFonts w:ascii="Times New Roman" w:hAnsi="Times New Roman" w:cs="Times New Roman"/>
          <w:sz w:val="28"/>
          <w:szCs w:val="28"/>
        </w:rPr>
        <w:t xml:space="preserve">tổ chức tín dụng, chi nhánh ngân </w:t>
      </w:r>
      <w:r w:rsidR="003B4A1F" w:rsidRPr="00951FB0">
        <w:rPr>
          <w:rFonts w:ascii="Times New Roman" w:hAnsi="Times New Roman" w:cs="Times New Roman"/>
          <w:sz w:val="28"/>
          <w:szCs w:val="28"/>
        </w:rPr>
        <w:lastRenderedPageBreak/>
        <w:t xml:space="preserve">hàng nước ngoài </w:t>
      </w:r>
      <w:r w:rsidRPr="00951FB0">
        <w:rPr>
          <w:rFonts w:ascii="Times New Roman" w:hAnsi="Times New Roman" w:cs="Times New Roman"/>
          <w:sz w:val="28"/>
          <w:szCs w:val="28"/>
        </w:rPr>
        <w:t xml:space="preserve">được hưởng </w:t>
      </w:r>
      <w:r w:rsidR="003B4A1F">
        <w:rPr>
          <w:rFonts w:ascii="Times New Roman" w:hAnsi="Times New Roman" w:cs="Times New Roman"/>
          <w:sz w:val="28"/>
          <w:szCs w:val="28"/>
        </w:rPr>
        <w:t xml:space="preserve">thêm </w:t>
      </w:r>
      <w:r w:rsidRPr="00951FB0">
        <w:rPr>
          <w:rFonts w:ascii="Times New Roman" w:hAnsi="Times New Roman" w:cs="Times New Roman"/>
          <w:sz w:val="28"/>
          <w:szCs w:val="28"/>
        </w:rPr>
        <w:t xml:space="preserve">phí tư vấn </w:t>
      </w:r>
      <w:r w:rsidR="003B4A1F">
        <w:rPr>
          <w:rFonts w:ascii="Times New Roman" w:hAnsi="Times New Roman" w:cs="Times New Roman"/>
          <w:sz w:val="28"/>
          <w:szCs w:val="28"/>
        </w:rPr>
        <w:t xml:space="preserve">từ khách hàng </w:t>
      </w:r>
      <w:r w:rsidRPr="00951FB0">
        <w:rPr>
          <w:rFonts w:ascii="Times New Roman" w:hAnsi="Times New Roman" w:cs="Times New Roman"/>
          <w:sz w:val="28"/>
          <w:szCs w:val="28"/>
        </w:rPr>
        <w:t xml:space="preserve">sẽ không phù hợp. </w:t>
      </w:r>
      <w:r w:rsidR="003B4A1F">
        <w:rPr>
          <w:rFonts w:ascii="Times New Roman" w:hAnsi="Times New Roman" w:cs="Times New Roman"/>
          <w:sz w:val="28"/>
          <w:szCs w:val="28"/>
        </w:rPr>
        <w:t>Do đó</w:t>
      </w:r>
      <w:r w:rsidRPr="00951FB0">
        <w:rPr>
          <w:rFonts w:ascii="Times New Roman" w:hAnsi="Times New Roman" w:cs="Times New Roman"/>
          <w:sz w:val="28"/>
          <w:szCs w:val="28"/>
        </w:rPr>
        <w:t xml:space="preserve">, cần có điều khoản loại nội dung này khỏi phạm vi điều chỉnh của Thông tư về hoạt động tư vấn. </w:t>
      </w:r>
    </w:p>
    <w:p w:rsidR="00951FB0" w:rsidRPr="00951FB0" w:rsidRDefault="00951FB0" w:rsidP="00951FB0">
      <w:pPr>
        <w:spacing w:before="120" w:after="120" w:line="300" w:lineRule="auto"/>
        <w:ind w:firstLine="709"/>
        <w:jc w:val="both"/>
        <w:rPr>
          <w:rFonts w:ascii="Times New Roman" w:hAnsi="Times New Roman" w:cs="Times New Roman"/>
          <w:b/>
          <w:sz w:val="28"/>
          <w:szCs w:val="28"/>
        </w:rPr>
      </w:pPr>
      <w:r w:rsidRPr="00951FB0">
        <w:rPr>
          <w:rFonts w:ascii="Times New Roman" w:hAnsi="Times New Roman" w:cs="Times New Roman"/>
          <w:b/>
          <w:sz w:val="28"/>
          <w:szCs w:val="28"/>
        </w:rPr>
        <w:t>3. Về khái niệm</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Dự thảo Thông tư đưa ra 5 khái niệm, trong đó có một số khái niệm </w:t>
      </w:r>
      <w:r w:rsidR="00391DEA">
        <w:rPr>
          <w:rFonts w:ascii="Times New Roman" w:hAnsi="Times New Roman" w:cs="Times New Roman"/>
          <w:sz w:val="28"/>
          <w:szCs w:val="28"/>
        </w:rPr>
        <w:t xml:space="preserve">NHNN </w:t>
      </w:r>
      <w:r w:rsidRPr="00951FB0">
        <w:rPr>
          <w:rFonts w:ascii="Times New Roman" w:hAnsi="Times New Roman" w:cs="Times New Roman"/>
          <w:sz w:val="28"/>
          <w:szCs w:val="28"/>
        </w:rPr>
        <w:t>xin thuyết minh như sau:</w:t>
      </w:r>
    </w:p>
    <w:p w:rsidR="00951FB0" w:rsidRPr="00951FB0" w:rsidRDefault="00951FB0" w:rsidP="00951FB0">
      <w:pPr>
        <w:spacing w:before="120" w:after="120" w:line="300" w:lineRule="auto"/>
        <w:ind w:firstLine="709"/>
        <w:jc w:val="both"/>
        <w:rPr>
          <w:rFonts w:ascii="Times New Roman" w:hAnsi="Times New Roman" w:cs="Times New Roman"/>
          <w:b/>
          <w:sz w:val="28"/>
          <w:szCs w:val="28"/>
        </w:rPr>
      </w:pPr>
      <w:r w:rsidRPr="00951FB0">
        <w:rPr>
          <w:rFonts w:ascii="Times New Roman" w:hAnsi="Times New Roman" w:cs="Times New Roman"/>
          <w:b/>
          <w:sz w:val="28"/>
          <w:szCs w:val="28"/>
        </w:rPr>
        <w:t>3.1. Về khái niệm tư vấn:</w:t>
      </w:r>
    </w:p>
    <w:p w:rsidR="003B4A1F" w:rsidRDefault="003B4A1F" w:rsidP="00951FB0">
      <w:pPr>
        <w:spacing w:before="120" w:after="120" w:line="300" w:lineRule="auto"/>
        <w:ind w:firstLine="709"/>
        <w:jc w:val="both"/>
        <w:rPr>
          <w:rFonts w:ascii="Times New Roman" w:hAnsi="Times New Roman" w:cs="Times New Roman"/>
          <w:sz w:val="28"/>
          <w:szCs w:val="28"/>
        </w:rPr>
      </w:pPr>
      <w:r w:rsidRPr="00850538">
        <w:rPr>
          <w:rFonts w:ascii="Times New Roman" w:hAnsi="Times New Roman" w:cs="Times New Roman"/>
          <w:sz w:val="28"/>
          <w:szCs w:val="28"/>
        </w:rPr>
        <w:t>Tư vấn về hoạt động ngân hàng và hoạt động kinh doanh khác là việc tổ chức tín dụng cung ứng dịch vụ thu thập, xử lý thông tin, vận dụng kiến thức chuyên môn, phát hiện vấn đề, đánh giá vấn đề, đề xuất giải pháp, phương án một cách độc lập, khách quan theo yêu cầu của khách hàng.</w:t>
      </w:r>
    </w:p>
    <w:p w:rsidR="004F0F69" w:rsidRDefault="003B4A1F" w:rsidP="00951FB0">
      <w:pPr>
        <w:spacing w:before="120" w:after="120" w:line="300" w:lineRule="auto"/>
        <w:ind w:firstLine="709"/>
        <w:jc w:val="both"/>
        <w:rPr>
          <w:rFonts w:ascii="Times New Roman" w:hAnsi="Times New Roman" w:cs="Times New Roman"/>
          <w:sz w:val="28"/>
          <w:szCs w:val="28"/>
        </w:rPr>
      </w:pPr>
      <w:r w:rsidRPr="00850538">
        <w:rPr>
          <w:rFonts w:ascii="Times New Roman" w:hAnsi="Times New Roman" w:cs="Times New Roman"/>
          <w:sz w:val="28"/>
          <w:szCs w:val="28"/>
        </w:rPr>
        <w:t xml:space="preserve">Quy định này được xây dựng trên cơ sở </w:t>
      </w:r>
      <w:r w:rsidR="007F0D0E">
        <w:rPr>
          <w:rFonts w:ascii="Times New Roman" w:hAnsi="Times New Roman" w:cs="Times New Roman"/>
          <w:sz w:val="28"/>
          <w:szCs w:val="28"/>
        </w:rPr>
        <w:t>tham khảo</w:t>
      </w:r>
      <w:r w:rsidRPr="00850538">
        <w:rPr>
          <w:rFonts w:ascii="Times New Roman" w:hAnsi="Times New Roman" w:cs="Times New Roman"/>
          <w:sz w:val="28"/>
          <w:szCs w:val="28"/>
        </w:rPr>
        <w:t xml:space="preserve"> quy định tại khoản 1 Điều 5 Nghị định số 87/2002/NĐ-CP: “Hoạt động tư vấn là hoạt động thu thập, xử lý thông tin, vận dụng kiến thức chuyên môn, phát hiện vấn đề, đề xuất giải pháp, phương án, lập dự án và giám sát, đánh giá do các tổ chức chuyên môn, cá nhân Việt Nam thực hiện độc lập, khách quan theo yêu cầu của người sử dụng tư vấn.” </w:t>
      </w:r>
    </w:p>
    <w:p w:rsidR="00951FB0" w:rsidRPr="003B4A1F" w:rsidRDefault="003B4A1F" w:rsidP="00951FB0">
      <w:pPr>
        <w:spacing w:before="120" w:after="120" w:line="300" w:lineRule="auto"/>
        <w:ind w:firstLine="709"/>
        <w:jc w:val="both"/>
        <w:rPr>
          <w:rFonts w:ascii="Times New Roman" w:hAnsi="Times New Roman" w:cs="Times New Roman"/>
          <w:sz w:val="28"/>
          <w:szCs w:val="28"/>
        </w:rPr>
      </w:pPr>
      <w:r w:rsidRPr="00850538">
        <w:rPr>
          <w:rFonts w:ascii="Times New Roman" w:hAnsi="Times New Roman" w:cs="Times New Roman"/>
          <w:sz w:val="28"/>
          <w:szCs w:val="28"/>
        </w:rPr>
        <w:t xml:space="preserve">Việc </w:t>
      </w:r>
      <w:r w:rsidR="004F0F69">
        <w:rPr>
          <w:rFonts w:ascii="Times New Roman" w:hAnsi="Times New Roman" w:cs="Times New Roman"/>
          <w:sz w:val="28"/>
          <w:szCs w:val="28"/>
        </w:rPr>
        <w:t>quy định</w:t>
      </w:r>
      <w:r w:rsidRPr="00850538">
        <w:rPr>
          <w:rFonts w:ascii="Times New Roman" w:hAnsi="Times New Roman" w:cs="Times New Roman"/>
          <w:sz w:val="28"/>
          <w:szCs w:val="28"/>
        </w:rPr>
        <w:t xml:space="preserve"> tổ chức tín dụng phải thực hiện tư vấn </w:t>
      </w:r>
      <w:r w:rsidR="004F0F69" w:rsidRPr="004A6B21">
        <w:rPr>
          <w:rFonts w:ascii="Times New Roman" w:hAnsi="Times New Roman" w:cs="Times New Roman"/>
          <w:sz w:val="28"/>
          <w:szCs w:val="28"/>
        </w:rPr>
        <w:t>theo yêu cầu của khách hàng</w:t>
      </w:r>
      <w:r w:rsidR="004F0F69">
        <w:rPr>
          <w:rFonts w:ascii="Times New Roman" w:hAnsi="Times New Roman" w:cs="Times New Roman"/>
          <w:sz w:val="28"/>
          <w:szCs w:val="28"/>
        </w:rPr>
        <w:t xml:space="preserve"> là cần thiết để đảm bảo </w:t>
      </w:r>
      <w:r w:rsidR="004F0F69" w:rsidRPr="004A6B21">
        <w:rPr>
          <w:rFonts w:ascii="Times New Roman" w:hAnsi="Times New Roman" w:cs="Times New Roman"/>
          <w:sz w:val="28"/>
          <w:szCs w:val="28"/>
        </w:rPr>
        <w:t>hoạt động tư vấn phải xuất phát từ yêu cầu của khách hàng</w:t>
      </w:r>
      <w:r w:rsidR="004F0F69">
        <w:rPr>
          <w:rFonts w:ascii="Times New Roman" w:hAnsi="Times New Roman" w:cs="Times New Roman"/>
          <w:sz w:val="28"/>
          <w:szCs w:val="28"/>
        </w:rPr>
        <w:t xml:space="preserve">, </w:t>
      </w:r>
      <w:r w:rsidR="004F0F69" w:rsidRPr="004A6B21">
        <w:rPr>
          <w:rFonts w:ascii="Times New Roman" w:hAnsi="Times New Roman" w:cs="Times New Roman"/>
          <w:sz w:val="28"/>
          <w:szCs w:val="28"/>
        </w:rPr>
        <w:t>tránh trường hợp nhân viên tư vấn tự ý thực hiện, quảng cáo, tiếp thị, dẫn dắt khách hàng như một số trường hợp đã diễn ra trong thời gian vừa qua</w:t>
      </w:r>
      <w:r w:rsidR="004F0F69">
        <w:rPr>
          <w:rFonts w:ascii="Times New Roman" w:hAnsi="Times New Roman" w:cs="Times New Roman"/>
          <w:sz w:val="28"/>
          <w:szCs w:val="28"/>
        </w:rPr>
        <w:t>. Việc quy định tổ chức tín dụng thực hiện tư vấn</w:t>
      </w:r>
      <w:r w:rsidR="004F0F69" w:rsidRPr="003B4A1F">
        <w:rPr>
          <w:rFonts w:ascii="Times New Roman" w:hAnsi="Times New Roman" w:cs="Times New Roman"/>
          <w:sz w:val="28"/>
          <w:szCs w:val="28"/>
        </w:rPr>
        <w:t xml:space="preserve"> </w:t>
      </w:r>
      <w:r w:rsidRPr="00850538">
        <w:rPr>
          <w:rFonts w:ascii="Times New Roman" w:hAnsi="Times New Roman" w:cs="Times New Roman"/>
          <w:sz w:val="28"/>
          <w:szCs w:val="28"/>
        </w:rPr>
        <w:t xml:space="preserve">một cách độc lập, khách quan </w:t>
      </w:r>
      <w:r w:rsidR="004F0F69">
        <w:rPr>
          <w:rFonts w:ascii="Times New Roman" w:hAnsi="Times New Roman" w:cs="Times New Roman"/>
          <w:sz w:val="28"/>
          <w:szCs w:val="28"/>
        </w:rPr>
        <w:t>để đảm bảo phù hợp với quy định về nguyên tắc hoạt động tại Điều 5 và đạ</w:t>
      </w:r>
      <w:r w:rsidR="002509C6">
        <w:rPr>
          <w:rFonts w:ascii="Times New Roman" w:hAnsi="Times New Roman" w:cs="Times New Roman"/>
          <w:sz w:val="28"/>
          <w:szCs w:val="28"/>
        </w:rPr>
        <w:t>o đ</w:t>
      </w:r>
      <w:r w:rsidR="004F0F69">
        <w:rPr>
          <w:rFonts w:ascii="Times New Roman" w:hAnsi="Times New Roman" w:cs="Times New Roman"/>
          <w:sz w:val="28"/>
          <w:szCs w:val="28"/>
        </w:rPr>
        <w:t xml:space="preserve">ức nghề nghiệp tại Điều 7 dự thảo Thông tư </w:t>
      </w:r>
      <w:r w:rsidRPr="00850538">
        <w:rPr>
          <w:rFonts w:ascii="Times New Roman" w:hAnsi="Times New Roman" w:cs="Times New Roman"/>
          <w:sz w:val="28"/>
          <w:szCs w:val="28"/>
        </w:rPr>
        <w:t>này. Ngoài ra, để cấu thành hoạt động tư vấn thì nhân viên tư vấn phải đưa ra các khuyến nghị, đề xuất cho khách hàng. Điều này sẽ giúp phân biệt giữa hoạt động tư vấn và hoạt động cung cấp thông tin thông thường khác.</w:t>
      </w:r>
      <w:r w:rsidR="004F0F69">
        <w:rPr>
          <w:rStyle w:val="FootnoteReference"/>
          <w:rFonts w:ascii="Times New Roman" w:hAnsi="Times New Roman" w:cs="Times New Roman"/>
          <w:sz w:val="28"/>
          <w:szCs w:val="28"/>
        </w:rPr>
        <w:footnoteReference w:id="1"/>
      </w:r>
    </w:p>
    <w:p w:rsidR="00951FB0" w:rsidRPr="00951FB0" w:rsidRDefault="00951FB0" w:rsidP="00951FB0">
      <w:pPr>
        <w:spacing w:before="120" w:after="120" w:line="300" w:lineRule="auto"/>
        <w:ind w:firstLine="709"/>
        <w:jc w:val="both"/>
        <w:rPr>
          <w:rFonts w:ascii="Times New Roman" w:hAnsi="Times New Roman" w:cs="Times New Roman"/>
          <w:b/>
          <w:sz w:val="28"/>
          <w:szCs w:val="28"/>
        </w:rPr>
      </w:pPr>
      <w:r w:rsidRPr="00951FB0">
        <w:rPr>
          <w:rFonts w:ascii="Times New Roman" w:hAnsi="Times New Roman" w:cs="Times New Roman"/>
          <w:b/>
          <w:sz w:val="28"/>
          <w:szCs w:val="28"/>
        </w:rPr>
        <w:t>3.2. Về khái niệm khách hàng:</w:t>
      </w:r>
    </w:p>
    <w:p w:rsidR="002509C6"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Khách hàng là tổ chức (không bao gồm tổ chức tín dụng, chi nhánh ngân hàng nước ngoài khác) hoặc cá nhân sử dụng dịch vụ tư vấn của tổ chức tín dụng</w:t>
      </w:r>
      <w:r w:rsidR="008F2899">
        <w:rPr>
          <w:rFonts w:ascii="Times New Roman" w:hAnsi="Times New Roman" w:cs="Times New Roman"/>
          <w:sz w:val="28"/>
          <w:szCs w:val="28"/>
        </w:rPr>
        <w:t xml:space="preserve"> cung ứng dịch vụ</w:t>
      </w:r>
      <w:r w:rsidRPr="00951FB0">
        <w:rPr>
          <w:rFonts w:ascii="Times New Roman" w:hAnsi="Times New Roman" w:cs="Times New Roman"/>
          <w:sz w:val="28"/>
          <w:szCs w:val="28"/>
        </w:rPr>
        <w:t xml:space="preserve"> phù hợp với các quy định của Thông tư này.</w:t>
      </w:r>
      <w:r w:rsidR="002509C6">
        <w:rPr>
          <w:rFonts w:ascii="Times New Roman" w:hAnsi="Times New Roman" w:cs="Times New Roman"/>
          <w:sz w:val="28"/>
          <w:szCs w:val="28"/>
        </w:rPr>
        <w:t xml:space="preserve"> </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i/>
          <w:sz w:val="28"/>
          <w:szCs w:val="28"/>
        </w:rPr>
        <w:lastRenderedPageBreak/>
        <w:t>Thứ nhất</w:t>
      </w:r>
      <w:r w:rsidRPr="00951FB0">
        <w:rPr>
          <w:rFonts w:ascii="Times New Roman" w:hAnsi="Times New Roman" w:cs="Times New Roman"/>
          <w:sz w:val="28"/>
          <w:szCs w:val="28"/>
        </w:rPr>
        <w:t xml:space="preserve">, mục tiêu và điểm mấu chốt để làm nên sự khác biệt giữa hoạt động tư vấn và hoạt động môi giới đó là việc đưa ra khuyến nghị, đề xuất. Trong khi đó, tổ chức tín dụng, chi nhánh ngân hàng nước ngoài là những tổ chức có hoạt động chuyên nghiệp trong lĩnh vực ngân hàng và hoạt động kinh doanh của ngân hàng; do vậy, việc tổ chức tín dụng, chi nhánh ngân hàng nước ngoài nhận  tư vấn của tổ chức tín dụng, chi nhánh ngân hàng nước ngoài khác là không hợp lý; </w:t>
      </w:r>
      <w:r w:rsidRPr="00951FB0">
        <w:rPr>
          <w:rFonts w:ascii="Times New Roman" w:hAnsi="Times New Roman" w:cs="Times New Roman"/>
          <w:i/>
          <w:sz w:val="28"/>
          <w:szCs w:val="28"/>
        </w:rPr>
        <w:t>thứ hai,</w:t>
      </w:r>
      <w:r w:rsidRPr="00951FB0">
        <w:rPr>
          <w:rFonts w:ascii="Times New Roman" w:hAnsi="Times New Roman" w:cs="Times New Roman"/>
          <w:sz w:val="28"/>
          <w:szCs w:val="28"/>
        </w:rPr>
        <w:t xml:space="preserve"> theo quy định của Luật các TCTD 2024 và Thông tư số 17/2016/TT-NHNN, các tổ chức tín dụng, chi nhánh ngân hàng nước ngoài được thực hiện hoạt động môi giới để thu xếp thực hiện các hoạt động ngân hàng và các hoạt động kinh doanh khác theo quy định tại Điều 5 Thông tư sô 17/2016/TT-NHNN giữa các tổ chức tín dụng, chi nhánh ngân hàng nước ngoài. </w:t>
      </w:r>
    </w:p>
    <w:p w:rsid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Do vậy, tại Thông tư này, khách hàng không bao gồm tổ chức tín dụng, chi nhánh ngân hàng nước ngoài khác.</w:t>
      </w:r>
    </w:p>
    <w:p w:rsidR="00535B0C" w:rsidRPr="00951FB0" w:rsidRDefault="00951FB0" w:rsidP="00951FB0">
      <w:pPr>
        <w:spacing w:before="120" w:after="120" w:line="300" w:lineRule="auto"/>
        <w:ind w:firstLine="709"/>
        <w:jc w:val="both"/>
        <w:rPr>
          <w:rFonts w:ascii="Times New Roman" w:hAnsi="Times New Roman" w:cs="Times New Roman"/>
          <w:b/>
          <w:sz w:val="28"/>
          <w:szCs w:val="28"/>
        </w:rPr>
      </w:pPr>
      <w:r w:rsidRPr="00951FB0">
        <w:rPr>
          <w:rFonts w:ascii="Times New Roman" w:hAnsi="Times New Roman" w:cs="Times New Roman"/>
          <w:b/>
          <w:sz w:val="28"/>
          <w:szCs w:val="28"/>
        </w:rPr>
        <w:t>4. Về phạm vi hoạt động tư vấn</w:t>
      </w:r>
    </w:p>
    <w:p w:rsidR="00535B0C" w:rsidRPr="00850538" w:rsidRDefault="00535B0C" w:rsidP="00850538">
      <w:pPr>
        <w:spacing w:before="120" w:after="120" w:line="300" w:lineRule="auto"/>
        <w:ind w:firstLine="709"/>
        <w:jc w:val="both"/>
        <w:rPr>
          <w:rFonts w:ascii="Times New Roman" w:hAnsi="Times New Roman" w:cs="Times New Roman"/>
          <w:sz w:val="28"/>
          <w:szCs w:val="28"/>
          <w:lang w:val="vi-VN"/>
        </w:rPr>
      </w:pPr>
      <w:r w:rsidRPr="00850538">
        <w:rPr>
          <w:rFonts w:ascii="Times New Roman" w:hAnsi="Times New Roman" w:cs="Times New Roman"/>
          <w:sz w:val="28"/>
          <w:szCs w:val="28"/>
        </w:rPr>
        <w:t>Tổ chức tín dụng</w:t>
      </w:r>
      <w:r w:rsidR="002509C6">
        <w:rPr>
          <w:rFonts w:ascii="Times New Roman" w:hAnsi="Times New Roman" w:cs="Times New Roman"/>
          <w:sz w:val="28"/>
          <w:szCs w:val="28"/>
        </w:rPr>
        <w:t>, chi nhánh ngân hàng nước ngoài</w:t>
      </w:r>
      <w:r w:rsidRPr="00850538">
        <w:rPr>
          <w:rFonts w:ascii="Times New Roman" w:hAnsi="Times New Roman" w:cs="Times New Roman"/>
          <w:sz w:val="28"/>
          <w:szCs w:val="28"/>
        </w:rPr>
        <w:t xml:space="preserve"> cung ứng dịch vụ tư vấn </w:t>
      </w:r>
      <w:r>
        <w:rPr>
          <w:rFonts w:ascii="Times New Roman" w:hAnsi="Times New Roman" w:cs="Times New Roman"/>
          <w:sz w:val="28"/>
          <w:szCs w:val="28"/>
        </w:rPr>
        <w:t xml:space="preserve">trong phạm vi được </w:t>
      </w:r>
      <w:r w:rsidR="008F6A6A">
        <w:rPr>
          <w:rFonts w:ascii="Times New Roman" w:hAnsi="Times New Roman" w:cs="Times New Roman"/>
          <w:sz w:val="28"/>
          <w:szCs w:val="28"/>
        </w:rPr>
        <w:t>ghi trong</w:t>
      </w:r>
      <w:r>
        <w:rPr>
          <w:rFonts w:ascii="Times New Roman" w:hAnsi="Times New Roman" w:cs="Times New Roman"/>
          <w:sz w:val="28"/>
          <w:szCs w:val="28"/>
        </w:rPr>
        <w:t xml:space="preserve"> </w:t>
      </w:r>
      <w:r w:rsidRPr="00850538">
        <w:rPr>
          <w:rFonts w:ascii="Times New Roman" w:hAnsi="Times New Roman" w:cs="Times New Roman"/>
          <w:sz w:val="28"/>
          <w:szCs w:val="28"/>
          <w:lang w:val="vi-VN"/>
        </w:rPr>
        <w:t xml:space="preserve">Giấy phép được cấp bởi Ngân hàng Nhà nước Việt Nam. </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Quy định</w:t>
      </w:r>
      <w:r w:rsidR="00535B0C">
        <w:rPr>
          <w:rFonts w:ascii="Times New Roman" w:hAnsi="Times New Roman" w:cs="Times New Roman"/>
          <w:sz w:val="28"/>
          <w:szCs w:val="28"/>
        </w:rPr>
        <w:t xml:space="preserve"> này tương tự</w:t>
      </w:r>
      <w:r w:rsidRPr="00951FB0">
        <w:rPr>
          <w:rFonts w:ascii="Times New Roman" w:hAnsi="Times New Roman" w:cs="Times New Roman"/>
          <w:sz w:val="28"/>
          <w:szCs w:val="28"/>
        </w:rPr>
        <w:t xml:space="preserve"> như tại Luật các TCTD 2024, biểu cam kết cụ thể của Việt Nam tại các điều ước quốc tế và Thông tư số 17/2016/TT-NHNN ngày 30/6/2016 của Thống đốc NHNN quy định về hoạt động môi giới tiền tệ của ngân hàng thương mại, chi nhánh ngân hàng nước ngoài.</w:t>
      </w:r>
    </w:p>
    <w:p w:rsidR="00951FB0" w:rsidRPr="00951FB0" w:rsidRDefault="00951FB0" w:rsidP="00951FB0">
      <w:pPr>
        <w:spacing w:before="120" w:after="120" w:line="300" w:lineRule="auto"/>
        <w:ind w:firstLine="709"/>
        <w:jc w:val="both"/>
        <w:rPr>
          <w:rFonts w:ascii="Times New Roman" w:hAnsi="Times New Roman" w:cs="Times New Roman"/>
          <w:b/>
          <w:sz w:val="28"/>
          <w:szCs w:val="28"/>
        </w:rPr>
      </w:pPr>
      <w:r w:rsidRPr="00951FB0">
        <w:rPr>
          <w:rFonts w:ascii="Times New Roman" w:hAnsi="Times New Roman" w:cs="Times New Roman"/>
          <w:b/>
          <w:sz w:val="28"/>
          <w:szCs w:val="28"/>
        </w:rPr>
        <w:t>5. Về quy định nội bộ và đạo đức nghề nghiệp</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Chỉ thị số 30-CT/TW ngày 22/01/2019 của Ban Bí thư về tăng cường sự lãnh đạo của Đảng và trách nhiệm quản lý của Nhà nước đối với công tác bảo vệ quyền lợi của người tiêu dùng đã đề ra các nhiệm vụ, giải pháp, trong đó bao gồm xây dựng môi trường kinh doanh lành mạnh, gắn trách nhiệm của doanh nghiệp trong thực thi pháp luật về bảo vệ quyền lợi người tiêu dùng với việc nâng cao lợi thế cạnh tranh sản phẩm, hàng hóa, dịch vụ; tạo động lực nâng cao năng lực cạnh tranh của doanh nghiệp và cạnh tranh quốc gia. Tổ chức, cá nhân sản xuất, kinh doanh hàng hóa, dịch vụ nghiêm tục tuân thủ các nghĩa vụ đối với người tiêu dùng, coi đây là lợi thế cạnh tranh và phát triển doanh nghiệp. </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  Ngoài ra, Chỉ thị số 30-CT/TW đã đề ra các nhiệm vụ, giải pháp, trong đó bao gồm công khai, minh bạch và thông tin rộng rãi, đầy đủ bằng nhiều hình thức phù hợp đến người tiêu dùng về chất lượng hàng hóa, dịch vụ và cảnh báo </w:t>
      </w:r>
      <w:r w:rsidRPr="00951FB0">
        <w:rPr>
          <w:rFonts w:ascii="Times New Roman" w:hAnsi="Times New Roman" w:cs="Times New Roman"/>
          <w:sz w:val="28"/>
          <w:szCs w:val="28"/>
        </w:rPr>
        <w:lastRenderedPageBreak/>
        <w:t xml:space="preserve">những nguy cơ gây mất an toàn cho người tiêu dùng. Nâng cao đạo đức kinh doanh và hình thành văn bản tiêu dùng an toàn, văn minh, lành mạnh và phát triển bền vững; cũng như nâng cao kiến thức, kỹ năng tiêu dùng cho toàn xã hội và tạo điều  kiện thuận lợi để thực thi hiệu quả các quyền của người tiêu dùng, nhất là đối với đối tượng người tiêu dùng yếu thế (trẻ em, học sinh, sinh viên, người già, phụ nữ, công nhân nghèo, khu vực nông thôn, miền núi, biên giới, hải đảo, vùng sâu, vùng xa,…). </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  Bên cạnh đó, Chương trình hành động quốc gia hoàn thiện chính sách và pháp luật nhằm thúc đẩy thực hiện kinh doanh có trách nhiệm tại Việt Nam giai đoạn 2023-2027 được ban hành kèm theo Quyết định số 843/QĐ-TTg ngày 14/7/2023 của Thủ tướng Chính phủ đã đặt ra mục tiêu tổng quát trong việc thúc đẩy thực hành kinh doanh có trách nhiệm tại Việt Nam trong giai đoạn 2023 - 2027 để phát huy các mặt tích cực và giảm thiểu các mặt tiêu cực của các hoạt động phát triển kinh tế, kinh doanh đối với xã hội, môi trường (tập trung vào các lĩnh vực đầu tư, lao động, môi trường; bảo vệ quyền và lợi ích hợp pháp của người lao động, người tiêu dùng và các nhóm dễ bị tổn thương), qua đó góp phần thúc đẩy phát triển kinh tế tuần hoàn, hoàn thiện thể chế kinh tế thị trường định hướng xã hội chủ nghĩa của Việt Nam. </w:t>
      </w:r>
    </w:p>
    <w:p w:rsidR="00951FB0" w:rsidRDefault="00951FB0" w:rsidP="00951FB0">
      <w:pPr>
        <w:spacing w:before="120" w:after="120" w:line="300" w:lineRule="auto"/>
        <w:ind w:firstLine="709"/>
        <w:jc w:val="both"/>
        <w:rPr>
          <w:rFonts w:ascii="Times New Roman" w:hAnsi="Times New Roman" w:cs="Times New Roman"/>
          <w:sz w:val="28"/>
          <w:szCs w:val="28"/>
        </w:rPr>
      </w:pPr>
      <w:r w:rsidRPr="00951FB0">
        <w:rPr>
          <w:rFonts w:ascii="Times New Roman" w:hAnsi="Times New Roman" w:cs="Times New Roman"/>
          <w:sz w:val="28"/>
          <w:szCs w:val="28"/>
        </w:rPr>
        <w:t xml:space="preserve">Trên cơ sở đó, các nội dung tại quy định về Quy định nội bộ và Đạo đức nghề nghiệp </w:t>
      </w:r>
      <w:r>
        <w:rPr>
          <w:rFonts w:ascii="Times New Roman" w:hAnsi="Times New Roman" w:cs="Times New Roman"/>
          <w:sz w:val="28"/>
          <w:szCs w:val="28"/>
        </w:rPr>
        <w:t xml:space="preserve">được thiết kế </w:t>
      </w:r>
      <w:r w:rsidRPr="00951FB0">
        <w:rPr>
          <w:rFonts w:ascii="Times New Roman" w:hAnsi="Times New Roman" w:cs="Times New Roman"/>
          <w:sz w:val="28"/>
          <w:szCs w:val="28"/>
        </w:rPr>
        <w:t xml:space="preserve">để đảm bảo bảo vệ quyền lợi của khách hàng sử dụng dịch vụ tư vấn. </w:t>
      </w:r>
    </w:p>
    <w:p w:rsidR="00535B0C" w:rsidRPr="007527A7" w:rsidRDefault="00535B0C" w:rsidP="00951FB0">
      <w:pPr>
        <w:spacing w:before="120" w:after="120" w:line="300" w:lineRule="auto"/>
        <w:ind w:firstLine="709"/>
        <w:jc w:val="both"/>
        <w:rPr>
          <w:rFonts w:ascii="Times New Roman" w:hAnsi="Times New Roman" w:cs="Times New Roman"/>
          <w:sz w:val="28"/>
          <w:szCs w:val="28"/>
        </w:rPr>
      </w:pPr>
      <w:r w:rsidRPr="00850538">
        <w:rPr>
          <w:rFonts w:ascii="Times New Roman" w:hAnsi="Times New Roman" w:cs="Times New Roman"/>
          <w:sz w:val="28"/>
          <w:szCs w:val="28"/>
        </w:rPr>
        <w:t xml:space="preserve">Bên cạnh đó, </w:t>
      </w:r>
      <w:r w:rsidRPr="00850538">
        <w:rPr>
          <w:rFonts w:ascii="Times New Roman" w:hAnsi="Times New Roman" w:cs="Times New Roman"/>
          <w:sz w:val="28"/>
          <w:szCs w:val="28"/>
          <w:lang w:val="vi-VN"/>
        </w:rPr>
        <w:t>nhân viên tư vấn giữ vai trò quan trọng trong</w:t>
      </w:r>
      <w:r w:rsidRPr="00850538">
        <w:rPr>
          <w:rFonts w:ascii="Times New Roman" w:hAnsi="Times New Roman" w:cs="Times New Roman"/>
          <w:sz w:val="28"/>
          <w:szCs w:val="28"/>
        </w:rPr>
        <w:t xml:space="preserve"> việc cung cấp dịch vụ</w:t>
      </w:r>
      <w:r w:rsidRPr="00850538">
        <w:rPr>
          <w:rFonts w:ascii="Times New Roman" w:hAnsi="Times New Roman" w:cs="Times New Roman"/>
          <w:sz w:val="28"/>
          <w:szCs w:val="28"/>
          <w:lang w:val="vi-VN"/>
        </w:rPr>
        <w:t xml:space="preserve"> tư vấn</w:t>
      </w:r>
      <w:r w:rsidRPr="00850538">
        <w:rPr>
          <w:rFonts w:ascii="Times New Roman" w:hAnsi="Times New Roman" w:cs="Times New Roman"/>
          <w:sz w:val="28"/>
          <w:szCs w:val="28"/>
        </w:rPr>
        <w:t>. Do đó,</w:t>
      </w:r>
      <w:r w:rsidRPr="00850538">
        <w:rPr>
          <w:rFonts w:ascii="Times New Roman" w:hAnsi="Times New Roman" w:cs="Times New Roman"/>
          <w:sz w:val="28"/>
          <w:szCs w:val="28"/>
          <w:lang w:val="vi-VN"/>
        </w:rPr>
        <w:t xml:space="preserve"> nhân viên tư vấn phải đáp ứng một số yêu cầu, điều kiện </w:t>
      </w:r>
      <w:r w:rsidRPr="00850538">
        <w:rPr>
          <w:rFonts w:ascii="Times New Roman" w:hAnsi="Times New Roman" w:cs="Times New Roman"/>
          <w:sz w:val="28"/>
          <w:szCs w:val="28"/>
        </w:rPr>
        <w:t>đặc thù</w:t>
      </w:r>
      <w:r w:rsidRPr="00850538">
        <w:rPr>
          <w:rFonts w:ascii="Times New Roman" w:hAnsi="Times New Roman" w:cs="Times New Roman"/>
          <w:sz w:val="28"/>
          <w:szCs w:val="28"/>
          <w:lang w:val="vi-VN"/>
        </w:rPr>
        <w:t xml:space="preserve"> để đảm bảo chất lượng hoạt động tư vấn</w:t>
      </w:r>
      <w:r w:rsidRPr="00850538">
        <w:rPr>
          <w:rFonts w:ascii="Times New Roman" w:hAnsi="Times New Roman" w:cs="Times New Roman"/>
          <w:sz w:val="28"/>
          <w:szCs w:val="28"/>
        </w:rPr>
        <w:t xml:space="preserve"> như: (i) am hiểu sản phẩm tư vấn; (ii) trung thực, công bằng, cẩn trọng, liêm chính; không được cung cấp thông tin sai sự thật hoặc thông tin gây hiểu lầm về tính năng, đặc điểm, lợi ích của giao dịch được tư vấn; (iii) thực hiện tư vấn vì lợi ích của khách hàng và đưa ra nội dung phù hợp với hoàn cảnh của từng khách hàng; (iv) cảnh báo khách hàng với những rủi ro có thể phát sinh đối với giao dịch và </w:t>
      </w:r>
      <w:r w:rsidR="00C9428C" w:rsidRPr="00850538">
        <w:rPr>
          <w:rFonts w:ascii="Times New Roman" w:hAnsi="Times New Roman" w:cs="Times New Roman"/>
          <w:sz w:val="28"/>
          <w:szCs w:val="28"/>
        </w:rPr>
        <w:t>(v) không được quyết định thay khách hàng hoặc tác độ</w:t>
      </w:r>
      <w:r w:rsidR="007527A7" w:rsidRPr="00850538">
        <w:rPr>
          <w:rFonts w:ascii="Times New Roman" w:hAnsi="Times New Roman" w:cs="Times New Roman"/>
          <w:sz w:val="28"/>
          <w:szCs w:val="28"/>
        </w:rPr>
        <w:t>ng</w:t>
      </w:r>
      <w:r w:rsidR="00C9428C" w:rsidRPr="00850538">
        <w:rPr>
          <w:rFonts w:ascii="Times New Roman" w:hAnsi="Times New Roman" w:cs="Times New Roman"/>
          <w:sz w:val="28"/>
          <w:szCs w:val="28"/>
        </w:rPr>
        <w:t xml:space="preserve"> khách hàng đưa ra quyết định. </w:t>
      </w:r>
    </w:p>
    <w:p w:rsidR="008C6E9D" w:rsidRDefault="00C11E2E" w:rsidP="00951FB0">
      <w:pPr>
        <w:spacing w:before="120" w:after="120" w:line="300" w:lineRule="auto"/>
        <w:ind w:firstLine="709"/>
        <w:jc w:val="both"/>
        <w:rPr>
          <w:rFonts w:ascii="Times New Roman" w:hAnsi="Times New Roman" w:cs="Times New Roman"/>
          <w:b/>
          <w:sz w:val="28"/>
          <w:szCs w:val="28"/>
        </w:rPr>
      </w:pPr>
      <w:r>
        <w:rPr>
          <w:rFonts w:ascii="Times New Roman" w:hAnsi="Times New Roman" w:cs="Times New Roman"/>
          <w:b/>
          <w:sz w:val="28"/>
          <w:szCs w:val="28"/>
        </w:rPr>
        <w:t>6</w:t>
      </w:r>
      <w:r w:rsidR="00951FB0" w:rsidRPr="00951FB0">
        <w:rPr>
          <w:rFonts w:ascii="Times New Roman" w:hAnsi="Times New Roman" w:cs="Times New Roman"/>
          <w:b/>
          <w:sz w:val="28"/>
          <w:szCs w:val="28"/>
        </w:rPr>
        <w:t xml:space="preserve">. </w:t>
      </w:r>
      <w:r w:rsidR="008C6E9D">
        <w:rPr>
          <w:rFonts w:ascii="Times New Roman" w:hAnsi="Times New Roman" w:cs="Times New Roman"/>
          <w:b/>
          <w:sz w:val="28"/>
          <w:szCs w:val="28"/>
        </w:rPr>
        <w:t xml:space="preserve">Quy định về </w:t>
      </w:r>
      <w:r w:rsidR="007E569C">
        <w:rPr>
          <w:rFonts w:ascii="Times New Roman" w:hAnsi="Times New Roman" w:cs="Times New Roman"/>
          <w:b/>
          <w:sz w:val="28"/>
          <w:szCs w:val="28"/>
        </w:rPr>
        <w:t xml:space="preserve">quyền và </w:t>
      </w:r>
      <w:r w:rsidR="008C6E9D">
        <w:rPr>
          <w:rFonts w:ascii="Times New Roman" w:hAnsi="Times New Roman" w:cs="Times New Roman"/>
          <w:b/>
          <w:sz w:val="28"/>
          <w:szCs w:val="28"/>
        </w:rPr>
        <w:t>nghĩa vụ của tổ chức tín dụng khi cung ứng dịch vụ tư vấn</w:t>
      </w:r>
    </w:p>
    <w:p w:rsidR="008C6E9D" w:rsidRDefault="004566ED" w:rsidP="00951FB0">
      <w:pPr>
        <w:spacing w:before="120" w:after="120" w:line="300" w:lineRule="auto"/>
        <w:ind w:firstLine="709"/>
        <w:jc w:val="both"/>
        <w:rPr>
          <w:rFonts w:ascii="Times New Roman" w:hAnsi="Times New Roman" w:cs="Times New Roman"/>
          <w:sz w:val="28"/>
          <w:szCs w:val="28"/>
        </w:rPr>
      </w:pPr>
      <w:r>
        <w:rPr>
          <w:rFonts w:ascii="Times New Roman" w:hAnsi="Times New Roman" w:cs="Times New Roman"/>
          <w:sz w:val="28"/>
          <w:szCs w:val="28"/>
        </w:rPr>
        <w:t>Bốn</w:t>
      </w:r>
      <w:r w:rsidR="008C6E9D">
        <w:rPr>
          <w:rFonts w:ascii="Times New Roman" w:hAnsi="Times New Roman" w:cs="Times New Roman"/>
          <w:sz w:val="28"/>
          <w:szCs w:val="28"/>
        </w:rPr>
        <w:t xml:space="preserve"> Điều (từ </w:t>
      </w:r>
      <w:r w:rsidR="008C6E9D" w:rsidRPr="00850538">
        <w:rPr>
          <w:rFonts w:ascii="Times New Roman" w:hAnsi="Times New Roman" w:cs="Times New Roman"/>
          <w:sz w:val="28"/>
          <w:szCs w:val="28"/>
        </w:rPr>
        <w:t>Điề</w:t>
      </w:r>
      <w:r w:rsidR="002509C6">
        <w:rPr>
          <w:rFonts w:ascii="Times New Roman" w:hAnsi="Times New Roman" w:cs="Times New Roman"/>
          <w:sz w:val="28"/>
          <w:szCs w:val="28"/>
        </w:rPr>
        <w:t>u 8</w:t>
      </w:r>
      <w:r w:rsidR="008C6E9D">
        <w:rPr>
          <w:rFonts w:ascii="Times New Roman" w:hAnsi="Times New Roman" w:cs="Times New Roman"/>
          <w:sz w:val="28"/>
          <w:szCs w:val="28"/>
        </w:rPr>
        <w:t xml:space="preserve"> đến Điều</w:t>
      </w:r>
      <w:r w:rsidR="002509C6">
        <w:rPr>
          <w:rFonts w:ascii="Times New Roman" w:hAnsi="Times New Roman" w:cs="Times New Roman"/>
          <w:sz w:val="28"/>
          <w:szCs w:val="28"/>
        </w:rPr>
        <w:t xml:space="preserve"> 11</w:t>
      </w:r>
      <w:r w:rsidR="008C6E9D">
        <w:rPr>
          <w:rFonts w:ascii="Times New Roman" w:hAnsi="Times New Roman" w:cs="Times New Roman"/>
          <w:sz w:val="28"/>
          <w:szCs w:val="28"/>
        </w:rPr>
        <w:t>)</w:t>
      </w:r>
      <w:r w:rsidR="008C6E9D" w:rsidRPr="00850538">
        <w:rPr>
          <w:rFonts w:ascii="Times New Roman" w:hAnsi="Times New Roman" w:cs="Times New Roman"/>
          <w:sz w:val="28"/>
          <w:szCs w:val="28"/>
        </w:rPr>
        <w:t xml:space="preserve"> quy định về </w:t>
      </w:r>
      <w:r w:rsidR="007E569C">
        <w:rPr>
          <w:rFonts w:ascii="Times New Roman" w:hAnsi="Times New Roman" w:cs="Times New Roman"/>
          <w:sz w:val="28"/>
          <w:szCs w:val="28"/>
        </w:rPr>
        <w:t>quyền và</w:t>
      </w:r>
      <w:r w:rsidR="008C6E9D">
        <w:rPr>
          <w:rFonts w:ascii="Times New Roman" w:hAnsi="Times New Roman" w:cs="Times New Roman"/>
          <w:sz w:val="28"/>
          <w:szCs w:val="28"/>
        </w:rPr>
        <w:t xml:space="preserve"> nghĩa vụ của tổ chức tín dụng</w:t>
      </w:r>
      <w:r w:rsidR="002509C6">
        <w:rPr>
          <w:rFonts w:ascii="Times New Roman" w:hAnsi="Times New Roman" w:cs="Times New Roman"/>
          <w:sz w:val="28"/>
          <w:szCs w:val="28"/>
        </w:rPr>
        <w:t>, chi nhánh ngân hàng nước ngoài</w:t>
      </w:r>
      <w:r w:rsidR="008C6E9D">
        <w:rPr>
          <w:rFonts w:ascii="Times New Roman" w:hAnsi="Times New Roman" w:cs="Times New Roman"/>
          <w:sz w:val="28"/>
          <w:szCs w:val="28"/>
        </w:rPr>
        <w:t xml:space="preserve"> khi thực hiện cung ứng dịch vụ </w:t>
      </w:r>
      <w:r w:rsidR="008C6E9D">
        <w:rPr>
          <w:rFonts w:ascii="Times New Roman" w:hAnsi="Times New Roman" w:cs="Times New Roman"/>
          <w:sz w:val="28"/>
          <w:szCs w:val="28"/>
        </w:rPr>
        <w:lastRenderedPageBreak/>
        <w:t xml:space="preserve">tư vấn, được thiết kế theo trình tự thực hiện dịch vụ (từ tiếp xúc khách hàng, đến giao kết hợp đồng dịch vụ và sau khi thực hiện cung cấp dịch vụ). </w:t>
      </w:r>
    </w:p>
    <w:p w:rsidR="007E569C" w:rsidRDefault="007E569C">
      <w:pPr>
        <w:spacing w:before="120" w:after="120" w:line="300" w:lineRule="auto"/>
        <w:ind w:firstLine="709"/>
        <w:jc w:val="both"/>
        <w:rPr>
          <w:rFonts w:ascii="Times New Roman" w:hAnsi="Times New Roman" w:cs="Times New Roman"/>
          <w:sz w:val="28"/>
          <w:szCs w:val="28"/>
        </w:rPr>
      </w:pPr>
      <w:r>
        <w:rPr>
          <w:rFonts w:ascii="Times New Roman" w:hAnsi="Times New Roman" w:cs="Times New Roman"/>
          <w:sz w:val="28"/>
          <w:szCs w:val="28"/>
        </w:rPr>
        <w:t>Điề</w:t>
      </w:r>
      <w:r w:rsidR="002509C6">
        <w:rPr>
          <w:rFonts w:ascii="Times New Roman" w:hAnsi="Times New Roman" w:cs="Times New Roman"/>
          <w:sz w:val="28"/>
          <w:szCs w:val="28"/>
        </w:rPr>
        <w:t>u 8</w:t>
      </w:r>
      <w:r>
        <w:rPr>
          <w:rFonts w:ascii="Times New Roman" w:hAnsi="Times New Roman" w:cs="Times New Roman"/>
          <w:sz w:val="28"/>
          <w:szCs w:val="28"/>
        </w:rPr>
        <w:t xml:space="preserve"> </w:t>
      </w:r>
      <w:r w:rsidR="008C6E9D">
        <w:rPr>
          <w:rFonts w:ascii="Times New Roman" w:hAnsi="Times New Roman" w:cs="Times New Roman"/>
          <w:sz w:val="28"/>
          <w:szCs w:val="28"/>
        </w:rPr>
        <w:t>về tiếp xúc khách hàng quy định tổ chức tín dụng</w:t>
      </w:r>
      <w:r w:rsidR="002509C6">
        <w:rPr>
          <w:rFonts w:ascii="Times New Roman" w:hAnsi="Times New Roman" w:cs="Times New Roman"/>
          <w:sz w:val="28"/>
          <w:szCs w:val="28"/>
        </w:rPr>
        <w:t>, chi nhánh ngân hàng nước ngoài</w:t>
      </w:r>
      <w:r w:rsidR="008C6E9D">
        <w:rPr>
          <w:rFonts w:ascii="Times New Roman" w:hAnsi="Times New Roman" w:cs="Times New Roman"/>
          <w:sz w:val="28"/>
          <w:szCs w:val="28"/>
        </w:rPr>
        <w:t xml:space="preserve"> chỉ cung cấp dịch vụ tư vấn khi có yêu cầu của khách hàng. Trường hợp có ý định giới thiệu, cung cấp thông tin, tư vấn về một sản phẩm chưa được khách hàng yêu cầu thì phải thông báo cho khách hàng về ý định cung cấp dịch vụ tư vấn và phải được khách hàng đồng ý trước khi thực hiện tư vấn. Quy định này để đảm bảo khách hàng</w:t>
      </w:r>
      <w:r>
        <w:rPr>
          <w:rFonts w:ascii="Times New Roman" w:hAnsi="Times New Roman" w:cs="Times New Roman"/>
          <w:sz w:val="28"/>
          <w:szCs w:val="28"/>
        </w:rPr>
        <w:t>,</w:t>
      </w:r>
      <w:r w:rsidR="008C6E9D">
        <w:rPr>
          <w:rFonts w:ascii="Times New Roman" w:hAnsi="Times New Roman" w:cs="Times New Roman"/>
          <w:sz w:val="28"/>
          <w:szCs w:val="28"/>
        </w:rPr>
        <w:t xml:space="preserve"> </w:t>
      </w:r>
      <w:r>
        <w:rPr>
          <w:rFonts w:ascii="Times New Roman" w:hAnsi="Times New Roman" w:cs="Times New Roman"/>
          <w:sz w:val="28"/>
          <w:szCs w:val="28"/>
        </w:rPr>
        <w:t xml:space="preserve">trước </w:t>
      </w:r>
      <w:r w:rsidR="008C6E9D">
        <w:rPr>
          <w:rFonts w:ascii="Times New Roman" w:hAnsi="Times New Roman" w:cs="Times New Roman"/>
          <w:sz w:val="28"/>
          <w:szCs w:val="28"/>
        </w:rPr>
        <w:t>khi tiếp nhận thông tin từ tổ chức tín dụng</w:t>
      </w:r>
      <w:r>
        <w:rPr>
          <w:rFonts w:ascii="Times New Roman" w:hAnsi="Times New Roman" w:cs="Times New Roman"/>
          <w:sz w:val="28"/>
          <w:szCs w:val="28"/>
        </w:rPr>
        <w:t>,</w:t>
      </w:r>
      <w:r w:rsidR="002509C6">
        <w:rPr>
          <w:rFonts w:ascii="Times New Roman" w:hAnsi="Times New Roman" w:cs="Times New Roman"/>
          <w:sz w:val="28"/>
          <w:szCs w:val="28"/>
        </w:rPr>
        <w:t xml:space="preserve"> chi nhánh ngân hàng nước ngoài</w:t>
      </w:r>
      <w:r w:rsidR="008C6E9D">
        <w:rPr>
          <w:rFonts w:ascii="Times New Roman" w:hAnsi="Times New Roman" w:cs="Times New Roman"/>
          <w:sz w:val="28"/>
          <w:szCs w:val="28"/>
        </w:rPr>
        <w:t xml:space="preserve"> nhận thức được </w:t>
      </w:r>
      <w:r>
        <w:rPr>
          <w:rFonts w:ascii="Times New Roman" w:hAnsi="Times New Roman" w:cs="Times New Roman"/>
          <w:sz w:val="28"/>
          <w:szCs w:val="28"/>
        </w:rPr>
        <w:t xml:space="preserve">việc cung ứng dịch vụ tư vấn của tổ chức tín dụng đối với các loại dịch vụ, sản phẩm khác nhau. </w:t>
      </w:r>
    </w:p>
    <w:p w:rsidR="008C6E9D" w:rsidRPr="002A4016" w:rsidRDefault="002A4016">
      <w:pPr>
        <w:spacing w:before="120" w:after="120" w:line="300" w:lineRule="auto"/>
        <w:ind w:firstLine="709"/>
        <w:jc w:val="both"/>
        <w:rPr>
          <w:rFonts w:ascii="Times New Roman" w:hAnsi="Times New Roman" w:cs="Times New Roman"/>
          <w:sz w:val="28"/>
          <w:szCs w:val="28"/>
        </w:rPr>
      </w:pPr>
      <w:r w:rsidRPr="002A4016">
        <w:rPr>
          <w:rFonts w:ascii="Times New Roman" w:hAnsi="Times New Roman" w:cs="Times New Roman"/>
          <w:sz w:val="28"/>
          <w:szCs w:val="28"/>
        </w:rPr>
        <w:t>Điề</w:t>
      </w:r>
      <w:r w:rsidR="002509C6">
        <w:rPr>
          <w:rFonts w:ascii="Times New Roman" w:hAnsi="Times New Roman" w:cs="Times New Roman"/>
          <w:sz w:val="28"/>
          <w:szCs w:val="28"/>
        </w:rPr>
        <w:t>u 9</w:t>
      </w:r>
      <w:r w:rsidRPr="002A4016">
        <w:rPr>
          <w:rFonts w:ascii="Times New Roman" w:hAnsi="Times New Roman" w:cs="Times New Roman"/>
          <w:sz w:val="28"/>
          <w:szCs w:val="28"/>
        </w:rPr>
        <w:t xml:space="preserve"> về phí trong hoạt động tư vấn quy định việc thu phí hoạt động tư vấn là quyền của tổ chức tín dụng</w:t>
      </w:r>
      <w:r w:rsidR="002509C6">
        <w:rPr>
          <w:rFonts w:ascii="Times New Roman" w:hAnsi="Times New Roman" w:cs="Times New Roman"/>
          <w:sz w:val="28"/>
          <w:szCs w:val="28"/>
        </w:rPr>
        <w:t>, chi nhánh ngân hàng nước ngoài</w:t>
      </w:r>
      <w:r w:rsidR="007E569C" w:rsidRPr="002A4016">
        <w:rPr>
          <w:rFonts w:ascii="Times New Roman" w:hAnsi="Times New Roman" w:cs="Times New Roman"/>
          <w:sz w:val="28"/>
          <w:szCs w:val="28"/>
        </w:rPr>
        <w:t>. Theo đó, phí trong hoạt động tư vấn phải được niêm yết công khai hoặc xác định thông qua thỏa thuận giữa tổ chức tín dụng</w:t>
      </w:r>
      <w:r w:rsidR="002509C6">
        <w:rPr>
          <w:rFonts w:ascii="Times New Roman" w:hAnsi="Times New Roman" w:cs="Times New Roman"/>
          <w:sz w:val="28"/>
          <w:szCs w:val="28"/>
        </w:rPr>
        <w:t>, chi nhánh ngân hàng nước ngoài</w:t>
      </w:r>
      <w:r w:rsidR="007E569C" w:rsidRPr="002A4016">
        <w:rPr>
          <w:rFonts w:ascii="Times New Roman" w:hAnsi="Times New Roman" w:cs="Times New Roman"/>
          <w:sz w:val="28"/>
          <w:szCs w:val="28"/>
        </w:rPr>
        <w:t xml:space="preserve"> và khách hàng.</w:t>
      </w:r>
    </w:p>
    <w:p w:rsidR="007E569C" w:rsidRDefault="007E569C">
      <w:pPr>
        <w:spacing w:before="120" w:after="120" w:line="300" w:lineRule="auto"/>
        <w:ind w:firstLine="709"/>
        <w:jc w:val="both"/>
        <w:rPr>
          <w:rFonts w:ascii="Times New Roman" w:hAnsi="Times New Roman" w:cs="Times New Roman"/>
          <w:sz w:val="28"/>
          <w:szCs w:val="28"/>
        </w:rPr>
      </w:pPr>
      <w:r>
        <w:rPr>
          <w:rFonts w:ascii="Times New Roman" w:hAnsi="Times New Roman" w:cs="Times New Roman"/>
          <w:sz w:val="28"/>
          <w:szCs w:val="28"/>
        </w:rPr>
        <w:t>Điề</w:t>
      </w:r>
      <w:r w:rsidR="002509C6">
        <w:rPr>
          <w:rFonts w:ascii="Times New Roman" w:hAnsi="Times New Roman" w:cs="Times New Roman"/>
          <w:sz w:val="28"/>
          <w:szCs w:val="28"/>
        </w:rPr>
        <w:t>u 10</w:t>
      </w:r>
      <w:r>
        <w:rPr>
          <w:rFonts w:ascii="Times New Roman" w:hAnsi="Times New Roman" w:cs="Times New Roman"/>
          <w:sz w:val="28"/>
          <w:szCs w:val="28"/>
        </w:rPr>
        <w:t xml:space="preserve"> quy định về việc xác lập hợp đồng tư vấn và nội dung tối thiểu của hợp đồng tư vấn.</w:t>
      </w:r>
    </w:p>
    <w:p w:rsidR="007E569C" w:rsidRPr="00850538" w:rsidRDefault="007E569C">
      <w:pPr>
        <w:spacing w:before="120" w:after="120" w:line="300" w:lineRule="auto"/>
        <w:ind w:firstLine="709"/>
        <w:jc w:val="both"/>
        <w:rPr>
          <w:rFonts w:ascii="Times New Roman" w:hAnsi="Times New Roman" w:cs="Times New Roman"/>
          <w:sz w:val="28"/>
          <w:szCs w:val="28"/>
        </w:rPr>
      </w:pPr>
      <w:r>
        <w:rPr>
          <w:rFonts w:ascii="Times New Roman" w:hAnsi="Times New Roman" w:cs="Times New Roman"/>
          <w:sz w:val="28"/>
          <w:szCs w:val="28"/>
        </w:rPr>
        <w:t>Điề</w:t>
      </w:r>
      <w:r w:rsidR="002509C6">
        <w:rPr>
          <w:rFonts w:ascii="Times New Roman" w:hAnsi="Times New Roman" w:cs="Times New Roman"/>
          <w:sz w:val="28"/>
          <w:szCs w:val="28"/>
        </w:rPr>
        <w:t>u 11</w:t>
      </w:r>
      <w:r>
        <w:rPr>
          <w:rFonts w:ascii="Times New Roman" w:hAnsi="Times New Roman" w:cs="Times New Roman"/>
          <w:sz w:val="28"/>
          <w:szCs w:val="28"/>
        </w:rPr>
        <w:t xml:space="preserve"> quy định về trách nhiệm của tổ chức tín dụng</w:t>
      </w:r>
      <w:r w:rsidR="002509C6">
        <w:rPr>
          <w:rFonts w:ascii="Times New Roman" w:hAnsi="Times New Roman" w:cs="Times New Roman"/>
          <w:sz w:val="28"/>
          <w:szCs w:val="28"/>
        </w:rPr>
        <w:t>, chi nhánh ngân hàng nước ngoài</w:t>
      </w:r>
      <w:r>
        <w:rPr>
          <w:rFonts w:ascii="Times New Roman" w:hAnsi="Times New Roman" w:cs="Times New Roman"/>
          <w:sz w:val="28"/>
          <w:szCs w:val="28"/>
        </w:rPr>
        <w:t xml:space="preserve"> trong việc tiếp nhận và xử lý khiếu n</w:t>
      </w:r>
      <w:bookmarkStart w:id="0" w:name="_GoBack"/>
      <w:bookmarkEnd w:id="0"/>
      <w:r>
        <w:rPr>
          <w:rFonts w:ascii="Times New Roman" w:hAnsi="Times New Roman" w:cs="Times New Roman"/>
          <w:sz w:val="28"/>
          <w:szCs w:val="28"/>
        </w:rPr>
        <w:t>ại của khách hàng và trách nhiệm bồi thường thiệt hại khi tổ chức tín dụng</w:t>
      </w:r>
      <w:r w:rsidR="002509C6">
        <w:rPr>
          <w:rFonts w:ascii="Times New Roman" w:hAnsi="Times New Roman" w:cs="Times New Roman"/>
          <w:sz w:val="28"/>
          <w:szCs w:val="28"/>
        </w:rPr>
        <w:t>, chi nhánh ngân hàng nước ngoài</w:t>
      </w:r>
      <w:r>
        <w:rPr>
          <w:rFonts w:ascii="Times New Roman" w:hAnsi="Times New Roman" w:cs="Times New Roman"/>
          <w:sz w:val="28"/>
          <w:szCs w:val="28"/>
        </w:rPr>
        <w:t xml:space="preserve"> vi phạm các nghĩa vụ đã cam kể trong hợp đồng tư vấn. </w:t>
      </w:r>
    </w:p>
    <w:p w:rsidR="00951FB0" w:rsidRPr="00951FB0" w:rsidRDefault="00951FB0" w:rsidP="00951FB0">
      <w:pPr>
        <w:spacing w:before="120" w:after="120" w:line="300" w:lineRule="auto"/>
        <w:ind w:firstLine="709"/>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168275</wp:posOffset>
                </wp:positionV>
                <wp:extent cx="39243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3924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C0AA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75pt,13.25pt" to="37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" strokecolor="#4579b8 [3044]"/>
            </w:pict>
          </mc:Fallback>
        </mc:AlternateContent>
      </w:r>
    </w:p>
    <w:p w:rsidR="00951FB0" w:rsidRPr="00951FB0" w:rsidRDefault="00951FB0">
      <w:pPr>
        <w:rPr>
          <w:rFonts w:ascii="Times New Roman" w:hAnsi="Times New Roman" w:cs="Times New Roman"/>
          <w:sz w:val="28"/>
          <w:szCs w:val="28"/>
        </w:rPr>
      </w:pPr>
    </w:p>
    <w:sectPr w:rsidR="00951FB0" w:rsidRPr="00951FB0" w:rsidSect="00D86955">
      <w:headerReference w:type="default" r:id="rId7"/>
      <w:pgSz w:w="11907" w:h="16839"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26E" w:rsidRDefault="0026626E" w:rsidP="00951FB0">
      <w:pPr>
        <w:spacing w:after="0" w:line="240" w:lineRule="auto"/>
      </w:pPr>
      <w:r>
        <w:separator/>
      </w:r>
    </w:p>
  </w:endnote>
  <w:endnote w:type="continuationSeparator" w:id="0">
    <w:p w:rsidR="0026626E" w:rsidRDefault="0026626E" w:rsidP="00951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26E" w:rsidRDefault="0026626E" w:rsidP="00951FB0">
      <w:pPr>
        <w:spacing w:after="0" w:line="240" w:lineRule="auto"/>
      </w:pPr>
      <w:r>
        <w:separator/>
      </w:r>
    </w:p>
  </w:footnote>
  <w:footnote w:type="continuationSeparator" w:id="0">
    <w:p w:rsidR="0026626E" w:rsidRDefault="0026626E" w:rsidP="00951FB0">
      <w:pPr>
        <w:spacing w:after="0" w:line="240" w:lineRule="auto"/>
      </w:pPr>
      <w:r>
        <w:continuationSeparator/>
      </w:r>
    </w:p>
  </w:footnote>
  <w:footnote w:id="1">
    <w:p w:rsidR="004F0F69" w:rsidRPr="008F6A6A" w:rsidRDefault="004F0F69">
      <w:pPr>
        <w:pStyle w:val="FootnoteText"/>
      </w:pPr>
      <w:r w:rsidRPr="008F6A6A">
        <w:rPr>
          <w:rStyle w:val="FootnoteReference"/>
        </w:rPr>
        <w:footnoteRef/>
      </w:r>
      <w:r w:rsidRPr="008F6A6A">
        <w:t xml:space="preserve"> tham khảo kinh nghiệm của Úc tại Đạo luật về Doanh nghiệp của Úc và Hướng dẫn số 36 của Cơ quan ASIC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811537"/>
      <w:docPartObj>
        <w:docPartGallery w:val="Page Numbers (Top of Page)"/>
        <w:docPartUnique/>
      </w:docPartObj>
    </w:sdtPr>
    <w:sdtEndPr>
      <w:rPr>
        <w:rFonts w:ascii="Times New Roman" w:hAnsi="Times New Roman" w:cs="Times New Roman"/>
        <w:noProof/>
      </w:rPr>
    </w:sdtEndPr>
    <w:sdtContent>
      <w:p w:rsidR="00D86955" w:rsidRPr="00D86955" w:rsidRDefault="00D86955">
        <w:pPr>
          <w:pStyle w:val="Header"/>
          <w:jc w:val="center"/>
          <w:rPr>
            <w:rFonts w:ascii="Times New Roman" w:hAnsi="Times New Roman" w:cs="Times New Roman"/>
          </w:rPr>
        </w:pPr>
        <w:r w:rsidRPr="00D86955">
          <w:rPr>
            <w:rFonts w:ascii="Times New Roman" w:hAnsi="Times New Roman" w:cs="Times New Roman"/>
          </w:rPr>
          <w:fldChar w:fldCharType="begin"/>
        </w:r>
        <w:r w:rsidRPr="00D86955">
          <w:rPr>
            <w:rFonts w:ascii="Times New Roman" w:hAnsi="Times New Roman" w:cs="Times New Roman"/>
          </w:rPr>
          <w:instrText xml:space="preserve"> PAGE   \* MERGEFORMAT </w:instrText>
        </w:r>
        <w:r w:rsidRPr="00D86955">
          <w:rPr>
            <w:rFonts w:ascii="Times New Roman" w:hAnsi="Times New Roman" w:cs="Times New Roman"/>
          </w:rPr>
          <w:fldChar w:fldCharType="separate"/>
        </w:r>
        <w:r w:rsidR="002509C6">
          <w:rPr>
            <w:rFonts w:ascii="Times New Roman" w:hAnsi="Times New Roman" w:cs="Times New Roman"/>
            <w:noProof/>
          </w:rPr>
          <w:t>7</w:t>
        </w:r>
        <w:r w:rsidRPr="00D86955">
          <w:rPr>
            <w:rFonts w:ascii="Times New Roman" w:hAnsi="Times New Roman" w:cs="Times New Roman"/>
            <w:noProof/>
          </w:rPr>
          <w:fldChar w:fldCharType="end"/>
        </w:r>
      </w:p>
    </w:sdtContent>
  </w:sdt>
  <w:p w:rsidR="00D86955" w:rsidRDefault="00D869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B0"/>
    <w:rsid w:val="001859C9"/>
    <w:rsid w:val="002509C6"/>
    <w:rsid w:val="0026626E"/>
    <w:rsid w:val="0027797E"/>
    <w:rsid w:val="002A4016"/>
    <w:rsid w:val="002E0F4B"/>
    <w:rsid w:val="00391DEA"/>
    <w:rsid w:val="003B4A1F"/>
    <w:rsid w:val="00401973"/>
    <w:rsid w:val="004566ED"/>
    <w:rsid w:val="004B57AF"/>
    <w:rsid w:val="004F0F69"/>
    <w:rsid w:val="00535B0C"/>
    <w:rsid w:val="0066252F"/>
    <w:rsid w:val="007527A7"/>
    <w:rsid w:val="007D4723"/>
    <w:rsid w:val="007E569C"/>
    <w:rsid w:val="007F0D0E"/>
    <w:rsid w:val="0080018C"/>
    <w:rsid w:val="00850538"/>
    <w:rsid w:val="008C6E9D"/>
    <w:rsid w:val="008F2899"/>
    <w:rsid w:val="008F6A6A"/>
    <w:rsid w:val="008F7EB2"/>
    <w:rsid w:val="00951FB0"/>
    <w:rsid w:val="009A14EE"/>
    <w:rsid w:val="00AF7C8B"/>
    <w:rsid w:val="00BA1BC4"/>
    <w:rsid w:val="00C11E2E"/>
    <w:rsid w:val="00C811F0"/>
    <w:rsid w:val="00C9428C"/>
    <w:rsid w:val="00D86955"/>
    <w:rsid w:val="00E4559C"/>
    <w:rsid w:val="00E731BD"/>
    <w:rsid w:val="00FA757F"/>
    <w:rsid w:val="00FE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7D697-6235-4D3E-B32D-E7E0517B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1FB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51FB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51FB0"/>
    <w:rPr>
      <w:vertAlign w:val="superscript"/>
    </w:rPr>
  </w:style>
  <w:style w:type="paragraph" w:styleId="Header">
    <w:name w:val="header"/>
    <w:basedOn w:val="Normal"/>
    <w:link w:val="HeaderChar"/>
    <w:uiPriority w:val="99"/>
    <w:unhideWhenUsed/>
    <w:rsid w:val="00D86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955"/>
  </w:style>
  <w:style w:type="paragraph" w:styleId="Footer">
    <w:name w:val="footer"/>
    <w:basedOn w:val="Normal"/>
    <w:link w:val="FooterChar"/>
    <w:uiPriority w:val="99"/>
    <w:unhideWhenUsed/>
    <w:rsid w:val="00D86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955"/>
  </w:style>
  <w:style w:type="paragraph" w:styleId="BalloonText">
    <w:name w:val="Balloon Text"/>
    <w:basedOn w:val="Normal"/>
    <w:link w:val="BalloonTextChar"/>
    <w:uiPriority w:val="99"/>
    <w:semiHidden/>
    <w:unhideWhenUsed/>
    <w:rsid w:val="007F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48B44-61CE-4C36-A0C7-4481A686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Lan Anh (PC)</dc:creator>
  <cp:lastModifiedBy>Dao Tran Thuy An (PC)</cp:lastModifiedBy>
  <cp:revision>2</cp:revision>
  <cp:lastPrinted>2024-05-21T02:16:00Z</cp:lastPrinted>
  <dcterms:created xsi:type="dcterms:W3CDTF">2024-05-21T05:10:00Z</dcterms:created>
  <dcterms:modified xsi:type="dcterms:W3CDTF">2024-05-21T05:10:00Z</dcterms:modified>
</cp:coreProperties>
</file>