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  <w:color w:val="434343"/>
        </w:rPr>
        <w:t xml:space="preserve">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434343"/>
        </w:rPr>
        <w:t xml:space="preserve">This asset have example of  “8 ball pool” game.</w:t>
      </w:r>
    </w:p>
    <w:p>
      <w:pPr/>
      <w:r>
        <w:rPr>
          <w:rFonts w:ascii="Times" w:hAnsi="Times" w:cs="Times"/>
          <w:sz w:val="28"/>
          <w:sz-cs w:val="28"/>
          <w:color w:val="434343"/>
        </w:rPr>
        <w:t xml:space="preserve">The asset includes -</w:t>
      </w:r>
      <w:r>
        <w:rPr>
          <w:rFonts w:ascii="Times" w:hAnsi="Times" w:cs="Times"/>
          <w:sz w:val="24"/>
          <w:sz-cs w:val="24"/>
          <w:color w:val="434343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888888"/>
        </w:rPr>
        <w:t xml:space="preserve">// Aight ball pool game manager, managed all logic dependent in game UI, network and player settings.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class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AightBallPoolGameManagerUnity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: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MonoBehaviour</w:t>
      </w:r>
    </w:p>
    <w:p>
      <w:pPr/>
      <w:r>
        <w:rPr>
          <w:rFonts w:ascii="Times" w:hAnsi="Times" w:cs="Times"/>
          <w:sz w:val="24"/>
          <w:sz-cs w:val="24"/>
          <w:i/>
          <w:color w:val="888888"/>
        </w:rPr>
        <w:t xml:space="preserve">// The cue shot controller.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class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ShotController</w:t>
      </w:r>
    </w:p>
    <w:p>
      <w:pPr/>
      <w:r>
        <w:rPr>
          <w:rFonts w:ascii="Times" w:hAnsi="Times" w:cs="Times"/>
          <w:sz w:val="24"/>
          <w:sz-cs w:val="24"/>
          <w:i/>
          <w:color w:val="888888"/>
        </w:rPr>
        <w:t xml:space="preserve">// Game user interface controller.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class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GameUIController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: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MonoBehaviour</w:t>
      </w:r>
    </w:p>
    <w:p>
      <w:pPr/>
      <w:r>
        <w:rPr>
          <w:rFonts w:ascii="Times" w:hAnsi="Times" w:cs="Times"/>
          <w:sz w:val="24"/>
          <w:sz-cs w:val="24"/>
          <w:i/>
          <w:color w:val="888888"/>
        </w:rPr>
        <w:t xml:space="preserve">// The game time UI controller.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class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TimeController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: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MonoBehaviour</w:t>
      </w:r>
    </w:p>
    <w:p>
      <w:pPr/>
      <w:r>
        <w:rPr>
          <w:rFonts w:ascii="Times" w:hAnsi="Times" w:cs="Times"/>
          <w:sz w:val="24"/>
          <w:sz-cs w:val="24"/>
          <w:i/>
          <w:color w:val="888888"/>
        </w:rPr>
        <w:t xml:space="preserve">// 3D and 2D mode manager.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class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ThreDTwoDManager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: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MonoBehaviour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i/>
          <w:color w:val="888888"/>
        </w:rPr>
        <w:t xml:space="preserve">// Manager for targeting on cue ball in 2D mode.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class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Targeting2DManager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: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MonoBehaviour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,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IPointerDownHandler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// The balls sorting manager, select the gameobject with component “BallPoolBallsSortingManager” and sort balls.</w:t>
      </w:r>
    </w:p>
    <w:p>
      <w:pPr/>
      <w:r>
        <w:rPr>
          <w:rFonts w:ascii="Times" w:hAnsi="Times" w:cs="Times"/>
          <w:sz w:val="24"/>
          <w:sz-cs w:val="24"/>
          <w:i/>
          <w:color w:val="009695"/>
        </w:rPr>
        <w:t xml:space="preserve">public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009695"/>
        </w:rPr>
        <w:t xml:space="preserve">interface</w:t>
      </w:r>
      <w:r>
        <w:rPr>
          <w:rFonts w:ascii="Times" w:hAnsi="Times" w:cs="Times"/>
          <w:sz w:val="24"/>
          <w:sz-cs w:val="24"/>
          <w:i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BallPoolBallsSortingManager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434343"/>
        </w:rPr>
        <w:t xml:space="preserve">The classes - 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AightBallPoolAI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AightBallPoolGameLogic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AightBallPoolGameState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AightBallPoolGameManager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AightBallPoolNetworkGameAdapter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AightBallPoolNetworkMessenger</w:t>
      </w:r>
    </w:p>
    <w:p>
      <w:pPr/>
      <w:r>
        <w:rPr>
          <w:rFonts w:ascii="Times" w:hAnsi="Times" w:cs="Times"/>
          <w:sz w:val="28"/>
          <w:sz-cs w:val="28"/>
          <w:color w:val="3364A4"/>
        </w:rPr>
        <w:t xml:space="preserve">AightBallPoolPlayer</w:t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>Overrides for  “8 ball pool” game.</w:t>
      </w:r>
    </w:p>
    <w:p>
      <w:pPr/>
      <w:r>
        <w:rPr>
          <w:rFonts w:ascii="Times" w:hAnsi="Times" w:cs="Times"/>
          <w:sz w:val="24"/>
          <w:sz-cs w:val="24"/>
          <w:color w:val="43434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