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SearchCardForm{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//hiển thị giao diện search card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//đầu vào vào, ra là trường chuỗi kĩ tự.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void displaySucessfulSearch();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private void displayErrorlSearch();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searchCardController{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//thực thiện thao tác chính, gọi các giao diện, thao tác với cơ sở dữ liệu.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searchCard();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boolean checkUsername();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void showCardInformation();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cardList{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//lấy thông tin của username gồm có : username, fullname, email, gender, contact,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//nameCard, expiredDate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public String getCardwithUsername();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CardInforForm{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//hiển thị giao diện của thông tin thẻ.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displayInforCard();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UpdateCardForm{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//hiển thị giao diện của cập nhật, đầu vào và ra là moojt chuỗi.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updateCard();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UpdateCardController{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//thực hiện thao tác với cớ sở dữ liệu, gọi các giao diện.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private boolean resultofUpdate()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