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C9FE" w14:textId="61D3490C" w:rsidR="00734C85" w:rsidRDefault="00734C85" w:rsidP="00734C85">
      <w:pPr>
        <w:pStyle w:val="Title"/>
        <w:spacing w:line="360" w:lineRule="auto"/>
      </w:pPr>
      <w:r>
        <w:t>Assignment: Mobile App Research</w:t>
      </w:r>
    </w:p>
    <w:p w14:paraId="0AC4E1EF" w14:textId="3D4CCC2E" w:rsidR="00747636" w:rsidRPr="00747636" w:rsidRDefault="00747636" w:rsidP="00734C85">
      <w:pPr>
        <w:spacing w:line="360" w:lineRule="auto"/>
        <w:jc w:val="both"/>
        <w:rPr>
          <w:rFonts w:ascii="Times New Roman" w:hAnsi="Times New Roman" w:cs="Times New Roman"/>
          <w:sz w:val="24"/>
          <w:szCs w:val="24"/>
        </w:rPr>
      </w:pPr>
      <w:r w:rsidRPr="00747636">
        <w:rPr>
          <w:rFonts w:ascii="Times New Roman" w:hAnsi="Times New Roman" w:cs="Times New Roman"/>
          <w:sz w:val="24"/>
          <w:szCs w:val="24"/>
        </w:rPr>
        <w:t>The future of mobile technology promises to be an incredible adventure, with innovations set to change our daily lives in extraordinary ways. Improvements will occur across several key aspects of our devices</w:t>
      </w:r>
      <w:r w:rsidR="006C27D6">
        <w:rPr>
          <w:rFonts w:ascii="Times New Roman" w:hAnsi="Times New Roman" w:cs="Times New Roman"/>
          <w:sz w:val="24"/>
          <w:szCs w:val="24"/>
        </w:rPr>
        <w:t xml:space="preserve"> such as </w:t>
      </w:r>
      <w:r w:rsidRPr="00747636">
        <w:rPr>
          <w:rFonts w:ascii="Times New Roman" w:hAnsi="Times New Roman" w:cs="Times New Roman"/>
          <w:sz w:val="24"/>
          <w:szCs w:val="24"/>
        </w:rPr>
        <w:t>battery technology will likely experience substantial advances to allow longer-lasting power sources for our devices</w:t>
      </w:r>
      <w:r w:rsidR="006C27D6">
        <w:rPr>
          <w:rFonts w:ascii="Times New Roman" w:hAnsi="Times New Roman" w:cs="Times New Roman"/>
          <w:sz w:val="24"/>
          <w:szCs w:val="24"/>
        </w:rPr>
        <w:t xml:space="preserve">. </w:t>
      </w:r>
      <w:r w:rsidRPr="00747636">
        <w:rPr>
          <w:rFonts w:ascii="Times New Roman" w:hAnsi="Times New Roman" w:cs="Times New Roman"/>
          <w:sz w:val="24"/>
          <w:szCs w:val="24"/>
        </w:rPr>
        <w:t>5G networks will become more pervasive, offering faster and more reliable connections that unlock cloud services and IoT devices</w:t>
      </w:r>
      <w:r w:rsidR="006C27D6">
        <w:rPr>
          <w:rFonts w:ascii="Times New Roman" w:hAnsi="Times New Roman" w:cs="Times New Roman"/>
          <w:sz w:val="24"/>
          <w:szCs w:val="24"/>
        </w:rPr>
        <w:t>,</w:t>
      </w:r>
      <w:r w:rsidRPr="00747636">
        <w:rPr>
          <w:rFonts w:ascii="Times New Roman" w:hAnsi="Times New Roman" w:cs="Times New Roman"/>
          <w:sz w:val="24"/>
          <w:szCs w:val="24"/>
        </w:rPr>
        <w:t xml:space="preserve"> as well as AI/ML advances leading to smarter user interfaces, personalized experiences such as predictive text recognition or voice recognition capabilities.</w:t>
      </w:r>
    </w:p>
    <w:p w14:paraId="7C66CD10" w14:textId="2412983A" w:rsidR="00747636" w:rsidRPr="00747636" w:rsidRDefault="00747636" w:rsidP="00734C85">
      <w:pPr>
        <w:spacing w:line="360" w:lineRule="auto"/>
        <w:jc w:val="both"/>
        <w:rPr>
          <w:rFonts w:ascii="Times New Roman" w:hAnsi="Times New Roman" w:cs="Times New Roman"/>
          <w:sz w:val="24"/>
          <w:szCs w:val="24"/>
        </w:rPr>
      </w:pPr>
      <w:r w:rsidRPr="00747636">
        <w:rPr>
          <w:rFonts w:ascii="Times New Roman" w:hAnsi="Times New Roman" w:cs="Times New Roman"/>
          <w:sz w:val="24"/>
          <w:szCs w:val="24"/>
        </w:rPr>
        <w:t>Over the next 5-10 years, mobile technology is predicted to rapidly develop. Flexible displays may become mainstream and allow for unique form factors and multitasking abilities</w:t>
      </w:r>
      <w:r w:rsidR="006C27D6">
        <w:rPr>
          <w:rFonts w:ascii="Times New Roman" w:hAnsi="Times New Roman" w:cs="Times New Roman"/>
          <w:sz w:val="24"/>
          <w:szCs w:val="24"/>
        </w:rPr>
        <w:t xml:space="preserve"> and the </w:t>
      </w:r>
      <w:r w:rsidRPr="00747636">
        <w:rPr>
          <w:rFonts w:ascii="Times New Roman" w:hAnsi="Times New Roman" w:cs="Times New Roman"/>
          <w:sz w:val="24"/>
          <w:szCs w:val="24"/>
        </w:rPr>
        <w:t>Augmented and Virtual Reality applications could become part of daily life</w:t>
      </w:r>
      <w:r>
        <w:rPr>
          <w:rFonts w:ascii="Times New Roman" w:hAnsi="Times New Roman" w:cs="Times New Roman"/>
          <w:sz w:val="24"/>
          <w:szCs w:val="24"/>
        </w:rPr>
        <w:t>.</w:t>
      </w:r>
      <w:r w:rsidRPr="00747636">
        <w:rPr>
          <w:rFonts w:ascii="Times New Roman" w:hAnsi="Times New Roman" w:cs="Times New Roman"/>
          <w:sz w:val="24"/>
          <w:szCs w:val="24"/>
        </w:rPr>
        <w:t xml:space="preserve"> </w:t>
      </w:r>
      <w:r w:rsidRPr="00747636">
        <w:rPr>
          <w:rFonts w:ascii="Times New Roman" w:hAnsi="Times New Roman" w:cs="Times New Roman"/>
          <w:sz w:val="24"/>
          <w:szCs w:val="24"/>
        </w:rPr>
        <w:t>Moreover, augmented reality has the potential to reshape various industries, such as healthcare, retail, architecture, and entertainment</w:t>
      </w:r>
      <w:r>
        <w:rPr>
          <w:rFonts w:ascii="Times New Roman" w:hAnsi="Times New Roman" w:cs="Times New Roman"/>
          <w:sz w:val="24"/>
          <w:szCs w:val="24"/>
        </w:rPr>
        <w:t xml:space="preserve"> </w:t>
      </w:r>
      <w:sdt>
        <w:sdtPr>
          <w:rPr>
            <w:rFonts w:ascii="Times New Roman" w:hAnsi="Times New Roman" w:cs="Times New Roman"/>
            <w:sz w:val="24"/>
            <w:szCs w:val="24"/>
          </w:rPr>
          <w:id w:val="1462152650"/>
          <w:citation/>
        </w:sdtPr>
        <w:sdtContent>
          <w:r w:rsidR="00390713">
            <w:rPr>
              <w:rFonts w:ascii="Times New Roman" w:hAnsi="Times New Roman" w:cs="Times New Roman"/>
              <w:sz w:val="24"/>
              <w:szCs w:val="24"/>
            </w:rPr>
            <w:fldChar w:fldCharType="begin"/>
          </w:r>
          <w:r w:rsidR="00390713">
            <w:rPr>
              <w:rFonts w:ascii="Times New Roman" w:hAnsi="Times New Roman" w:cs="Times New Roman"/>
              <w:sz w:val="24"/>
              <w:szCs w:val="24"/>
              <w:lang w:val="en-US"/>
            </w:rPr>
            <w:instrText xml:space="preserve"> CITATION Eug23 \l 1033 </w:instrText>
          </w:r>
          <w:r w:rsidR="00390713">
            <w:rPr>
              <w:rFonts w:ascii="Times New Roman" w:hAnsi="Times New Roman" w:cs="Times New Roman"/>
              <w:sz w:val="24"/>
              <w:szCs w:val="24"/>
            </w:rPr>
            <w:fldChar w:fldCharType="separate"/>
          </w:r>
          <w:r w:rsidR="00390713">
            <w:rPr>
              <w:rFonts w:ascii="Times New Roman" w:hAnsi="Times New Roman" w:cs="Times New Roman"/>
              <w:noProof/>
              <w:sz w:val="24"/>
              <w:szCs w:val="24"/>
              <w:lang w:val="en-US"/>
            </w:rPr>
            <w:t xml:space="preserve"> </w:t>
          </w:r>
          <w:r w:rsidR="00390713" w:rsidRPr="00390713">
            <w:rPr>
              <w:rFonts w:ascii="Times New Roman" w:hAnsi="Times New Roman" w:cs="Times New Roman"/>
              <w:noProof/>
              <w:sz w:val="24"/>
              <w:szCs w:val="24"/>
              <w:lang w:val="en-US"/>
            </w:rPr>
            <w:t>[1]</w:t>
          </w:r>
          <w:r w:rsidR="00390713">
            <w:rPr>
              <w:rFonts w:ascii="Times New Roman" w:hAnsi="Times New Roman" w:cs="Times New Roman"/>
              <w:sz w:val="24"/>
              <w:szCs w:val="24"/>
            </w:rPr>
            <w:fldChar w:fldCharType="end"/>
          </w:r>
        </w:sdtContent>
      </w:sdt>
      <w:r w:rsidRPr="00747636">
        <w:rPr>
          <w:rFonts w:ascii="Times New Roman" w:hAnsi="Times New Roman" w:cs="Times New Roman"/>
          <w:sz w:val="24"/>
          <w:szCs w:val="24"/>
        </w:rPr>
        <w:t xml:space="preserve">. </w:t>
      </w:r>
      <w:r w:rsidR="006C27D6" w:rsidRPr="006C27D6">
        <w:rPr>
          <w:rFonts w:ascii="Times New Roman" w:hAnsi="Times New Roman" w:cs="Times New Roman"/>
          <w:sz w:val="24"/>
          <w:szCs w:val="24"/>
        </w:rPr>
        <w:t xml:space="preserve">Foldable devices represent a revolutionary technological development in mobile technology. Conceived with flexible displays that can be folded or unfolded for portability and versatility, foldable smartphones and tablets offer users an unmatched blend of versatility and portability. Foldable smartphones and tablets could transform how we interact with technology - </w:t>
      </w:r>
      <w:r w:rsidR="00390713" w:rsidRPr="00390713">
        <w:rPr>
          <w:rFonts w:ascii="Times New Roman" w:hAnsi="Times New Roman" w:cs="Times New Roman"/>
          <w:sz w:val="24"/>
          <w:szCs w:val="24"/>
        </w:rPr>
        <w:t>the use of flexible</w:t>
      </w:r>
      <w:r w:rsidR="00390713" w:rsidRPr="00390713">
        <w:rPr>
          <w:rFonts w:ascii="Times New Roman" w:hAnsi="Times New Roman" w:cs="Times New Roman"/>
          <w:b/>
          <w:bCs/>
          <w:sz w:val="24"/>
          <w:szCs w:val="24"/>
        </w:rPr>
        <w:t> </w:t>
      </w:r>
      <w:hyperlink r:id="rId5" w:history="1">
        <w:r w:rsidR="00390713" w:rsidRPr="00390713">
          <w:rPr>
            <w:rFonts w:ascii="Times New Roman" w:hAnsi="Times New Roman" w:cs="Times New Roman"/>
            <w:sz w:val="24"/>
            <w:szCs w:val="24"/>
          </w:rPr>
          <w:t>OLED screens</w:t>
        </w:r>
      </w:hyperlink>
      <w:r w:rsidR="00390713" w:rsidRPr="00390713">
        <w:rPr>
          <w:rFonts w:ascii="Times New Roman" w:hAnsi="Times New Roman" w:cs="Times New Roman"/>
          <w:sz w:val="24"/>
          <w:szCs w:val="24"/>
        </w:rPr>
        <w:t>, which provide vibrant colors and seamless folding capabilities</w:t>
      </w:r>
      <w:r w:rsidR="00390713">
        <w:rPr>
          <w:rFonts w:ascii="Times New Roman" w:hAnsi="Times New Roman" w:cs="Times New Roman"/>
          <w:sz w:val="24"/>
          <w:szCs w:val="24"/>
        </w:rPr>
        <w:t xml:space="preserve"> </w:t>
      </w:r>
      <w:sdt>
        <w:sdtPr>
          <w:rPr>
            <w:rFonts w:ascii="Times New Roman" w:hAnsi="Times New Roman" w:cs="Times New Roman"/>
            <w:sz w:val="24"/>
            <w:szCs w:val="24"/>
          </w:rPr>
          <w:id w:val="-1679881670"/>
          <w:citation/>
        </w:sdtPr>
        <w:sdtContent>
          <w:r w:rsidR="00390713">
            <w:rPr>
              <w:rFonts w:ascii="Times New Roman" w:hAnsi="Times New Roman" w:cs="Times New Roman"/>
              <w:sz w:val="24"/>
              <w:szCs w:val="24"/>
            </w:rPr>
            <w:fldChar w:fldCharType="begin"/>
          </w:r>
          <w:r w:rsidR="00390713">
            <w:rPr>
              <w:rFonts w:ascii="Times New Roman" w:hAnsi="Times New Roman" w:cs="Times New Roman"/>
              <w:sz w:val="24"/>
              <w:szCs w:val="24"/>
              <w:lang w:val="en-US"/>
            </w:rPr>
            <w:instrText xml:space="preserve"> CITATION VIC23 \l 1033 </w:instrText>
          </w:r>
          <w:r w:rsidR="00390713">
            <w:rPr>
              <w:rFonts w:ascii="Times New Roman" w:hAnsi="Times New Roman" w:cs="Times New Roman"/>
              <w:sz w:val="24"/>
              <w:szCs w:val="24"/>
            </w:rPr>
            <w:fldChar w:fldCharType="separate"/>
          </w:r>
          <w:r w:rsidR="00390713" w:rsidRPr="00390713">
            <w:rPr>
              <w:rFonts w:ascii="Times New Roman" w:hAnsi="Times New Roman" w:cs="Times New Roman"/>
              <w:noProof/>
              <w:sz w:val="24"/>
              <w:szCs w:val="24"/>
              <w:lang w:val="en-US"/>
            </w:rPr>
            <w:t>[2]</w:t>
          </w:r>
          <w:r w:rsidR="00390713">
            <w:rPr>
              <w:rFonts w:ascii="Times New Roman" w:hAnsi="Times New Roman" w:cs="Times New Roman"/>
              <w:sz w:val="24"/>
              <w:szCs w:val="24"/>
            </w:rPr>
            <w:fldChar w:fldCharType="end"/>
          </w:r>
        </w:sdtContent>
      </w:sdt>
      <w:r w:rsidR="00390713">
        <w:rPr>
          <w:rFonts w:ascii="Times New Roman" w:hAnsi="Times New Roman" w:cs="Times New Roman"/>
          <w:sz w:val="24"/>
          <w:szCs w:val="24"/>
        </w:rPr>
        <w:t>.</w:t>
      </w:r>
    </w:p>
    <w:p w14:paraId="061B7041" w14:textId="0ED5E204" w:rsidR="00DD320B" w:rsidRDefault="00747636" w:rsidP="00734C85">
      <w:pPr>
        <w:spacing w:line="360" w:lineRule="auto"/>
        <w:jc w:val="both"/>
        <w:rPr>
          <w:rFonts w:ascii="Times New Roman" w:hAnsi="Times New Roman" w:cs="Times New Roman"/>
          <w:sz w:val="24"/>
          <w:szCs w:val="24"/>
        </w:rPr>
      </w:pPr>
      <w:r w:rsidRPr="00747636">
        <w:rPr>
          <w:rFonts w:ascii="Times New Roman" w:hAnsi="Times New Roman" w:cs="Times New Roman"/>
          <w:sz w:val="24"/>
          <w:szCs w:val="24"/>
        </w:rPr>
        <w:t>As mobile technology develops, so will job opportunities within this field. Traditional roles in app development, software engineering and network administration may remain relevant but may require adaption to emerging technologies and platforms. Jobs related to AI and machine learning, such as AI trainers and data scientists, will become more crucial as AI-powered apps become mainstream. On the other hand, manual device repair might decline with more resilient and reliable devices surfacing; ultimately, mobile technology promises amazing advances that will shape our daily lives while shifting employment trends towards those skilled in emerging technologies and innovations.</w:t>
      </w:r>
    </w:p>
    <w:p w14:paraId="4F12EAD4" w14:textId="77777777" w:rsidR="00390713" w:rsidRDefault="00390713" w:rsidP="00734C85">
      <w:pPr>
        <w:spacing w:line="360" w:lineRule="auto"/>
        <w:jc w:val="both"/>
        <w:rPr>
          <w:rFonts w:ascii="Times New Roman" w:hAnsi="Times New Roman" w:cs="Times New Roman"/>
          <w:sz w:val="24"/>
          <w:szCs w:val="24"/>
        </w:rPr>
      </w:pPr>
    </w:p>
    <w:p w14:paraId="3F35E36B" w14:textId="77777777" w:rsidR="00390713" w:rsidRDefault="00390713" w:rsidP="00734C85">
      <w:pPr>
        <w:spacing w:line="360" w:lineRule="auto"/>
        <w:jc w:val="both"/>
        <w:rPr>
          <w:rFonts w:ascii="Times New Roman" w:hAnsi="Times New Roman" w:cs="Times New Roman"/>
          <w:sz w:val="24"/>
          <w:szCs w:val="24"/>
        </w:rPr>
      </w:pPr>
    </w:p>
    <w:sdt>
      <w:sdtPr>
        <w:id w:val="1403176039"/>
        <w:docPartObj>
          <w:docPartGallery w:val="Bibliographies"/>
          <w:docPartUnique/>
        </w:docPartObj>
      </w:sdtPr>
      <w:sdtEndPr>
        <w:rPr>
          <w:rFonts w:asciiTheme="minorHAnsi" w:eastAsiaTheme="minorHAnsi" w:hAnsiTheme="minorHAnsi" w:cstheme="minorBidi"/>
          <w:color w:val="auto"/>
          <w:kern w:val="2"/>
          <w:sz w:val="22"/>
          <w:szCs w:val="22"/>
          <w:lang w:val="en-CA"/>
          <w14:ligatures w14:val="standardContextual"/>
        </w:rPr>
      </w:sdtEndPr>
      <w:sdtContent>
        <w:p w14:paraId="2657B3E6" w14:textId="00D41AD0" w:rsidR="00390713" w:rsidRPr="00E27AA0" w:rsidRDefault="00390713" w:rsidP="00734C85">
          <w:pPr>
            <w:pStyle w:val="Heading1"/>
            <w:spacing w:line="360" w:lineRule="auto"/>
            <w:jc w:val="both"/>
            <w:rPr>
              <w:rFonts w:ascii="Times New Roman" w:hAnsi="Times New Roman" w:cs="Times New Roman"/>
              <w:b/>
              <w:bCs/>
              <w:color w:val="auto"/>
            </w:rPr>
          </w:pPr>
          <w:r w:rsidRPr="00E27AA0">
            <w:rPr>
              <w:rFonts w:ascii="Times New Roman" w:hAnsi="Times New Roman" w:cs="Times New Roman"/>
              <w:b/>
              <w:bCs/>
              <w:color w:val="auto"/>
            </w:rPr>
            <w:t>References</w:t>
          </w:r>
        </w:p>
        <w:sdt>
          <w:sdtPr>
            <w:id w:val="-573587230"/>
            <w:bibliography/>
          </w:sdtPr>
          <w:sdtContent>
            <w:p w14:paraId="36B0ED17" w14:textId="77777777" w:rsidR="00390713" w:rsidRDefault="00390713" w:rsidP="00734C85">
              <w:pPr>
                <w:spacing w:line="36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90713" w14:paraId="0E267F74" w14:textId="77777777">
                <w:trPr>
                  <w:divId w:val="552548691"/>
                  <w:tblCellSpacing w:w="15" w:type="dxa"/>
                </w:trPr>
                <w:tc>
                  <w:tcPr>
                    <w:tcW w:w="50" w:type="pct"/>
                    <w:hideMark/>
                  </w:tcPr>
                  <w:p w14:paraId="3CD76F04" w14:textId="3B368C4B" w:rsidR="00390713" w:rsidRDefault="00390713" w:rsidP="00734C85">
                    <w:pPr>
                      <w:pStyle w:val="Bibliography"/>
                      <w:spacing w:line="360" w:lineRule="auto"/>
                      <w:jc w:val="both"/>
                      <w:rPr>
                        <w:noProof/>
                        <w:kern w:val="0"/>
                        <w:sz w:val="24"/>
                        <w:szCs w:val="24"/>
                        <w:lang w:val="en-US"/>
                        <w14:ligatures w14:val="none"/>
                      </w:rPr>
                    </w:pPr>
                    <w:r>
                      <w:rPr>
                        <w:noProof/>
                        <w:lang w:val="en-US"/>
                      </w:rPr>
                      <w:t xml:space="preserve">[1] </w:t>
                    </w:r>
                  </w:p>
                </w:tc>
                <w:tc>
                  <w:tcPr>
                    <w:tcW w:w="0" w:type="auto"/>
                    <w:hideMark/>
                  </w:tcPr>
                  <w:p w14:paraId="2FCAB24A" w14:textId="77777777" w:rsidR="00390713" w:rsidRPr="00390713" w:rsidRDefault="00390713" w:rsidP="00734C85">
                    <w:pPr>
                      <w:pStyle w:val="Bibliography"/>
                      <w:spacing w:line="360" w:lineRule="auto"/>
                      <w:jc w:val="both"/>
                      <w:rPr>
                        <w:rFonts w:ascii="Times New Roman" w:hAnsi="Times New Roman" w:cs="Times New Roman"/>
                        <w:noProof/>
                        <w:sz w:val="18"/>
                        <w:szCs w:val="18"/>
                        <w:lang w:val="en-US"/>
                      </w:rPr>
                    </w:pPr>
                    <w:r w:rsidRPr="00390713">
                      <w:rPr>
                        <w:rFonts w:ascii="Times New Roman" w:hAnsi="Times New Roman" w:cs="Times New Roman"/>
                        <w:noProof/>
                        <w:sz w:val="18"/>
                        <w:szCs w:val="18"/>
                        <w:lang w:val="en-US"/>
                      </w:rPr>
                      <w:t>E. Syuyva, "How Augmented Reality is Poised to Transform Our Daily Lives," Litslink, 11 July 2023. [Online]. Available: https://litslink.com/blog/how-augmented-reality-transforms-our-daily-lives#:~:text=It%20has%20the%20power%20to,retail%2C%20architecture%2C%20and%20entertainment.. [Accessed 11 September 2023].</w:t>
                    </w:r>
                  </w:p>
                </w:tc>
              </w:tr>
              <w:tr w:rsidR="00390713" w14:paraId="47C7BF7B" w14:textId="77777777">
                <w:trPr>
                  <w:divId w:val="552548691"/>
                  <w:tblCellSpacing w:w="15" w:type="dxa"/>
                </w:trPr>
                <w:tc>
                  <w:tcPr>
                    <w:tcW w:w="50" w:type="pct"/>
                    <w:hideMark/>
                  </w:tcPr>
                  <w:p w14:paraId="75F42BF3" w14:textId="77777777" w:rsidR="00390713" w:rsidRDefault="00390713" w:rsidP="00734C85">
                    <w:pPr>
                      <w:pStyle w:val="Bibliography"/>
                      <w:spacing w:line="360" w:lineRule="auto"/>
                      <w:jc w:val="both"/>
                      <w:rPr>
                        <w:noProof/>
                        <w:lang w:val="en-US"/>
                      </w:rPr>
                    </w:pPr>
                    <w:r>
                      <w:rPr>
                        <w:noProof/>
                        <w:lang w:val="en-US"/>
                      </w:rPr>
                      <w:t xml:space="preserve">[2] </w:t>
                    </w:r>
                  </w:p>
                </w:tc>
                <w:tc>
                  <w:tcPr>
                    <w:tcW w:w="0" w:type="auto"/>
                    <w:hideMark/>
                  </w:tcPr>
                  <w:p w14:paraId="33470CED" w14:textId="77777777" w:rsidR="00390713" w:rsidRPr="00390713" w:rsidRDefault="00390713" w:rsidP="00734C85">
                    <w:pPr>
                      <w:pStyle w:val="Bibliography"/>
                      <w:spacing w:line="360" w:lineRule="auto"/>
                      <w:jc w:val="both"/>
                      <w:rPr>
                        <w:rFonts w:ascii="Times New Roman" w:hAnsi="Times New Roman" w:cs="Times New Roman"/>
                        <w:noProof/>
                        <w:sz w:val="18"/>
                        <w:szCs w:val="18"/>
                        <w:lang w:val="en-US"/>
                      </w:rPr>
                    </w:pPr>
                    <w:r w:rsidRPr="00390713">
                      <w:rPr>
                        <w:rFonts w:ascii="Times New Roman" w:hAnsi="Times New Roman" w:cs="Times New Roman"/>
                        <w:noProof/>
                        <w:sz w:val="18"/>
                        <w:szCs w:val="18"/>
                        <w:lang w:val="en-US"/>
                      </w:rPr>
                      <w:t>V. I. OLOO, "The Rise of Foldable Phones: Exploring Mainstream Adoption and Market Presence of Leading Brands in 2023," Dignited, 6 July 2023. [Online]. Available: https://www.dignited.com/110438/the-rise-of-foldable-phones-exploring-mainstream-adoption-and-market-presence-of-leading-brands-in-2023/. [Accessed 10 September 2023].</w:t>
                    </w:r>
                  </w:p>
                </w:tc>
              </w:tr>
            </w:tbl>
            <w:p w14:paraId="5509B44A" w14:textId="77777777" w:rsidR="00390713" w:rsidRDefault="00390713" w:rsidP="00734C85">
              <w:pPr>
                <w:spacing w:line="360" w:lineRule="auto"/>
                <w:jc w:val="both"/>
                <w:divId w:val="552548691"/>
                <w:rPr>
                  <w:rFonts w:eastAsia="Times New Roman"/>
                  <w:noProof/>
                </w:rPr>
              </w:pPr>
            </w:p>
            <w:p w14:paraId="0D9D358E" w14:textId="3FA38FE5" w:rsidR="00390713" w:rsidRDefault="00390713" w:rsidP="00734C85">
              <w:pPr>
                <w:spacing w:line="360" w:lineRule="auto"/>
                <w:jc w:val="both"/>
              </w:pPr>
              <w:r>
                <w:rPr>
                  <w:b/>
                  <w:bCs/>
                  <w:noProof/>
                </w:rPr>
                <w:fldChar w:fldCharType="end"/>
              </w:r>
            </w:p>
          </w:sdtContent>
        </w:sdt>
      </w:sdtContent>
    </w:sdt>
    <w:p w14:paraId="029489C3" w14:textId="77777777" w:rsidR="00390713" w:rsidRPr="00747636" w:rsidRDefault="00390713" w:rsidP="00734C85">
      <w:pPr>
        <w:spacing w:line="360" w:lineRule="auto"/>
        <w:jc w:val="both"/>
        <w:rPr>
          <w:rFonts w:ascii="Times New Roman" w:hAnsi="Times New Roman" w:cs="Times New Roman"/>
          <w:sz w:val="24"/>
          <w:szCs w:val="24"/>
        </w:rPr>
      </w:pPr>
    </w:p>
    <w:sectPr w:rsidR="00390713" w:rsidRPr="00747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0B"/>
    <w:rsid w:val="00390713"/>
    <w:rsid w:val="00546A6F"/>
    <w:rsid w:val="006C27D6"/>
    <w:rsid w:val="00734C85"/>
    <w:rsid w:val="00747636"/>
    <w:rsid w:val="00DD320B"/>
    <w:rsid w:val="00E27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1DCB"/>
  <w15:chartTrackingRefBased/>
  <w15:docId w15:val="{9493311E-CE86-483C-998D-F36092E3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71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636"/>
    <w:rPr>
      <w:color w:val="0563C1" w:themeColor="hyperlink"/>
      <w:u w:val="single"/>
    </w:rPr>
  </w:style>
  <w:style w:type="character" w:styleId="UnresolvedMention">
    <w:name w:val="Unresolved Mention"/>
    <w:basedOn w:val="DefaultParagraphFont"/>
    <w:uiPriority w:val="99"/>
    <w:semiHidden/>
    <w:unhideWhenUsed/>
    <w:rsid w:val="00747636"/>
    <w:rPr>
      <w:color w:val="605E5C"/>
      <w:shd w:val="clear" w:color="auto" w:fill="E1DFDD"/>
    </w:rPr>
  </w:style>
  <w:style w:type="character" w:styleId="Strong">
    <w:name w:val="Strong"/>
    <w:basedOn w:val="DefaultParagraphFont"/>
    <w:uiPriority w:val="22"/>
    <w:qFormat/>
    <w:rsid w:val="00390713"/>
    <w:rPr>
      <w:b/>
      <w:bCs/>
    </w:rPr>
  </w:style>
  <w:style w:type="character" w:customStyle="1" w:styleId="Heading1Char">
    <w:name w:val="Heading 1 Char"/>
    <w:basedOn w:val="DefaultParagraphFont"/>
    <w:link w:val="Heading1"/>
    <w:uiPriority w:val="9"/>
    <w:rsid w:val="00390713"/>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90713"/>
  </w:style>
  <w:style w:type="paragraph" w:styleId="Title">
    <w:name w:val="Title"/>
    <w:basedOn w:val="Normal"/>
    <w:next w:val="Normal"/>
    <w:link w:val="TitleChar"/>
    <w:uiPriority w:val="10"/>
    <w:qFormat/>
    <w:rsid w:val="00734C85"/>
    <w:pPr>
      <w:spacing w:after="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734C85"/>
    <w:rPr>
      <w:rFonts w:ascii="Times New Roman" w:eastAsiaTheme="majorEastAsia" w:hAnsi="Times New Roman"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4813">
      <w:bodyDiv w:val="1"/>
      <w:marLeft w:val="0"/>
      <w:marRight w:val="0"/>
      <w:marTop w:val="0"/>
      <w:marBottom w:val="0"/>
      <w:divBdr>
        <w:top w:val="none" w:sz="0" w:space="0" w:color="auto"/>
        <w:left w:val="none" w:sz="0" w:space="0" w:color="auto"/>
        <w:bottom w:val="none" w:sz="0" w:space="0" w:color="auto"/>
        <w:right w:val="none" w:sz="0" w:space="0" w:color="auto"/>
      </w:divBdr>
    </w:div>
    <w:div w:id="552548691">
      <w:bodyDiv w:val="1"/>
      <w:marLeft w:val="0"/>
      <w:marRight w:val="0"/>
      <w:marTop w:val="0"/>
      <w:marBottom w:val="0"/>
      <w:divBdr>
        <w:top w:val="none" w:sz="0" w:space="0" w:color="auto"/>
        <w:left w:val="none" w:sz="0" w:space="0" w:color="auto"/>
        <w:bottom w:val="none" w:sz="0" w:space="0" w:color="auto"/>
        <w:right w:val="none" w:sz="0" w:space="0" w:color="auto"/>
      </w:divBdr>
    </w:div>
    <w:div w:id="14448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dignited.com/66115/oled-burn-in-preven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Eug23</b:Tag>
    <b:SourceType>InternetSite</b:SourceType>
    <b:Guid>{AE74CD91-6C14-49AD-949A-A056B36B89D6}</b:Guid>
    <b:Author>
      <b:Author>
        <b:NameList>
          <b:Person>
            <b:Last>Syuyva</b:Last>
            <b:First>Eugene</b:First>
          </b:Person>
        </b:NameList>
      </b:Author>
    </b:Author>
    <b:Title>How Augmented Reality is Poised to Transform Our Daily Lives</b:Title>
    <b:ProductionCompany>Litslink</b:ProductionCompany>
    <b:Year>2023</b:Year>
    <b:Month>July</b:Month>
    <b:Day>11</b:Day>
    <b:YearAccessed>2023</b:YearAccessed>
    <b:MonthAccessed>September</b:MonthAccessed>
    <b:DayAccessed>11</b:DayAccessed>
    <b:URL>https://litslink.com/blog/how-augmented-reality-transforms-our-daily-lives#:~:text=It%20has%20the%20power%20to,retail%2C%20architecture%2C%20and%20entertainment.</b:URL>
    <b:RefOrder>1</b:RefOrder>
  </b:Source>
  <b:Source>
    <b:Tag>VIC23</b:Tag>
    <b:SourceType>InternetSite</b:SourceType>
    <b:Guid>{F43AA5D2-04E1-4C72-AF28-891854E42372}</b:Guid>
    <b:Author>
      <b:Author>
        <b:NameList>
          <b:Person>
            <b:Last>OLOO</b:Last>
            <b:First>VICTOR</b:First>
            <b:Middle>IMMANUEL</b:Middle>
          </b:Person>
        </b:NameList>
      </b:Author>
    </b:Author>
    <b:Title>The Rise of Foldable Phones: Exploring Mainstream Adoption and Market Presence of Leading Brands in 2023</b:Title>
    <b:ProductionCompany>Dignited</b:ProductionCompany>
    <b:Year>2023</b:Year>
    <b:Month>July</b:Month>
    <b:Day>6</b:Day>
    <b:YearAccessed>2023</b:YearAccessed>
    <b:MonthAccessed>September</b:MonthAccessed>
    <b:DayAccessed>10</b:DayAccessed>
    <b:URL>https://www.dignited.com/110438/the-rise-of-foldable-phones-exploring-mainstream-adoption-and-market-presence-of-leading-brands-in-2023/</b:URL>
    <b:RefOrder>2</b:RefOrder>
  </b:Source>
</b:Sources>
</file>

<file path=customXml/itemProps1.xml><?xml version="1.0" encoding="utf-8"?>
<ds:datastoreItem xmlns:ds="http://schemas.openxmlformats.org/officeDocument/2006/customXml" ds:itemID="{C1219576-19DE-4E35-948A-A95ED92A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Trinh</dc:creator>
  <cp:keywords/>
  <dc:description/>
  <cp:lastModifiedBy>Khang Trinh</cp:lastModifiedBy>
  <cp:revision>14</cp:revision>
  <dcterms:created xsi:type="dcterms:W3CDTF">2023-09-12T01:15:00Z</dcterms:created>
  <dcterms:modified xsi:type="dcterms:W3CDTF">2023-09-12T02:24:00Z</dcterms:modified>
</cp:coreProperties>
</file>