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Public api: 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"https://github.com/public-apis/public-apis"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</w:rPr>
        <w:t>https://github.com/public-apis/public-apis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end"/>
      </w:r>
    </w:p>
    <w:p>
      <w:pPr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Ios patern designs: 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"https://viblo.asia/p/ios-architecture-patterns-mvc-mvp-mvvm-ban-da-hieu-ro-chua-bWrZnPyO5xw"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8"/>
          <w:szCs w:val="28"/>
        </w:rPr>
        <w:t>https://viblo.asia/p/ios-architecture-patterns-mvc-mvp-mvvm-ban-da-hieu-ro-chua-bWrZnPyO5xw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end"/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I. IOS application architecture: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drawing>
          <wp:inline distT="0" distB="0" distL="114300" distR="114300">
            <wp:extent cx="3910330" cy="2409190"/>
            <wp:effectExtent l="0" t="0" r="1270" b="3810"/>
            <wp:docPr id="1" name="Picture 1" descr="Screen Shot 2023-03-24 at 11.43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3-03-24 at 11.43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Core OS includes: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600" w:hanging="360"/>
        <w:jc w:val="left"/>
        <w:rPr>
          <w:rFonts w:hint="default" w:ascii="Times New Roman Regular" w:hAnsi="Times New Roman Regular" w:eastAsia="Open Sans" w:cs="Times New Roman Regular"/>
          <w:color w:val="3A3A3A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Core Bluetooth Framework.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600" w:hanging="360"/>
        <w:jc w:val="left"/>
        <w:rPr>
          <w:rFonts w:hint="default" w:ascii="Times New Roman Regular" w:hAnsi="Times New Roman Regular" w:eastAsia="Open Sans" w:cs="Times New Roman Regular"/>
          <w:color w:val="3A3A3A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Accelerate Framework.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600" w:hanging="360"/>
        <w:jc w:val="left"/>
        <w:rPr>
          <w:rFonts w:hint="default" w:ascii="Times New Roman Regular" w:hAnsi="Times New Roman Regular" w:eastAsia="Open Sans" w:cs="Times New Roman Regular"/>
          <w:color w:val="3A3A3A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External Accessory Framework.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600" w:hanging="360"/>
        <w:jc w:val="left"/>
        <w:rPr>
          <w:rFonts w:hint="default" w:ascii="Times New Roman Regular" w:hAnsi="Times New Roman Regular" w:eastAsia="Open Sans" w:cs="Times New Roman Regular"/>
          <w:color w:val="3A3A3A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Security Services framework.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600" w:hanging="360"/>
        <w:jc w:val="left"/>
        <w:rPr>
          <w:rFonts w:hint="default" w:ascii="Times New Roman Regular" w:hAnsi="Times New Roman Regular" w:eastAsia="Open Sans" w:cs="Times New Roman Regular"/>
          <w:color w:val="3A3A3A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Local Authentication framework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60" w:lineRule="atLeast"/>
        <w:jc w:val="left"/>
        <w:rPr>
          <w:rFonts w:hint="default" w:ascii="Times New Roman Bold" w:hAnsi="Times New Roman Bold" w:eastAsia="Open Sans" w:cs="Times New Roman Bold"/>
          <w:b/>
          <w:bCs/>
          <w:i w:val="0"/>
          <w:caps w:val="0"/>
          <w:color w:val="3A3A3A"/>
          <w:spacing w:val="0"/>
          <w:sz w:val="28"/>
          <w:szCs w:val="28"/>
          <w:shd w:val="clear" w:fill="FFFFFF"/>
        </w:rPr>
      </w:pPr>
      <w:r>
        <w:rPr>
          <w:rFonts w:hint="default" w:ascii="Times New Roman Bold" w:hAnsi="Times New Roman Bold" w:eastAsia="Open Sans" w:cs="Times New Roman Bold"/>
          <w:b/>
          <w:bCs/>
          <w:i w:val="0"/>
          <w:caps w:val="0"/>
          <w:color w:val="3A3A3A"/>
          <w:spacing w:val="0"/>
          <w:sz w:val="28"/>
          <w:szCs w:val="28"/>
          <w:shd w:val="clear" w:fill="FFFFFF"/>
        </w:rPr>
        <w:t>Core Service includes: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Address book framework 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– Gives programmatic access to a contacts database of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Cloud Kit framework 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– Gives a medium for moving data between your app and iCloud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Core data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Technology for managing the data model of a Model View Controller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Core Foundation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Interfaces that give fundamental data management and service features for iOS apps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Core Location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Gives location and heading information to apps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Core Motion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Access all motion-based data available on a device. Using this core motion framework Accelerometer based information can be accessed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sz w:val="24"/>
          <w:szCs w:val="24"/>
          <w:shd w:val="clear" w:fill="FFFFFF"/>
        </w:rPr>
        <w:t>Foundation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 Objective C covers too many of the features found in the Core Foundation framework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sz w:val="24"/>
          <w:szCs w:val="24"/>
          <w:shd w:val="clear" w:fill="FFFFFF"/>
        </w:rPr>
        <w:t>Healthkit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> New framework for handling health-related information of the user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Homekit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A new framework for talking with and controlling connected devices in a user’s home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Social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Simple interface for accessing the user’s social media accounts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sz w:val="24"/>
          <w:szCs w:val="24"/>
          <w:shd w:val="clear" w:fill="FFFFFF"/>
        </w:rPr>
        <w:t xml:space="preserve">- </w:t>
      </w:r>
      <w:r>
        <w:rPr>
          <w:rStyle w:val="4"/>
          <w:rFonts w:hint="default" w:ascii="Times New Roman Regular" w:hAnsi="Times New Roman Regular" w:eastAsia="Open Sans" w:cs="Times New Roman Regular"/>
          <w:b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StoreKit framework –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 Gives support for the buying of content and services from inside your iOS apps, a feature is known as In-App Purchase</w:t>
      </w:r>
    </w:p>
    <w:p>
      <w:pPr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drawing>
          <wp:inline distT="0" distB="0" distL="114300" distR="114300">
            <wp:extent cx="5266690" cy="5482590"/>
            <wp:effectExtent l="0" t="0" r="16510" b="3810"/>
            <wp:docPr id="2" name="Picture 2" descr="Screen Shot 2023-03-24 at 11.4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3-03-24 at 11.49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3. Media layer: </w:t>
      </w:r>
    </w:p>
    <w:p>
      <w:pPr>
        <w:numPr>
          <w:numId w:val="0"/>
        </w:numPr>
        <w:jc w:val="left"/>
        <w:rPr>
          <w:rFonts w:hint="default" w:ascii="Times New Roman Italic" w:hAnsi="Times New Roman Italic" w:cs="Times New Roman Italic"/>
          <w:i/>
          <w:iCs/>
          <w:sz w:val="28"/>
          <w:szCs w:val="28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>Graphics Framework: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UIKit graphics: use for support designing images and use for animating contents of your view.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Core graphic framework: is drawing engine for ios apps, customs 2D vector and image-based rendering.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Core animation: technique for optimizing animation in ios apps.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Core image: support for video and motionless image.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OpenGL and GLKit: manager 2D, 3D rendering by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val="en-US" w:eastAsia="zh-CN" w:bidi="ar"/>
        </w:rPr>
        <w:t>hardware-accelerated interfaces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eastAsia="Open Sans" w:cs="Times New Roman Italic"/>
          <w:i/>
          <w:iCs/>
          <w:caps w:val="0"/>
          <w:color w:val="3A3A3A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Times New Roman Italic" w:hAnsi="Times New Roman Italic" w:eastAsia="Open Sans" w:cs="Times New Roman Italic"/>
          <w:i/>
          <w:iCs/>
          <w:caps w:val="0"/>
          <w:color w:val="3A3A3A"/>
          <w:spacing w:val="0"/>
          <w:kern w:val="0"/>
          <w:sz w:val="28"/>
          <w:szCs w:val="28"/>
          <w:shd w:val="clear" w:fill="FFFFFF"/>
          <w:lang w:eastAsia="zh-CN" w:bidi="ar"/>
        </w:rPr>
        <w:t>Audio Framework: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Media player framework: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AV Foundation: handling recording and playback of video and audio.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Open AL: technology for audio.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eastAsia="Open Sans" w:cs="Times New Roman Italic"/>
          <w:i/>
          <w:iCs/>
          <w:caps w:val="0"/>
          <w:color w:val="3A3A3A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Times New Roman Italic" w:hAnsi="Times New Roman Italic" w:eastAsia="Open Sans" w:cs="Times New Roman Italic"/>
          <w:i/>
          <w:iCs/>
          <w:caps w:val="0"/>
          <w:color w:val="3A3A3A"/>
          <w:spacing w:val="0"/>
          <w:kern w:val="0"/>
          <w:sz w:val="28"/>
          <w:szCs w:val="28"/>
          <w:shd w:val="clear" w:fill="FFFFFF"/>
          <w:lang w:eastAsia="zh-CN" w:bidi="ar"/>
        </w:rPr>
        <w:t>Video Framework: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AV Kit: presenting video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AV Foundation: playback and record video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imes New Roman Regular" w:hAnsi="Times New Roman Regular" w:eastAsia="Open Sans" w:cs="Times New Roman Regular"/>
          <w:i w:val="0"/>
          <w:caps w:val="0"/>
          <w:color w:val="3A3A3A"/>
          <w:spacing w:val="0"/>
          <w:kern w:val="0"/>
          <w:sz w:val="24"/>
          <w:szCs w:val="24"/>
          <w:shd w:val="clear" w:fill="FFFFFF"/>
          <w:lang w:eastAsia="zh-CN" w:bidi="ar"/>
        </w:rPr>
        <w:t>- Core media: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Cocoa Touch: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D546C"/>
    <w:multiLevelType w:val="multilevel"/>
    <w:tmpl w:val="641D5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41D577F"/>
    <w:multiLevelType w:val="singleLevel"/>
    <w:tmpl w:val="641D577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BBCB"/>
    <w:rsid w:val="29CD679F"/>
    <w:rsid w:val="3DDF03B4"/>
    <w:rsid w:val="3F7F580E"/>
    <w:rsid w:val="3FBB3FE6"/>
    <w:rsid w:val="4E6B64DA"/>
    <w:rsid w:val="5FDCE5CD"/>
    <w:rsid w:val="79DE8D33"/>
    <w:rsid w:val="7F7FBBCB"/>
    <w:rsid w:val="ACAE88FD"/>
    <w:rsid w:val="B6F741FE"/>
    <w:rsid w:val="BE7B6D29"/>
    <w:rsid w:val="BF3D41C7"/>
    <w:rsid w:val="BFD6E5EF"/>
    <w:rsid w:val="E6DD77F1"/>
    <w:rsid w:val="E74FED0C"/>
    <w:rsid w:val="EBFB3809"/>
    <w:rsid w:val="FBF7F67E"/>
    <w:rsid w:val="FFFEF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2023-03-24T11:39:00Z</dcterms:created>
  <dc:creator>khanhluu</dc:creator>
  <cp:lastModifiedBy>khanhluu</cp:lastModifiedBy>
  <dcterms:modified xsi:type="dcterms:W3CDTF">2023-03-24T19:38:07Z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