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EBC9" w14:textId="2845BDA6" w:rsidR="008E1DAC" w:rsidRDefault="00994222">
      <w:pPr>
        <w:rPr>
          <w:lang w:val="en-US"/>
        </w:rPr>
      </w:pPr>
      <w:r>
        <w:rPr>
          <w:lang w:val="en-US"/>
        </w:rPr>
        <w:t>A=11011001</w:t>
      </w:r>
    </w:p>
    <w:p w14:paraId="053B86CF" w14:textId="7F3C49EE" w:rsidR="00994222" w:rsidRDefault="00994222">
      <w:pPr>
        <w:rPr>
          <w:lang w:val="en-US"/>
        </w:rPr>
      </w:pPr>
      <w:r>
        <w:rPr>
          <w:lang w:val="en-US"/>
        </w:rPr>
        <w:t>AND</w:t>
      </w:r>
    </w:p>
    <w:p w14:paraId="0E89E95C" w14:textId="26FEB330" w:rsidR="00994222" w:rsidRDefault="00994222">
      <w:pPr>
        <w:rPr>
          <w:lang w:val="en-US"/>
        </w:rPr>
      </w:pPr>
      <w:r>
        <w:rPr>
          <w:lang w:val="en-US"/>
        </w:rPr>
        <w:t>B=10110101</w:t>
      </w:r>
    </w:p>
    <w:p w14:paraId="3B0551B8" w14:textId="142CF26F" w:rsidR="00994222" w:rsidRDefault="00994222">
      <w:pPr>
        <w:rPr>
          <w:lang w:val="en-US"/>
        </w:rPr>
      </w:pPr>
      <w:r w:rsidRPr="00994222">
        <w:t xml:space="preserve">Kết quả tính toán  </w:t>
      </w:r>
      <w:r w:rsidRPr="00994222">
        <w:rPr>
          <w:b/>
          <w:bCs/>
        </w:rPr>
        <w:t>AND</w:t>
      </w:r>
      <w:r w:rsidRPr="00994222">
        <w:t xml:space="preserve"> được phép giữa  </w:t>
      </w:r>
      <w:r w:rsidRPr="00994222">
        <w:rPr>
          <w:b/>
          <w:bCs/>
        </w:rPr>
        <w:t>A và B</w:t>
      </w:r>
      <w:r w:rsidRPr="00994222">
        <w:t xml:space="preserve"> có bằng 10010001 không?</w:t>
      </w:r>
      <w:r>
        <w:rPr>
          <w:lang w:val="en-US"/>
        </w:rPr>
        <w:t xml:space="preserve"> </w:t>
      </w:r>
    </w:p>
    <w:p w14:paraId="1D6695AC" w14:textId="3CC2C844" w:rsidR="00994222" w:rsidRDefault="00994222" w:rsidP="00994222">
      <w:pPr>
        <w:rPr>
          <w:lang w:val="en-US"/>
        </w:rPr>
      </w:pPr>
      <w:r>
        <w:rPr>
          <w:lang w:val="en-US"/>
        </w:rPr>
        <w:t>11011001</w:t>
      </w:r>
    </w:p>
    <w:p w14:paraId="03889738" w14:textId="77777777" w:rsidR="00994222" w:rsidRDefault="00994222" w:rsidP="00994222">
      <w:pPr>
        <w:rPr>
          <w:lang w:val="en-US"/>
        </w:rPr>
      </w:pPr>
      <w:r>
        <w:rPr>
          <w:lang w:val="en-US"/>
        </w:rPr>
        <w:t>AND</w:t>
      </w:r>
    </w:p>
    <w:p w14:paraId="2A1DE782" w14:textId="19DB016D" w:rsidR="00994222" w:rsidRDefault="00994222" w:rsidP="00994222">
      <w:pPr>
        <w:rPr>
          <w:lang w:val="en-US"/>
        </w:rPr>
      </w:pPr>
      <w:r>
        <w:rPr>
          <w:lang w:val="en-US"/>
        </w:rPr>
        <w:t>10110101</w:t>
      </w:r>
    </w:p>
    <w:p w14:paraId="66C98616" w14:textId="19260850" w:rsidR="00994222" w:rsidRPr="00994222" w:rsidRDefault="00994222">
      <w:pPr>
        <w:rPr>
          <w:lang w:val="en-US"/>
        </w:rPr>
      </w:pPr>
      <w:r>
        <w:rPr>
          <w:lang w:val="en-US"/>
        </w:rPr>
        <w:t xml:space="preserve">=10010001. </w:t>
      </w:r>
      <w:proofErr w:type="spellStart"/>
      <w:r>
        <w:rPr>
          <w:lang w:val="en-US"/>
        </w:rPr>
        <w:t>Đúng</w:t>
      </w:r>
      <w:proofErr w:type="spellEnd"/>
    </w:p>
    <w:sectPr w:rsidR="00994222" w:rsidRPr="00994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22"/>
    <w:rsid w:val="00361F02"/>
    <w:rsid w:val="00834F84"/>
    <w:rsid w:val="008E1DAC"/>
    <w:rsid w:val="0099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E3C2"/>
  <w15:chartTrackingRefBased/>
  <w15:docId w15:val="{B800241B-04AE-43FA-A033-9387C497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422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422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42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42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42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42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9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42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42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422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422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2025-09-18T09:24:00Z</dcterms:created>
  <dcterms:modified xsi:type="dcterms:W3CDTF">2025-09-18T09:37:00Z</dcterms:modified>
</cp:coreProperties>
</file>