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NÂNG CẤP UI/UX</w:t>
        <w:br/>
        <w:t>CROPFED FL</w:t>
      </w:r>
    </w:p>
    <w:p>
      <w:pPr>
        <w:pStyle w:val="Subtitle"/>
      </w:pPr>
      <w:r>
        <w:t>Tài liệu đánh giá, yêu cầu cải tiến và bản đồ API / mã nguồn</w:t>
      </w:r>
    </w:p>
    <w:p>
      <w:r>
        <w:t>Bản 1.0  •  14/10/2026  •  Website: https://datn.tranngochung.id.vn/</w:t>
      </w:r>
    </w:p>
    <w:p>
      <w:r>
        <w:t>Dự án: D:\Federated-Learning-DoAn-TotNghiep-code-train-fedavg-old</w:t>
      </w:r>
    </w:p>
    <w:p>
      <w:pPr>
        <w:pStyle w:val="Heading1"/>
      </w:pPr>
      <w:r>
        <w:t>1. Tóm tắt điều hành</w:t>
      </w:r>
    </w:p>
    <w:p>
      <w:r>
        <w:t>Mục tiêu: nâng khả năng đọc, khả năng hiểu kết quả học liên kết và độ ổn định trải nghiệm mà KHÔNG thay toàn bộ theme hay thay đổi kết quả khoa học. Các đầu việc dưới đây phân biệt “đã thấy trên production”, “đã xác minh từ mã nguồn” và “cần đo/kiểm thử”.</w:t>
      </w:r>
    </w:p>
    <w:tbl>
      <w:tblPr>
        <w:tblStyle w:val="LightShading-Accent1"/>
        <w:tblW w:type="auto" w:w="0"/>
        <w:jc w:val="center"/>
        <w:tblLook w:firstColumn="1" w:firstRow="1" w:lastColumn="0" w:lastRow="0" w:noHBand="0" w:noVBand="1" w:val="04A0"/>
      </w:tblPr>
      <w:tblGrid>
        <w:gridCol w:w="3341"/>
        <w:gridCol w:w="3341"/>
        <w:gridCol w:w="3341"/>
      </w:tblGrid>
      <w:tr>
        <w:tc>
          <w:tcPr>
            <w:tcW w:type="dxa" w:w="3341"/>
          </w:tcPr>
          <w:p>
            <w:r>
              <w:rPr>
                <w:sz w:val="16"/>
              </w:rPr>
              <w:t>Mức</w:t>
            </w:r>
          </w:p>
        </w:tc>
        <w:tc>
          <w:tcPr>
            <w:tcW w:type="dxa" w:w="3341"/>
          </w:tcPr>
          <w:p>
            <w:r>
              <w:rPr>
                <w:sz w:val="16"/>
              </w:rPr>
              <w:t>Kết luận</w:t>
            </w:r>
          </w:p>
        </w:tc>
        <w:tc>
          <w:tcPr>
            <w:tcW w:type="dxa" w:w="3341"/>
          </w:tcPr>
          <w:p>
            <w:r>
              <w:rPr>
                <w:sz w:val="16"/>
              </w:rPr>
              <w:t>Chứng cứ</w:t>
            </w:r>
          </w:p>
        </w:tc>
      </w:tr>
      <w:tr>
        <w:tc>
          <w:tcPr>
            <w:tcW w:type="dxa" w:w="3341"/>
          </w:tcPr>
          <w:p>
            <w:r>
              <w:rPr>
                <w:sz w:val="16"/>
              </w:rPr>
              <w:t>P1</w:t>
            </w:r>
          </w:p>
        </w:tc>
        <w:tc>
          <w:tcPr>
            <w:tcW w:type="dxa" w:w="3341"/>
          </w:tcPr>
          <w:p>
            <w:r>
              <w:rPr>
                <w:sz w:val="16"/>
              </w:rPr>
              <w:t>Danh sách sai nhưng tự tin quá dài</w:t>
            </w:r>
          </w:p>
        </w:tc>
        <w:tc>
          <w:tcPr>
            <w:tcW w:type="dxa" w:w="3341"/>
          </w:tcPr>
          <w:p>
            <w:r>
              <w:rPr>
                <w:sz w:val="16"/>
              </w:rPr>
              <w:t>Production: tab này cao ~8.951 px ở 1440px; thấy 175 phần tử ảnh. Mã results.js duyệt errors.items và render trực tiếp.</w:t>
            </w:r>
          </w:p>
        </w:tc>
      </w:tr>
      <w:tr>
        <w:tc>
          <w:tcPr>
            <w:tcW w:type="dxa" w:w="3341"/>
          </w:tcPr>
          <w:p>
            <w:r>
              <w:rPr>
                <w:sz w:val="16"/>
              </w:rPr>
              <w:t>P1</w:t>
            </w:r>
          </w:p>
        </w:tc>
        <w:tc>
          <w:tcPr>
            <w:tcW w:type="dxa" w:w="3341"/>
          </w:tcPr>
          <w:p>
            <w:r>
              <w:rPr>
                <w:sz w:val="16"/>
              </w:rPr>
              <w:t>Chữ body 14px, phân tầng chữ chưa đủ dễ đọc</w:t>
            </w:r>
          </w:p>
        </w:tc>
        <w:tc>
          <w:tcPr>
            <w:tcW w:type="dxa" w:w="3341"/>
          </w:tcPr>
          <w:p>
            <w:r>
              <w:rPr>
                <w:sz w:val="16"/>
              </w:rPr>
              <w:t>Production xác nhận body 14px; font tokens nằm trong style.css.</w:t>
            </w:r>
          </w:p>
        </w:tc>
      </w:tr>
      <w:tr>
        <w:tc>
          <w:tcPr>
            <w:tcW w:type="dxa" w:w="3341"/>
          </w:tcPr>
          <w:p>
            <w:r>
              <w:rPr>
                <w:sz w:val="16"/>
              </w:rPr>
              <w:t>P1</w:t>
            </w:r>
          </w:p>
        </w:tc>
        <w:tc>
          <w:tcPr>
            <w:tcW w:type="dxa" w:w="3341"/>
          </w:tcPr>
          <w:p>
            <w:r>
              <w:rPr>
                <w:sz w:val="16"/>
              </w:rPr>
              <w:t>Kết quả chẩn đoán cần ưu tiên thông điệp chính</w:t>
            </w:r>
          </w:p>
        </w:tc>
        <w:tc>
          <w:tcPr>
            <w:tcW w:type="dxa" w:w="3341"/>
          </w:tcPr>
          <w:p>
            <w:r>
              <w:rPr>
                <w:sz w:val="16"/>
              </w:rPr>
              <w:t>Production chạy được ảnh mẫu Soybean healthy, kết quả 6/7 mô hình đúng. Đây là vấn đề UX, không phải lỗi mô hình.</w:t>
            </w:r>
          </w:p>
        </w:tc>
      </w:tr>
      <w:tr>
        <w:tc>
          <w:tcPr>
            <w:tcW w:type="dxa" w:w="3341"/>
          </w:tcPr>
          <w:p>
            <w:r>
              <w:rPr>
                <w:sz w:val="16"/>
              </w:rPr>
              <w:t>P2</w:t>
            </w:r>
          </w:p>
        </w:tc>
        <w:tc>
          <w:tcPr>
            <w:tcW w:type="dxa" w:w="3341"/>
          </w:tcPr>
          <w:p>
            <w:r>
              <w:rPr>
                <w:sz w:val="16"/>
              </w:rPr>
              <w:t>Tối ưu mobile và màn nặng</w:t>
            </w:r>
          </w:p>
        </w:tc>
        <w:tc>
          <w:tcPr>
            <w:tcW w:type="dxa" w:w="3341"/>
          </w:tcPr>
          <w:p>
            <w:r>
              <w:rPr>
                <w:sz w:val="16"/>
              </w:rPr>
              <w:t>6/6 trang ở 390px không tràn ngang tài liệu; cần thử sau tương tác; LCP chưa đo lại.</w:t>
            </w:r>
          </w:p>
        </w:tc>
      </w:tr>
      <w:tr>
        <w:tc>
          <w:tcPr>
            <w:tcW w:type="dxa" w:w="3341"/>
          </w:tcPr>
          <w:p>
            <w:r>
              <w:rPr>
                <w:sz w:val="16"/>
              </w:rPr>
              <w:t>P2</w:t>
            </w:r>
          </w:p>
        </w:tc>
        <w:tc>
          <w:tcPr>
            <w:tcW w:type="dxa" w:w="3341"/>
          </w:tcPr>
          <w:p>
            <w:r>
              <w:rPr>
                <w:sz w:val="16"/>
              </w:rPr>
              <w:t>Giải thích giới hạn khoa học và mức tin cậy</w:t>
            </w:r>
          </w:p>
        </w:tc>
        <w:tc>
          <w:tcPr>
            <w:tcW w:type="dxa" w:w="3341"/>
          </w:tcPr>
          <w:p>
            <w:r>
              <w:rPr>
                <w:sz w:val="16"/>
              </w:rPr>
              <w:t>Có tab calibration, errors, evidence; nên liên kết kết luận trực tiếp với dữ liệu và ngữ cảnh đánh giá.</w:t>
            </w:r>
          </w:p>
        </w:tc>
      </w:tr>
    </w:tbl>
    <w:p>
      <w:pPr>
        <w:pStyle w:val="Heading1"/>
      </w:pPr>
      <w:r>
        <w:t>2. Phạm vi, bằng chứng và những điều chưa xác minh</w:t>
      </w:r>
    </w:p>
    <w:p>
      <w:pPr>
        <w:pStyle w:val="ListBullet"/>
      </w:pPr>
      <w:r>
        <w:t>Production đã kiểm tra: điều hướng 6 màn; các tab Kết quả; thử chẩn đoán ảnh mẫu; viewport 390, 1440, 1920; không thấy lỗi JS trong lượt thử đã ghi nhận.</w:t>
      </w:r>
    </w:p>
    <w:p>
      <w:pPr>
        <w:pStyle w:val="ListBullet"/>
      </w:pPr>
      <w:r>
        <w:t>Mã nguồn đã đối chiếu: web/static/js/pages/*.js; web/static/css/*.css; web/routers/*.py; web/static/js/core/api.js.</w:t>
      </w:r>
    </w:p>
    <w:p>
      <w:pPr>
        <w:pStyle w:val="ListBullet"/>
      </w:pPr>
      <w:r>
        <w:t>Chưa thử đầy đủ: upload lỗi, Grad-CAM, PlantVillage reference, mobile sau mở tab nặng, accessibility keyboard/screen reader, Core Web Vitals, admin, train/start/stop và community join. Không gọi POST train/update/revoke trên production.</w:t>
      </w:r>
    </w:p>
    <w:p>
      <w:pPr>
        <w:pStyle w:val="ListBullet"/>
      </w:pPr>
      <w:r>
        <w:t>Số “175 ảnh” là số IMG DOM quan sát được trong tab, không đồng nghĩa 175 mẫu độc lập; chiều cao là phép đo của trạng thái cụ thể, không phải mọi phiên.</w:t>
      </w:r>
    </w:p>
    <w:p>
      <w:pPr>
        <w:pStyle w:val="Heading1"/>
      </w:pPr>
      <w:r>
        <w:t>3. Bảng công việc ưu tiên — giao cho developer</w:t>
      </w:r>
    </w:p>
    <w:p>
      <w:pPr>
        <w:pStyle w:val="Heading2"/>
      </w:pPr>
      <w:r>
        <w:t>UI-01  |  P1  |  Kết quả &gt; Sai mà rất tự tin</w:t>
      </w:r>
    </w:p>
    <w:p>
      <w:r>
        <w:rPr>
          <w:b/>
        </w:rPr>
        <w:t xml:space="preserve">Vấn đề: </w:t>
      </w:r>
      <w:r>
        <w:t>Danh sách rất dài, khó tìm phát hiện đáng chú ý</w:t>
      </w:r>
    </w:p>
    <w:p>
      <w:r>
        <w:rPr>
          <w:b/>
        </w:rPr>
        <w:t xml:space="preserve">Bằng chứng / tình trạng: </w:t>
      </w:r>
      <w:r>
        <w:t>8.951px / 175 ảnh sau khi mở tab trên production</w:t>
      </w:r>
    </w:p>
    <w:p>
      <w:r>
        <w:rPr>
          <w:b/>
        </w:rPr>
        <w:t xml:space="preserve">Cách nâng cấp &amp; lý do: </w:t>
      </w:r>
      <w:r>
        <w:t>Phân trang hoặc “Xem thêm” 12–20 mục; lọc nguồn, ngưỡng và mô hình; đầu tab có tóm tắt số ảnh lỗi / nhóm lỗi; reset trang khi đổi bộ lọc. Không ẩn kết quả vì lý do thẩm mỹ.</w:t>
      </w:r>
    </w:p>
    <w:p>
      <w:r>
        <w:rPr>
          <w:b/>
        </w:rPr>
        <w:t xml:space="preserve">Code cần xem: </w:t>
      </w:r>
      <w:r>
        <w:t>web/static/js/pages/results.js ~600–649; web/static/css/pages.css</w:t>
      </w:r>
    </w:p>
    <w:p>
      <w:r>
        <w:rPr>
          <w:b/>
        </w:rPr>
        <w:t xml:space="preserve">API liên quan: </w:t>
      </w:r>
      <w:r>
        <w:t>GET /api/evidence/details (giữ); chỉ đề xuất endpoint phân trang khi payload lớn có bằng chứng</w:t>
      </w:r>
    </w:p>
    <w:p>
      <w:r>
        <w:rPr>
          <w:b/>
        </w:rPr>
        <w:t xml:space="preserve">Tiêu chí nghiệm thu: </w:t>
      </w:r>
      <w:r>
        <w:t>Tab ban đầu &lt;=20 thẻ; không mất kết quả; lọc đúng; click lần sau không tăng DOM vô hạn</w:t>
      </w:r>
    </w:p>
    <w:p>
      <w:pPr>
        <w:pStyle w:val="Heading2"/>
      </w:pPr>
      <w:r>
        <w:t>UI-02  |  P1  |  Tất cả màn / Typography</w:t>
      </w:r>
    </w:p>
    <w:p>
      <w:r>
        <w:rPr>
          <w:b/>
        </w:rPr>
        <w:t xml:space="preserve">Vấn đề: </w:t>
      </w:r>
      <w:r>
        <w:t>Body 14px có thể nhỏ trên laptop, máy chiếu</w:t>
      </w:r>
    </w:p>
    <w:p>
      <w:r>
        <w:rPr>
          <w:b/>
        </w:rPr>
        <w:t xml:space="preserve">Bằng chứng / tình trạng: </w:t>
      </w:r>
      <w:r>
        <w:t>Body 14px trên production</w:t>
      </w:r>
    </w:p>
    <w:p>
      <w:r>
        <w:rPr>
          <w:b/>
        </w:rPr>
        <w:t xml:space="preserve">Cách nâng cấp &amp; lý do: </w:t>
      </w:r>
      <w:r>
        <w:t>Nâng body 15–16px; metadata 12–13px có kiểm soát; line-height 1.5–1.65; đảm bảo breakpoint và không phá layout; đo độ dài dòng 55–85 ký tự</w:t>
      </w:r>
    </w:p>
    <w:p>
      <w:r>
        <w:rPr>
          <w:b/>
        </w:rPr>
        <w:t xml:space="preserve">Code cần xem: </w:t>
      </w:r>
      <w:r>
        <w:t>web/static/css/style.css; web/static/css/pages.css</w:t>
      </w:r>
    </w:p>
    <w:p>
      <w:r>
        <w:rPr>
          <w:b/>
        </w:rPr>
        <w:t xml:space="preserve">API liên quan: </w:t>
      </w:r>
      <w:r>
        <w:t>Không cần API</w:t>
      </w:r>
    </w:p>
    <w:p>
      <w:r>
        <w:rPr>
          <w:b/>
        </w:rPr>
        <w:t xml:space="preserve">Tiêu chí nghiệm thu: </w:t>
      </w:r>
      <w:r>
        <w:t>Desktop 1440px đọc rõ; zoom 200% không mất nội dung; kiểm tra bảng/label không đè</w:t>
      </w:r>
    </w:p>
    <w:p>
      <w:pPr>
        <w:pStyle w:val="Heading2"/>
      </w:pPr>
      <w:r>
        <w:t>UI-03  |  P1  |  Chẩn đoán &gt; Kết quả</w:t>
      </w:r>
    </w:p>
    <w:p>
      <w:r>
        <w:rPr>
          <w:b/>
        </w:rPr>
        <w:t xml:space="preserve">Vấn đề: </w:t>
      </w:r>
      <w:r>
        <w:t>Kết quả nhiều mô hình khiến thông điệp chính bị phân tán</w:t>
      </w:r>
    </w:p>
    <w:p>
      <w:r>
        <w:rPr>
          <w:b/>
        </w:rPr>
        <w:t xml:space="preserve">Bằng chứng / tình trạng: </w:t>
      </w:r>
      <w:r>
        <w:t>Production ảnh Soybean healthy: 6/7 mô hình đúng, server trả kết quả</w:t>
      </w:r>
    </w:p>
    <w:p>
      <w:r>
        <w:rPr>
          <w:b/>
        </w:rPr>
        <w:t xml:space="preserve">Cách nâng cấp &amp; lý do: </w:t>
      </w:r>
      <w:r>
        <w:t>Khối tóm tắt FedAvg đầu tiên (nhãn, đúng/sai, confidence và cảnh báo); Centralized / Local-only là đối chiếu; mở rộng từng client / Grad-CAM. Giữ đầy đủ dữ liệu</w:t>
      </w:r>
    </w:p>
    <w:p>
      <w:r>
        <w:rPr>
          <w:b/>
        </w:rPr>
        <w:t xml:space="preserve">Code cần xem: </w:t>
      </w:r>
      <w:r>
        <w:t>web/static/js/pages/diagnosis.js; web/static/css/pages.css</w:t>
      </w:r>
    </w:p>
    <w:p>
      <w:r>
        <w:rPr>
          <w:b/>
        </w:rPr>
        <w:t xml:space="preserve">API liên quan: </w:t>
      </w:r>
      <w:r>
        <w:t>POST /api/inference/all; POST /api/inference (fallback)</w:t>
      </w:r>
    </w:p>
    <w:p>
      <w:r>
        <w:rPr>
          <w:b/>
        </w:rPr>
        <w:t xml:space="preserve">Tiêu chí nghiệm thu: </w:t>
      </w:r>
      <w:r>
        <w:t>Không thay đổi dự đoán; kết quả chính dễ nhận biết dưới 5 giây; có trạng thái thiếu ground truth</w:t>
      </w:r>
    </w:p>
    <w:p>
      <w:pPr>
        <w:pStyle w:val="Heading2"/>
      </w:pPr>
      <w:r>
        <w:t>UI-04  |  P1  |  Kết quả &gt; Tổng hợp / Độ tin cậy</w:t>
      </w:r>
    </w:p>
    <w:p>
      <w:r>
        <w:rPr>
          <w:b/>
        </w:rPr>
        <w:t xml:space="preserve">Vấn đề: </w:t>
      </w:r>
      <w:r>
        <w:t>Người xem dễ hiểu lầm Accuracy là khả năng tổng quát hóa</w:t>
      </w:r>
    </w:p>
    <w:p>
      <w:r>
        <w:rPr>
          <w:b/>
        </w:rPr>
        <w:t xml:space="preserve">Bằng chứng / tình trạng: </w:t>
      </w:r>
      <w:r>
        <w:t>Có các tab compare, calibration, evidence</w:t>
      </w:r>
    </w:p>
    <w:p>
      <w:r>
        <w:rPr>
          <w:b/>
        </w:rPr>
        <w:t xml:space="preserve">Cách nâng cấp &amp; lý do: </w:t>
      </w:r>
      <w:r>
        <w:t>Hiển thị tập đánh giá, n, split, metric, nguồn checkpoint bên cạnh số; “mô hình nào tốt hơn trong điều kiện nào”; thông báo không suy diễn vượt phạm vi</w:t>
      </w:r>
    </w:p>
    <w:p>
      <w:r>
        <w:rPr>
          <w:b/>
        </w:rPr>
        <w:t xml:space="preserve">Code cần xem: </w:t>
      </w:r>
      <w:r>
        <w:t>web/static/js/pages/results.js; web/static/js/pages/evidence.js</w:t>
      </w:r>
    </w:p>
    <w:p>
      <w:r>
        <w:rPr>
          <w:b/>
        </w:rPr>
        <w:t xml:space="preserve">API liên quan: </w:t>
      </w:r>
      <w:r>
        <w:t>GET /api/compare; GET /api/evidence/summary; GET /api/evidence/details</w:t>
      </w:r>
    </w:p>
    <w:p>
      <w:r>
        <w:rPr>
          <w:b/>
        </w:rPr>
        <w:t xml:space="preserve">Tiêu chí nghiệm thu: </w:t>
      </w:r>
      <w:r>
        <w:t>Tất cả KPI chính có tên tập/số lượng và chú thích; số liệu khớp API</w:t>
      </w:r>
    </w:p>
    <w:p>
      <w:pPr>
        <w:pStyle w:val="Heading2"/>
      </w:pPr>
      <w:r>
        <w:t>UI-05  |  P2  |  Chẩn đoán &gt; Ảnh &amp; thao tác</w:t>
      </w:r>
    </w:p>
    <w:p>
      <w:r>
        <w:rPr>
          <w:b/>
        </w:rPr>
        <w:t xml:space="preserve">Vấn đề: </w:t>
      </w:r>
      <w:r>
        <w:t>19 IMG trong màn ban đầu; lựa chọn ảnh và mô hình khá dày</w:t>
      </w:r>
    </w:p>
    <w:p>
      <w:r>
        <w:rPr>
          <w:b/>
        </w:rPr>
        <w:t xml:space="preserve">Bằng chứng / tình trạng: </w:t>
      </w:r>
      <w:r>
        <w:t>Production: 19 ảnh visible đầu trang</w:t>
      </w:r>
    </w:p>
    <w:p>
      <w:r>
        <w:rPr>
          <w:b/>
        </w:rPr>
        <w:t xml:space="preserve">Cách nâng cấp &amp; lý do: </w:t>
      </w:r>
      <w:r>
        <w:t>Mặc định 6–8 ảnh mẫu đại diện + xem thêm; phân biệt ảnh thử nghiệm với upload thật; kiểm tra định dạng / dung lượng / trạng thái loading, retry</w:t>
      </w:r>
    </w:p>
    <w:p>
      <w:r>
        <w:rPr>
          <w:b/>
        </w:rPr>
        <w:t xml:space="preserve">Code cần xem: </w:t>
      </w:r>
      <w:r>
        <w:t>web/static/js/pages/diagnosis.js; web/static/css/pages.css</w:t>
      </w:r>
    </w:p>
    <w:p>
      <w:r>
        <w:rPr>
          <w:b/>
        </w:rPr>
        <w:t xml:space="preserve">API liên quan: </w:t>
      </w:r>
      <w:r>
        <w:t>POST /api/inference/all; POST /api/inference/plantvillage; POST /api/community/predict</w:t>
      </w:r>
    </w:p>
    <w:p>
      <w:r>
        <w:rPr>
          <w:b/>
        </w:rPr>
        <w:t xml:space="preserve">Tiêu chí nghiệm thu: </w:t>
      </w:r>
      <w:r>
        <w:t>Mobile không có overflow; error/timeout/oversize hiển thị tiếng Việt và giữ ảnh đã chọn</w:t>
      </w:r>
    </w:p>
    <w:p>
      <w:pPr>
        <w:pStyle w:val="Heading2"/>
      </w:pPr>
      <w:r>
        <w:t>UI-06  |  P2  |  Dữ liệu phân tán</w:t>
      </w:r>
    </w:p>
    <w:p>
      <w:r>
        <w:rPr>
          <w:b/>
        </w:rPr>
        <w:t xml:space="preserve">Vấn đề: </w:t>
      </w:r>
      <w:r>
        <w:t>Bảng phân phối dễ quá tải nếu đưa toàn bộ ngay</w:t>
      </w:r>
    </w:p>
    <w:p>
      <w:r>
        <w:rPr>
          <w:b/>
        </w:rPr>
        <w:t xml:space="preserve">Bằng chứng / tình trạng: </w:t>
      </w:r>
      <w:r>
        <w:t>Trang có diễn giải Non-IID / ví dụ 5 client</w:t>
      </w:r>
    </w:p>
    <w:p>
      <w:r>
        <w:rPr>
          <w:b/>
        </w:rPr>
        <w:t xml:space="preserve">Cách nâng cấp &amp; lý do: </w:t>
      </w:r>
      <w:r>
        <w:t>Đầu trang dùng 1 bệnh minh họa và biểu đồ phân bố; bảng đầy đủ xếp sau, có ghi rõ đơn vị, tổng mẫu và nguồn; color + text thay vì color-only</w:t>
      </w:r>
    </w:p>
    <w:p>
      <w:r>
        <w:rPr>
          <w:b/>
        </w:rPr>
        <w:t xml:space="preserve">Code cần xem: </w:t>
      </w:r>
      <w:r>
        <w:t>web/static/js/pages/noniid.js</w:t>
      </w:r>
    </w:p>
    <w:p>
      <w:r>
        <w:rPr>
          <w:b/>
        </w:rPr>
        <w:t xml:space="preserve">API liên quan: </w:t>
      </w:r>
      <w:r>
        <w:t>GET /api/clients; GET /api/evidence/partitions</w:t>
      </w:r>
    </w:p>
    <w:p>
      <w:r>
        <w:rPr>
          <w:b/>
        </w:rPr>
        <w:t xml:space="preserve">Tiêu chí nghiệm thu: </w:t>
      </w:r>
      <w:r>
        <w:t>Người mới hiểu Non-IID qua ví dụ; nhãn rõ ở 390px</w:t>
      </w:r>
    </w:p>
    <w:p>
      <w:pPr>
        <w:pStyle w:val="Heading2"/>
      </w:pPr>
      <w:r>
        <w:t>UI-07  |  P2  |  Huấn luyện thử</w:t>
      </w:r>
    </w:p>
    <w:p>
      <w:r>
        <w:rPr>
          <w:b/>
        </w:rPr>
        <w:t xml:space="preserve">Vấn đề: </w:t>
      </w:r>
      <w:r>
        <w:t>Luồng nhiều thông số/kịch bản, dễ nhầm demo và tác vụ thật</w:t>
      </w:r>
    </w:p>
    <w:p>
      <w:r>
        <w:rPr>
          <w:b/>
        </w:rPr>
        <w:t xml:space="preserve">Bằng chứng / tình trạng: </w:t>
      </w:r>
      <w:r>
        <w:t>Production trang ~1.827px desktop; nguồn có các POST start/stop</w:t>
      </w:r>
    </w:p>
    <w:p>
      <w:r>
        <w:rPr>
          <w:b/>
        </w:rPr>
        <w:t xml:space="preserve">Cách nâng cấp &amp; lý do: </w:t>
      </w:r>
      <w:r>
        <w:t>Tách Demo mô phỏng / Huấn luyện thực / Community thành nhóm; cảnh báo tác vụ tốn tài nguyên; xác nhận trước POST; trạng thái đang chạy và dừng</w:t>
      </w:r>
    </w:p>
    <w:p>
      <w:r>
        <w:rPr>
          <w:b/>
        </w:rPr>
        <w:t xml:space="preserve">Code cần xem: </w:t>
      </w:r>
      <w:r>
        <w:t>web/static/js/pages/training.js; web/static/js/pages/community.js</w:t>
      </w:r>
    </w:p>
    <w:p>
      <w:r>
        <w:rPr>
          <w:b/>
        </w:rPr>
        <w:t xml:space="preserve">API liên quan: </w:t>
      </w:r>
      <w:r>
        <w:t>GET /api/status; GET /api/federated/network-metrics; POST /api/federated/train; POST /api/centralized/train; POST /api/train/stop; /api/community/*</w:t>
      </w:r>
    </w:p>
    <w:p>
      <w:r>
        <w:rPr>
          <w:b/>
        </w:rPr>
        <w:t xml:space="preserve">Tiêu chí nghiệm thu: </w:t>
      </w:r>
      <w:r>
        <w:t>Không tạo nhiều tác vụ do bấm đúp; hiển thị tiến trình/lỗi/timeout; quyền thao tác rõ</w:t>
      </w:r>
    </w:p>
    <w:p>
      <w:pPr>
        <w:pStyle w:val="Heading2"/>
      </w:pPr>
      <w:r>
        <w:t>UI-08  |  P2  |  Bằng chứng &amp; hạn chế</w:t>
      </w:r>
    </w:p>
    <w:p>
      <w:r>
        <w:rPr>
          <w:b/>
        </w:rPr>
        <w:t xml:space="preserve">Vấn đề: </w:t>
      </w:r>
      <w:r>
        <w:t>Thông tin nghiên cứu quan trọng có nguy cơ bị chìm trong nhiều chứng cứ</w:t>
      </w:r>
    </w:p>
    <w:p>
      <w:r>
        <w:rPr>
          <w:b/>
        </w:rPr>
        <w:t xml:space="preserve">Bằng chứng / tình trạng: </w:t>
      </w:r>
      <w:r>
        <w:t>Trang 1.469px desktop / 2.707px mobile ở trạng thái đầu</w:t>
      </w:r>
    </w:p>
    <w:p>
      <w:r>
        <w:rPr>
          <w:b/>
        </w:rPr>
        <w:t xml:space="preserve">Cách nâng cấp &amp; lý do: </w:t>
      </w:r>
      <w:r>
        <w:t>Đưa 3 kết luận và 3 giới hạn lên đầu; liên kết đến số liệu, phương pháp/artefact; nhãn trạng thái “đã kiểm chứng/chưa có dữ liệu”</w:t>
      </w:r>
    </w:p>
    <w:p>
      <w:r>
        <w:rPr>
          <w:b/>
        </w:rPr>
        <w:t xml:space="preserve">Code cần xem: </w:t>
      </w:r>
      <w:r>
        <w:t>web/static/js/pages/evidence.js</w:t>
      </w:r>
    </w:p>
    <w:p>
      <w:r>
        <w:rPr>
          <w:b/>
        </w:rPr>
        <w:t xml:space="preserve">API liên quan: </w:t>
      </w:r>
      <w:r>
        <w:t>GET /api/evidence/summary; GET /api/demo/evidence; GET /api/evidence/details</w:t>
      </w:r>
    </w:p>
    <w:p>
      <w:r>
        <w:rPr>
          <w:b/>
        </w:rPr>
        <w:t xml:space="preserve">Tiêu chí nghiệm thu: </w:t>
      </w:r>
      <w:r>
        <w:t>Mỗi kết luận truy được bằng chứng; thiếu file không hiện số cũ như thật</w:t>
      </w:r>
    </w:p>
    <w:p>
      <w:pPr>
        <w:pStyle w:val="Heading2"/>
      </w:pPr>
      <w:r>
        <w:t>UI-09  |  P2  |  Mọi màn &gt; Performance</w:t>
      </w:r>
    </w:p>
    <w:p>
      <w:r>
        <w:rPr>
          <w:b/>
        </w:rPr>
        <w:t xml:space="preserve">Vấn đề: </w:t>
      </w:r>
      <w:r>
        <w:t>Chưa có Core Web Vitals hiện thời; tab dài nhiều ảnh</w:t>
      </w:r>
    </w:p>
    <w:p>
      <w:r>
        <w:rPr>
          <w:b/>
        </w:rPr>
        <w:t xml:space="preserve">Bằng chứng / tình trạng: </w:t>
      </w:r>
      <w:r>
        <w:t>Lịch sử báo LCP &gt;2.5s trong vài trường hợp, chưa tái đo</w:t>
      </w:r>
    </w:p>
    <w:p>
      <w:r>
        <w:rPr>
          <w:b/>
        </w:rPr>
        <w:t xml:space="preserve">Cách nâng cấp &amp; lý do: </w:t>
      </w:r>
      <w:r>
        <w:t>Đo Lighthouse/DevTools throttle; giảm font preload, ảnh thumbnail, lazy load, tách tải dữ liệu theo tab; chỉ sửa khi có baseline</w:t>
      </w:r>
    </w:p>
    <w:p>
      <w:r>
        <w:rPr>
          <w:b/>
        </w:rPr>
        <w:t xml:space="preserve">Code cần xem: </w:t>
      </w:r>
      <w:r>
        <w:t>web/static/index.html; web/static/fonts/fonts.css; web/static/js/core/api.js; results.js</w:t>
      </w:r>
    </w:p>
    <w:p>
      <w:r>
        <w:rPr>
          <w:b/>
        </w:rPr>
        <w:t xml:space="preserve">API liên quan: </w:t>
      </w:r>
      <w:r>
        <w:t>GET /api/evidence/details nếu response quá lớn: cân nhắc phân trang server</w:t>
      </w:r>
    </w:p>
    <w:p>
      <w:r>
        <w:rPr>
          <w:b/>
        </w:rPr>
        <w:t xml:space="preserve">Tiêu chí nghiệm thu: </w:t>
      </w:r>
      <w:r>
        <w:t>LCP p75 mục tiêu &lt;=2.5s, CLS &lt;=0.1, INP &lt;=200ms trong điều kiện đo được ghi lại</w:t>
      </w:r>
    </w:p>
    <w:p>
      <w:pPr>
        <w:pStyle w:val="Heading2"/>
      </w:pPr>
      <w:r>
        <w:t>UI-10  |  P2  |  Mọi màn &gt; Accessibility</w:t>
      </w:r>
    </w:p>
    <w:p>
      <w:r>
        <w:rPr>
          <w:b/>
        </w:rPr>
        <w:t xml:space="preserve">Vấn đề: </w:t>
      </w:r>
      <w:r>
        <w:t>Chưa nghiệm thu toàn bộ focus, nhãn, tương phản, tab</w:t>
      </w:r>
    </w:p>
    <w:p>
      <w:r>
        <w:rPr>
          <w:b/>
        </w:rPr>
        <w:t xml:space="preserve">Bằng chứng / tình trạng: </w:t>
      </w:r>
      <w:r>
        <w:t>Không phát hiện overflow ở 390px; chưa tương đương a11y pass</w:t>
      </w:r>
    </w:p>
    <w:p>
      <w:r>
        <w:rPr>
          <w:b/>
        </w:rPr>
        <w:t xml:space="preserve">Cách nâng cấp &amp; lý do: </w:t>
      </w:r>
      <w:r>
        <w:t>Audit tab/shift-tab/Enter/Esc, aria-live loading, alt cho ảnh mang ý nghĩa, focus khi mở tab/accordion; contrast 4.5:1 chữ thường</w:t>
      </w:r>
    </w:p>
    <w:p>
      <w:r>
        <w:rPr>
          <w:b/>
        </w:rPr>
        <w:t xml:space="preserve">Code cần xem: </w:t>
      </w:r>
      <w:r>
        <w:t>web/static/index.html; web/static/js/core/router.js; web/static/css/*.css</w:t>
      </w:r>
    </w:p>
    <w:p>
      <w:r>
        <w:rPr>
          <w:b/>
        </w:rPr>
        <w:t xml:space="preserve">API liên quan: </w:t>
      </w:r>
      <w:r>
        <w:t>Không cần API</w:t>
      </w:r>
    </w:p>
    <w:p>
      <w:r>
        <w:rPr>
          <w:b/>
        </w:rPr>
        <w:t xml:space="preserve">Tiêu chí nghiệm thu: </w:t>
      </w:r>
      <w:r>
        <w:t>Có thể hoàn tất các hành trình chính bằng keyboard; không mất focus; không chỉ dùng màu báo đúng/sai</w:t>
      </w:r>
    </w:p>
    <w:p>
      <w:pPr>
        <w:pStyle w:val="Heading2"/>
      </w:pPr>
      <w:r>
        <w:t>UI-11  |  P3  |  Admin / Community</w:t>
      </w:r>
    </w:p>
    <w:p>
      <w:r>
        <w:rPr>
          <w:b/>
        </w:rPr>
        <w:t xml:space="preserve">Vấn đề: </w:t>
      </w:r>
      <w:r>
        <w:t>Có quản trị mã tham gia và đóng vòng; rủi ro thao tác nhầm</w:t>
      </w:r>
    </w:p>
    <w:p>
      <w:r>
        <w:rPr>
          <w:b/>
        </w:rPr>
        <w:t xml:space="preserve">Bằng chứng / tình trạng: </w:t>
      </w:r>
      <w:r>
        <w:t>Backend có /api/community/admin/*; chưa kiểm thử admin UI</w:t>
      </w:r>
    </w:p>
    <w:p>
      <w:r>
        <w:rPr>
          <w:b/>
        </w:rPr>
        <w:t xml:space="preserve">Cách nâng cấp &amp; lý do: </w:t>
      </w:r>
      <w:r>
        <w:t>Audit riêng permissions, xác nhận hành động thu hồi/rollback, optimistic UI, thông báo lỗi/quyền truy cập, ẩn dữ liệu nhạy cảm</w:t>
      </w:r>
    </w:p>
    <w:p>
      <w:r>
        <w:rPr>
          <w:b/>
        </w:rPr>
        <w:t xml:space="preserve">Code cần xem: </w:t>
      </w:r>
      <w:r>
        <w:t>web/static/admin/admin.js; web/routers/community_fl.py</w:t>
      </w:r>
    </w:p>
    <w:p>
      <w:r>
        <w:rPr>
          <w:b/>
        </w:rPr>
        <w:t xml:space="preserve">API liên quan: </w:t>
      </w:r>
      <w:r>
        <w:t>GET /api/community/admin/state; POST /api/community/admin/settings, /codes, /rollback, /round/close</w:t>
      </w:r>
    </w:p>
    <w:p>
      <w:r>
        <w:rPr>
          <w:b/>
        </w:rPr>
        <w:t xml:space="preserve">Tiêu chí nghiệm thu: </w:t>
      </w:r>
      <w:r>
        <w:t>Không thể gọi trái quyền; yêu cầu xác nhận trước destructive action; log thao tác rõ</w:t>
      </w:r>
    </w:p>
    <w:p>
      <w:pPr>
        <w:pStyle w:val="Heading1"/>
      </w:pPr>
      <w:r>
        <w:t>4. Bản đồ màn hình → Frontend → API/backend</w:t>
      </w:r>
    </w:p>
    <w:tbl>
      <w:tblPr>
        <w:tblStyle w:val="LightShading-Accent1"/>
        <w:tblW w:type="auto" w:w="0"/>
        <w:jc w:val="center"/>
        <w:tblLook w:firstColumn="1" w:firstRow="1" w:lastColumn="0" w:lastRow="0" w:noHBand="0" w:noVBand="1" w:val="04A0"/>
      </w:tblPr>
      <w:tblGrid>
        <w:gridCol w:w="3341"/>
        <w:gridCol w:w="3341"/>
        <w:gridCol w:w="3341"/>
      </w:tblGrid>
      <w:tr>
        <w:tc>
          <w:tcPr>
            <w:tcW w:type="dxa" w:w="3341"/>
          </w:tcPr>
          <w:p>
            <w:r>
              <w:rPr>
                <w:sz w:val="16"/>
              </w:rPr>
              <w:t>Màn</w:t>
            </w:r>
          </w:p>
        </w:tc>
        <w:tc>
          <w:tcPr>
            <w:tcW w:type="dxa" w:w="3341"/>
          </w:tcPr>
          <w:p>
            <w:r>
              <w:rPr>
                <w:sz w:val="16"/>
              </w:rPr>
              <w:t>Frontend</w:t>
            </w:r>
          </w:p>
        </w:tc>
        <w:tc>
          <w:tcPr>
            <w:tcW w:type="dxa" w:w="3341"/>
          </w:tcPr>
          <w:p>
            <w:r>
              <w:rPr>
                <w:sz w:val="16"/>
              </w:rPr>
              <w:t>API hiện có / backend</w:t>
            </w:r>
          </w:p>
        </w:tc>
      </w:tr>
      <w:tr>
        <w:tc>
          <w:tcPr>
            <w:tcW w:type="dxa" w:w="3341"/>
          </w:tcPr>
          <w:p>
            <w:r>
              <w:rPr>
                <w:sz w:val="16"/>
              </w:rPr>
              <w:t>Tổng quan</w:t>
            </w:r>
          </w:p>
        </w:tc>
        <w:tc>
          <w:tcPr>
            <w:tcW w:type="dxa" w:w="3341"/>
          </w:tcPr>
          <w:p>
            <w:r>
              <w:rPr>
                <w:sz w:val="16"/>
              </w:rPr>
              <w:t>pages/overview.js</w:t>
            </w:r>
          </w:p>
        </w:tc>
        <w:tc>
          <w:tcPr>
            <w:tcW w:type="dxa" w:w="3341"/>
          </w:tcPr>
          <w:p>
            <w:r>
              <w:rPr>
                <w:sz w:val="16"/>
              </w:rPr>
              <w:t>/api/status, /api/clients, /api/evidence/summary (luồng gọi có thể qua store/app)</w:t>
            </w:r>
          </w:p>
        </w:tc>
      </w:tr>
      <w:tr>
        <w:tc>
          <w:tcPr>
            <w:tcW w:type="dxa" w:w="3341"/>
          </w:tcPr>
          <w:p>
            <w:r>
              <w:rPr>
                <w:sz w:val="16"/>
              </w:rPr>
              <w:t>Dữ liệu phân tán</w:t>
            </w:r>
          </w:p>
        </w:tc>
        <w:tc>
          <w:tcPr>
            <w:tcW w:type="dxa" w:w="3341"/>
          </w:tcPr>
          <w:p>
            <w:r>
              <w:rPr>
                <w:sz w:val="16"/>
              </w:rPr>
              <w:t>pages/noniid.js</w:t>
            </w:r>
          </w:p>
        </w:tc>
        <w:tc>
          <w:tcPr>
            <w:tcW w:type="dxa" w:w="3341"/>
          </w:tcPr>
          <w:p>
            <w:r>
              <w:rPr>
                <w:sz w:val="16"/>
              </w:rPr>
              <w:t>GET /api/clients; GET /api/evidence/partitions</w:t>
            </w:r>
          </w:p>
        </w:tc>
      </w:tr>
      <w:tr>
        <w:tc>
          <w:tcPr>
            <w:tcW w:type="dxa" w:w="3341"/>
          </w:tcPr>
          <w:p>
            <w:r>
              <w:rPr>
                <w:sz w:val="16"/>
              </w:rPr>
              <w:t>Kết quả</w:t>
            </w:r>
          </w:p>
        </w:tc>
        <w:tc>
          <w:tcPr>
            <w:tcW w:type="dxa" w:w="3341"/>
          </w:tcPr>
          <w:p>
            <w:r>
              <w:rPr>
                <w:sz w:val="16"/>
              </w:rPr>
              <w:t>pages/results.js</w:t>
            </w:r>
          </w:p>
        </w:tc>
        <w:tc>
          <w:tcPr>
            <w:tcW w:type="dxa" w:w="3341"/>
          </w:tcPr>
          <w:p>
            <w:r>
              <w:rPr>
                <w:sz w:val="16"/>
              </w:rPr>
              <w:t>GET /api/compare; GET /api/evidence/details; GET /api/evidence/summary</w:t>
            </w:r>
          </w:p>
        </w:tc>
      </w:tr>
      <w:tr>
        <w:tc>
          <w:tcPr>
            <w:tcW w:type="dxa" w:w="3341"/>
          </w:tcPr>
          <w:p>
            <w:r>
              <w:rPr>
                <w:sz w:val="16"/>
              </w:rPr>
              <w:t>Chẩn đoán</w:t>
            </w:r>
          </w:p>
        </w:tc>
        <w:tc>
          <w:tcPr>
            <w:tcW w:type="dxa" w:w="3341"/>
          </w:tcPr>
          <w:p>
            <w:r>
              <w:rPr>
                <w:sz w:val="16"/>
              </w:rPr>
              <w:t>pages/diagnosis.js</w:t>
            </w:r>
          </w:p>
        </w:tc>
        <w:tc>
          <w:tcPr>
            <w:tcW w:type="dxa" w:w="3341"/>
          </w:tcPr>
          <w:p>
            <w:r>
              <w:rPr>
                <w:sz w:val="16"/>
              </w:rPr>
              <w:t>POST /api/inference/all; /api/inference; /api/inference/plantvillage; /api/community/predict</w:t>
            </w:r>
          </w:p>
        </w:tc>
      </w:tr>
      <w:tr>
        <w:tc>
          <w:tcPr>
            <w:tcW w:type="dxa" w:w="3341"/>
          </w:tcPr>
          <w:p>
            <w:r>
              <w:rPr>
                <w:sz w:val="16"/>
              </w:rPr>
              <w:t>Huấn luyện</w:t>
            </w:r>
          </w:p>
        </w:tc>
        <w:tc>
          <w:tcPr>
            <w:tcW w:type="dxa" w:w="3341"/>
          </w:tcPr>
          <w:p>
            <w:r>
              <w:rPr>
                <w:sz w:val="16"/>
              </w:rPr>
              <w:t>pages/training.js; pages/community.js</w:t>
            </w:r>
          </w:p>
        </w:tc>
        <w:tc>
          <w:tcPr>
            <w:tcW w:type="dxa" w:w="3341"/>
          </w:tcPr>
          <w:p>
            <w:r>
              <w:rPr>
                <w:sz w:val="16"/>
              </w:rPr>
              <w:t>/api/status; /api/federated/network-metrics; /api/weights/inspect; /api/federated/train; /api/centralized/train; /api/train/stop; /api/community/status, join, round, update, history</w:t>
            </w:r>
          </w:p>
        </w:tc>
      </w:tr>
      <w:tr>
        <w:tc>
          <w:tcPr>
            <w:tcW w:type="dxa" w:w="3341"/>
          </w:tcPr>
          <w:p>
            <w:r>
              <w:rPr>
                <w:sz w:val="16"/>
              </w:rPr>
              <w:t>Bằng chứng</w:t>
            </w:r>
          </w:p>
        </w:tc>
        <w:tc>
          <w:tcPr>
            <w:tcW w:type="dxa" w:w="3341"/>
          </w:tcPr>
          <w:p>
            <w:r>
              <w:rPr>
                <w:sz w:val="16"/>
              </w:rPr>
              <w:t>pages/evidence.js</w:t>
            </w:r>
          </w:p>
        </w:tc>
        <w:tc>
          <w:tcPr>
            <w:tcW w:type="dxa" w:w="3341"/>
          </w:tcPr>
          <w:p>
            <w:r>
              <w:rPr>
                <w:sz w:val="16"/>
              </w:rPr>
              <w:t>GET /api/evidence/summary; /api/demo/evidence; /api/evidence/details</w:t>
            </w:r>
          </w:p>
        </w:tc>
      </w:tr>
      <w:tr>
        <w:tc>
          <w:tcPr>
            <w:tcW w:type="dxa" w:w="3341"/>
          </w:tcPr>
          <w:p>
            <w:r>
              <w:rPr>
                <w:sz w:val="16"/>
              </w:rPr>
              <w:t>Admin (riêng)</w:t>
            </w:r>
          </w:p>
        </w:tc>
        <w:tc>
          <w:tcPr>
            <w:tcW w:type="dxa" w:w="3341"/>
          </w:tcPr>
          <w:p>
            <w:r>
              <w:rPr>
                <w:sz w:val="16"/>
              </w:rPr>
              <w:t>admin/admin.js</w:t>
            </w:r>
          </w:p>
        </w:tc>
        <w:tc>
          <w:tcPr>
            <w:tcW w:type="dxa" w:w="3341"/>
          </w:tcPr>
          <w:p>
            <w:r>
              <w:rPr>
                <w:sz w:val="16"/>
              </w:rPr>
              <w:t>/api/community/admin/state, settings, codes, participants, round/close, rollback</w:t>
            </w:r>
          </w:p>
        </w:tc>
      </w:tr>
    </w:tbl>
    <w:p>
      <w:r>
        <w:t>Lưu ý: bản đồ trên là tuyến API liên quan theo module và mục đích; nơi phát sinh từng request có thể nằm trong app/store/core chứ không nhất thiết trong file trang. Không coi API mới là đã tồn tại nếu không có route tương ứng.</w:t>
      </w:r>
    </w:p>
    <w:p>
      <w:pPr>
        <w:pStyle w:val="Heading1"/>
      </w:pPr>
      <w:r>
        <w:t>5. Đề xuất thay đổi API — chỉ khi đủ lý do</w:t>
      </w:r>
    </w:p>
    <w:tbl>
      <w:tblPr>
        <w:tblStyle w:val="LightShading-Accent1"/>
        <w:tblW w:type="auto" w:w="0"/>
        <w:jc w:val="center"/>
        <w:tblLook w:firstColumn="1" w:firstRow="1" w:lastColumn="0" w:lastRow="0" w:noHBand="0" w:noVBand="1" w:val="04A0"/>
      </w:tblPr>
      <w:tblGrid>
        <w:gridCol w:w="3341"/>
        <w:gridCol w:w="3341"/>
        <w:gridCol w:w="3341"/>
      </w:tblGrid>
      <w:tr>
        <w:tc>
          <w:tcPr>
            <w:tcW w:type="dxa" w:w="3341"/>
          </w:tcPr>
          <w:p>
            <w:r>
              <w:rPr>
                <w:sz w:val="16"/>
              </w:rPr>
              <w:t>Đề xuất</w:t>
            </w:r>
          </w:p>
        </w:tc>
        <w:tc>
          <w:tcPr>
            <w:tcW w:type="dxa" w:w="3341"/>
          </w:tcPr>
          <w:p>
            <w:r>
              <w:rPr>
                <w:sz w:val="16"/>
              </w:rPr>
              <w:t>Động cơ</w:t>
            </w:r>
          </w:p>
        </w:tc>
        <w:tc>
          <w:tcPr>
            <w:tcW w:type="dxa" w:w="3341"/>
          </w:tcPr>
          <w:p>
            <w:r>
              <w:rPr>
                <w:sz w:val="16"/>
              </w:rPr>
              <w:t>Hợp đồng phác thảo / chú ý</w:t>
            </w:r>
          </w:p>
        </w:tc>
      </w:tr>
      <w:tr>
        <w:tc>
          <w:tcPr>
            <w:tcW w:type="dxa" w:w="3341"/>
          </w:tcPr>
          <w:p>
            <w:r>
              <w:rPr>
                <w:sz w:val="16"/>
              </w:rPr>
              <w:t>Tuỳ chọn: GET /api/evidence/errors?page=&amp;page_size=&amp;source=&amp;min_confidence=&amp;model=</w:t>
            </w:r>
          </w:p>
        </w:tc>
        <w:tc>
          <w:tcPr>
            <w:tcW w:type="dxa" w:w="3341"/>
          </w:tcPr>
          <w:p>
            <w:r>
              <w:rPr>
                <w:sz w:val="16"/>
              </w:rPr>
              <w:t>Nếu /api/evidence/details quá lớn, server-side paging giảm payload và tải bộ nhớ; chưa cần nếu payload nhỏ</w:t>
            </w:r>
          </w:p>
        </w:tc>
        <w:tc>
          <w:tcPr>
            <w:tcW w:type="dxa" w:w="3341"/>
          </w:tcPr>
          <w:p>
            <w:r>
              <w:rPr>
                <w:sz w:val="16"/>
              </w:rPr>
              <w:t>Response: items[], total, page, page_size, filters, version; thứ tự ổn định, không đổi cách tính số liệu; phải thiết kế phân quyền/giới hạn kích thước. Endpoint này CHƯA tồn tại.</w:t>
            </w:r>
          </w:p>
        </w:tc>
      </w:tr>
      <w:tr>
        <w:tc>
          <w:tcPr>
            <w:tcW w:type="dxa" w:w="3341"/>
          </w:tcPr>
          <w:p>
            <w:r>
              <w:rPr>
                <w:sz w:val="16"/>
              </w:rPr>
              <w:t>Nên chuẩn hóa metadata trong API evidence/compare</w:t>
            </w:r>
          </w:p>
        </w:tc>
        <w:tc>
          <w:tcPr>
            <w:tcW w:type="dxa" w:w="3341"/>
          </w:tcPr>
          <w:p>
            <w:r>
              <w:rPr>
                <w:sz w:val="16"/>
              </w:rPr>
              <w:t>Đặt nguồn dữ liệu sát số liệu, phòng hiểu lầm</w:t>
            </w:r>
          </w:p>
        </w:tc>
        <w:tc>
          <w:tcPr>
            <w:tcW w:type="dxa" w:w="3341"/>
          </w:tcPr>
          <w:p>
            <w:r>
              <w:rPr>
                <w:sz w:val="16"/>
              </w:rPr>
              <w:t>Bổ sung nếu còn thiếu: dataset, split, n, checkpoint/run_id, evaluated_at, units, caveats. Kiểm tra schema hiện có trước khi sửa.</w:t>
            </w:r>
          </w:p>
        </w:tc>
      </w:tr>
      <w:tr>
        <w:tc>
          <w:tcPr>
            <w:tcW w:type="dxa" w:w="3341"/>
          </w:tcPr>
          <w:p>
            <w:r>
              <w:rPr>
                <w:sz w:val="16"/>
              </w:rPr>
              <w:t>Không cần API mới cho typography, phân cấp thông tin</w:t>
            </w:r>
          </w:p>
        </w:tc>
        <w:tc>
          <w:tcPr>
            <w:tcW w:type="dxa" w:w="3341"/>
          </w:tcPr>
          <w:p>
            <w:r>
              <w:rPr>
                <w:sz w:val="16"/>
              </w:rPr>
              <w:t>Đây là lỗi trình bày</w:t>
            </w:r>
          </w:p>
        </w:tc>
        <w:tc>
          <w:tcPr>
            <w:tcW w:type="dxa" w:w="3341"/>
          </w:tcPr>
          <w:p>
            <w:r>
              <w:rPr>
                <w:sz w:val="16"/>
              </w:rPr>
              <w:t>Chỉ sửa CSS/JS; tránh tạo endpoint không cần thiết.</w:t>
            </w:r>
          </w:p>
        </w:tc>
      </w:tr>
      <w:tr>
        <w:tc>
          <w:tcPr>
            <w:tcW w:type="dxa" w:w="3341"/>
          </w:tcPr>
          <w:p>
            <w:r>
              <w:rPr>
                <w:sz w:val="16"/>
              </w:rPr>
              <w:t>Đề xuất tùy chọn GET /api/health/readiness</w:t>
            </w:r>
          </w:p>
        </w:tc>
        <w:tc>
          <w:tcPr>
            <w:tcW w:type="dxa" w:w="3341"/>
          </w:tcPr>
          <w:p>
            <w:r>
              <w:rPr>
                <w:sz w:val="16"/>
              </w:rPr>
              <w:t>Giảm nhầm “server sống” với “model đã sẵn sàng”</w:t>
            </w:r>
          </w:p>
        </w:tc>
        <w:tc>
          <w:tcPr>
            <w:tcW w:type="dxa" w:w="3341"/>
          </w:tcPr>
          <w:p>
            <w:r>
              <w:rPr>
                <w:sz w:val="16"/>
              </w:rPr>
              <w:t>Phân biệt service_ready/model_loaded/artifacts_available; rà xem /api/status đã đáp ứng trước.</w:t>
            </w:r>
          </w:p>
        </w:tc>
      </w:tr>
    </w:tbl>
    <w:p>
      <w:pPr>
        <w:pStyle w:val="Heading1"/>
      </w:pPr>
      <w:r>
        <w:t>6. Nguyên tắc trình bày kết quả khoa học</w:t>
      </w:r>
    </w:p>
    <w:p>
      <w:pPr>
        <w:pStyle w:val="ListBullet"/>
      </w:pPr>
      <w:r>
        <w:t>Tránh kết luận “FedAvg tốt hơn toàn diện” nếu test split, số mẫu hoặc giao thức không tương đương. Hiện ba hướng Centralized / FedAvg / Local-only phải được trình bày bằng tiêu chí đối chiếu rõ.</w:t>
      </w:r>
    </w:p>
    <w:p>
      <w:pPr>
        <w:pStyle w:val="ListBullet"/>
      </w:pPr>
      <w:r>
        <w:t>Accuracy, macro-F1, ECE và calibration: giải nghĩa một câu ngay gần số; giữ link sang bằng chứng định lượng.</w:t>
      </w:r>
    </w:p>
    <w:p>
      <w:pPr>
        <w:pStyle w:val="ListBullet"/>
      </w:pPr>
      <w:r>
        <w:t>Mỗi ảnh chẩn đoán: tách “nhãn thật (nếu có)” khỏi “mô hình dự đoán”; confidence là xác suất dự đoán, không phải xác suất chắc chắn đúng.</w:t>
      </w:r>
    </w:p>
    <w:p>
      <w:pPr>
        <w:pStyle w:val="ListBullet"/>
      </w:pPr>
      <w:r>
        <w:t>Dữ liệu Non-IID: đơn vị số mẫu, theo client, công thức phân chia, nguồn dữ liệu và những hạn chế phải kiểm chứng được.</w:t>
      </w:r>
    </w:p>
    <w:p>
      <w:pPr>
        <w:pStyle w:val="ListBullet"/>
      </w:pPr>
      <w:r>
        <w:t>Không dùng ảnh demo/ảnh placeholder như thể là ảnh đánh giá khoa học. Nếu ảnh demo: gắn nhãn rõ.</w:t>
      </w:r>
    </w:p>
    <w:p>
      <w:pPr>
        <w:pStyle w:val="Heading1"/>
      </w:pPr>
      <w:r>
        <w:t>7. Kế hoạch triển khai theo đợt</w:t>
      </w:r>
    </w:p>
    <w:tbl>
      <w:tblPr>
        <w:tblStyle w:val="LightShading-Accent1"/>
        <w:tblW w:type="auto" w:w="0"/>
        <w:jc w:val="center"/>
        <w:tblLook w:firstColumn="1" w:firstRow="1" w:lastColumn="0" w:lastRow="0" w:noHBand="0" w:noVBand="1" w:val="04A0"/>
      </w:tblPr>
      <w:tblGrid>
        <w:gridCol w:w="3341"/>
        <w:gridCol w:w="3341"/>
        <w:gridCol w:w="3341"/>
      </w:tblGrid>
      <w:tr>
        <w:tc>
          <w:tcPr>
            <w:tcW w:type="dxa" w:w="3341"/>
          </w:tcPr>
          <w:p>
            <w:r>
              <w:rPr>
                <w:sz w:val="16"/>
              </w:rPr>
              <w:t>Đợt</w:t>
            </w:r>
          </w:p>
        </w:tc>
        <w:tc>
          <w:tcPr>
            <w:tcW w:type="dxa" w:w="3341"/>
          </w:tcPr>
          <w:p>
            <w:r>
              <w:rPr>
                <w:sz w:val="16"/>
              </w:rPr>
              <w:t>Phạm vi</w:t>
            </w:r>
          </w:p>
        </w:tc>
        <w:tc>
          <w:tcPr>
            <w:tcW w:type="dxa" w:w="3341"/>
          </w:tcPr>
          <w:p>
            <w:r>
              <w:rPr>
                <w:sz w:val="16"/>
              </w:rPr>
              <w:t>Cổng nghiệm thu</w:t>
            </w:r>
          </w:p>
        </w:tc>
      </w:tr>
      <w:tr>
        <w:tc>
          <w:tcPr>
            <w:tcW w:type="dxa" w:w="3341"/>
          </w:tcPr>
          <w:p>
            <w:r>
              <w:rPr>
                <w:sz w:val="16"/>
              </w:rPr>
              <w:t>A — UI quick wins</w:t>
            </w:r>
          </w:p>
        </w:tc>
        <w:tc>
          <w:tcPr>
            <w:tcW w:type="dxa" w:w="3341"/>
          </w:tcPr>
          <w:p>
            <w:r>
              <w:rPr>
                <w:sz w:val="16"/>
              </w:rPr>
              <w:t>UI-01, UI-02, UI-03</w:t>
            </w:r>
          </w:p>
        </w:tc>
        <w:tc>
          <w:tcPr>
            <w:tcW w:type="dxa" w:w="3341"/>
          </w:tcPr>
          <w:p>
            <w:r>
              <w:rPr>
                <w:sz w:val="16"/>
              </w:rPr>
              <w:t>Ảnh tab &lt;=20 phần tử lúc đầu; font đọc được; kết quả FedAvg nổi bật; không ảnh hưởng API</w:t>
            </w:r>
          </w:p>
        </w:tc>
      </w:tr>
      <w:tr>
        <w:tc>
          <w:tcPr>
            <w:tcW w:type="dxa" w:w="3341"/>
          </w:tcPr>
          <w:p>
            <w:r>
              <w:rPr>
                <w:sz w:val="16"/>
              </w:rPr>
              <w:t>B — độ tin cậy nghiên cứu</w:t>
            </w:r>
          </w:p>
        </w:tc>
        <w:tc>
          <w:tcPr>
            <w:tcW w:type="dxa" w:w="3341"/>
          </w:tcPr>
          <w:p>
            <w:r>
              <w:rPr>
                <w:sz w:val="16"/>
              </w:rPr>
              <w:t>UI-04, UI-06, UI-08</w:t>
            </w:r>
          </w:p>
        </w:tc>
        <w:tc>
          <w:tcPr>
            <w:tcW w:type="dxa" w:w="3341"/>
          </w:tcPr>
          <w:p>
            <w:r>
              <w:rPr>
                <w:sz w:val="16"/>
              </w:rPr>
              <w:t>Tất cả KPI có nguồn, giới hạn, đúng dữ liệu; không sửa kết quả mô hình</w:t>
            </w:r>
          </w:p>
        </w:tc>
      </w:tr>
      <w:tr>
        <w:tc>
          <w:tcPr>
            <w:tcW w:type="dxa" w:w="3341"/>
          </w:tcPr>
          <w:p>
            <w:r>
              <w:rPr>
                <w:sz w:val="16"/>
              </w:rPr>
              <w:t>C — interaction &amp; responsive</w:t>
            </w:r>
          </w:p>
        </w:tc>
        <w:tc>
          <w:tcPr>
            <w:tcW w:type="dxa" w:w="3341"/>
          </w:tcPr>
          <w:p>
            <w:r>
              <w:rPr>
                <w:sz w:val="16"/>
              </w:rPr>
              <w:t>UI-05, UI-07, UI-10</w:t>
            </w:r>
          </w:p>
        </w:tc>
        <w:tc>
          <w:tcPr>
            <w:tcW w:type="dxa" w:w="3341"/>
          </w:tcPr>
          <w:p>
            <w:r>
              <w:rPr>
                <w:sz w:val="16"/>
              </w:rPr>
              <w:t>Ảnh upload + trạng thái lỗi; điều hướng keyboard; responsive khi tab đã mở</w:t>
            </w:r>
          </w:p>
        </w:tc>
      </w:tr>
      <w:tr>
        <w:tc>
          <w:tcPr>
            <w:tcW w:type="dxa" w:w="3341"/>
          </w:tcPr>
          <w:p>
            <w:r>
              <w:rPr>
                <w:sz w:val="16"/>
              </w:rPr>
              <w:t>D — hiệu năng &amp; quản trị</w:t>
            </w:r>
          </w:p>
        </w:tc>
        <w:tc>
          <w:tcPr>
            <w:tcW w:type="dxa" w:w="3341"/>
          </w:tcPr>
          <w:p>
            <w:r>
              <w:rPr>
                <w:sz w:val="16"/>
              </w:rPr>
              <w:t>UI-09, UI-11</w:t>
            </w:r>
          </w:p>
        </w:tc>
        <w:tc>
          <w:tcPr>
            <w:tcW w:type="dxa" w:w="3341"/>
          </w:tcPr>
          <w:p>
            <w:r>
              <w:rPr>
                <w:sz w:val="16"/>
              </w:rPr>
              <w:t>Có đo baseline và before/after; không phá hành vi cũ; quyền admin được kiểm thử</w:t>
            </w:r>
          </w:p>
        </w:tc>
      </w:tr>
    </w:tbl>
    <w:p>
      <w:pPr>
        <w:pStyle w:val="Heading1"/>
      </w:pPr>
      <w:r>
        <w:t>8. Checklist QA &amp; kiểm thử hồi quy</w:t>
      </w:r>
    </w:p>
    <w:p>
      <w:pPr>
        <w:pStyle w:val="ListBullet"/>
      </w:pPr>
      <w:r>
        <w:t>Viewport 320 / 390 / 768 / 1280 / 1440 / 1920px; mở TỪNG tab / bảng và đo tràn ngang; dark và light.</w:t>
      </w:r>
    </w:p>
    <w:p>
      <w:pPr>
        <w:pStyle w:val="ListBullet"/>
      </w:pPr>
      <w:r>
        <w:t>Không thay số FedAvg/Centralized/Local-only; chụp snapshot API và so sánh before/after.</w:t>
      </w:r>
    </w:p>
    <w:p>
      <w:pPr>
        <w:pStyle w:val="ListBullet"/>
      </w:pPr>
      <w:r>
        <w:t>Kết quả: chuyển tab nhanh, lọc liên tiếp, phân trang đến cuối và về đầu; tải ảnh lỗi đúng alt và tránh hình hỏng.</w:t>
      </w:r>
    </w:p>
    <w:p>
      <w:pPr>
        <w:pStyle w:val="ListBullet"/>
      </w:pPr>
      <w:r>
        <w:t>Chẩn đoán: chọn ảnh mẫu, upload JPG/PNG, input sai, file lớn, API timeout, abort, chọn lại; kiểm tra nút không gửi trùng.</w:t>
      </w:r>
    </w:p>
    <w:p>
      <w:pPr>
        <w:pStyle w:val="ListBullet"/>
      </w:pPr>
      <w:r>
        <w:t>Huấn luyện/community: mock API cho POST; không thử chạy job thật ở production nếu chưa được cho phép.</w:t>
      </w:r>
    </w:p>
    <w:p>
      <w:pPr>
        <w:pStyle w:val="ListBullet"/>
      </w:pPr>
      <w:r>
        <w:t>Network: lỗi 401/403/404/422/429/500, offline, 3G throttling và chuyển theme.</w:t>
      </w:r>
    </w:p>
    <w:p>
      <w:pPr>
        <w:pStyle w:val="ListBullet"/>
      </w:pPr>
      <w:r>
        <w:t>Bàn phím/screen reader: tab order, focus visible, heading semantic, form labels, live region và prefers-reduced-motion.</w:t>
      </w:r>
    </w:p>
    <w:p>
      <w:pPr>
        <w:pStyle w:val="ListBullet"/>
      </w:pPr>
      <w:r>
        <w:t>Bảo đảm không đụng đến file .env, checkpoint, model training hoặc dữ liệu thực khi làm UI.</w:t>
      </w:r>
    </w:p>
    <w:p>
      <w:pPr>
        <w:pStyle w:val="Heading1"/>
      </w:pPr>
      <w:r>
        <w:t>9. Định nghĩa hoàn thành</w:t>
      </w:r>
    </w:p>
    <w:p>
      <w:r>
        <w:t>Một ticket hoàn thành khi có: (1) before/after trên production hoặc môi trường thử; (2) ảnh 390px và 1440px; (3) test của luồng liên quan; (4) không hồi quy API/kết quả; (5) mô tả thay đổi và rollback; (6) xác nhận tác động hiệu năng nếu có.</w:t>
      </w:r>
    </w:p>
    <w:p>
      <w:pPr>
        <w:pStyle w:val="Heading1"/>
      </w:pPr>
      <w:r>
        <w:t>10. Tham chiếu</w:t>
      </w:r>
    </w:p>
    <w:p>
      <w:r>
        <w:t>Nguồn mã cục bộ: D:\Federated-Learning-DoAn-TotNghiep-code-train-fedavg-old</w:t>
      </w:r>
    </w:p>
    <w:p>
      <w:r>
        <w:t>Production: https://datn.tranngochung.id.vn/</w:t>
      </w:r>
    </w:p>
    <w:p>
      <w:r>
        <w:t>Báo cáo dự án: docs/UI_ACCEPTANCE_2026-10-12.md; docs/UI_TRIAL_2026-10-13.md; docs/UI_VIEWER_REVIEW_2026-10-13.md; docs/UI_COMPARISON_WIDE_SCREEN_2026-10-13.md.</w:t>
      </w:r>
    </w:p>
    <w:p>
      <w:r>
        <w:t>Ghi chú quản lý thay đổi: Git working tree hiện có nhiều file sửa và file chưa theo dõi. Trước khi nâng cấp, tạo nhánh/commit baseline riêng sau khi kiểm tra thay đổi của chủ dự án. Không ghi đè hay reset thay đổi hiện có.</w:t>
      </w:r>
    </w:p>
    <w:sectPr w:rsidR="00FC693F" w:rsidRPr="0006063C" w:rsidSect="00034616">
      <w:footerReference w:type="default" r:id="rId9"/>
      <w:pgSz w:w="12240" w:h="15840"/>
      <w:pgMar w:top="1152" w:right="1109" w:bottom="1008" w:left="1109"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CropFed FL  •  Kế hoạch nâng cấp UI/UX  •  14/10/2026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5B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A4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464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4F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