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KNN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Định nghĩa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K-Nearest Neighbors (KNN)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 một thuật toán học máy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không tham số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non-parametric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dựa trên ví dụ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instance-based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được sử dụng cho cả bài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loại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hồi quy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[1]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(Nguồn [1] T. Hastie, R. Tibshirani, and J. Friedman,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The Elements of Statistical Learning: Data Mining, Inference, and Prediction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2nd ed. New York: Springer, 2009.)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bài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hồi quy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KNN dự đoán giá trị đầu ra cho một điểm dữ liệu mới bằng cách tính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trung bình (hoặc trung vị)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của các giá trị mục tiêu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 láng giềng gần nhất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không gian đặc trưng.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bài toán cụ thể này, ta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 = 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tức là mô hình sẽ dự đoán giá trị đầu ra dựa trên trung bình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điểm dữ liệu gần nhất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mtsnp5xk5a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Khoảng cách Euclid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 gần giữa các điểm được xác định bằng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khoảng cách Euclid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với công thức: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62060" cy="8367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060" cy="83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[2]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đó: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 và q là hai điểm dữ liệu trong không gian đặc trưng.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là số lượng đặc trưng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(Nguồn [2] "Khoảng cách Euclid,"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Scholarship Wiki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[Online]. Available: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https://wiki.scholarship.edu.vn/Kho%E1%BA%A3ng_c%C3%A1ch_Euclid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[Accessed: 24-May-2025] 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metric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1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2.2857142857142"/>
        <w:gridCol w:w="1302.2857142857142"/>
        <w:gridCol w:w="1302.2857142857142"/>
        <w:gridCol w:w="1302.2857142857142"/>
        <w:gridCol w:w="1302.2857142857142"/>
        <w:gridCol w:w="1302.2857142857142"/>
        <w:gridCol w:w="1302.2857142857142"/>
        <w:tblGridChange w:id="0">
          <w:tblGrid>
            <w:gridCol w:w="1302.2857142857142"/>
            <w:gridCol w:w="1302.2857142857142"/>
            <w:gridCol w:w="1302.2857142857142"/>
            <w:gridCol w:w="1302.2857142857142"/>
            <w:gridCol w:w="1302.2857142857142"/>
            <w:gridCol w:w="1302.2857142857142"/>
            <w:gridCol w:w="1302.285714285714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- test - 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75 - 15 -10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287.92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189633.04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435.47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70 - 20 -10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293.96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194234.23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65 - 25 - 10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291.42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157227.14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396.52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0.89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KNN với tỷ lệ chia 65% Train – 25% Validation – 10% Test cho kết quả tốt nhất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với độ chính xác cao (R² = 0.89), sai số tương đối thấp, và phân phối dữ liệu hợp lý giúp cải thiện khả năng tổng quát hóa.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88152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99.1999999999998" w:top="1987.1999999999998" w:left="1987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iki.scholarship.edu.vn/Kho%E1%BA%A3ng_c%C3%A1ch_Euclid" TargetMode="External"/><Relationship Id="rId8" Type="http://schemas.openxmlformats.org/officeDocument/2006/relationships/hyperlink" Target="https://wiki.scholarship.edu.vn/Kho%E1%BA%A3ng_c%C3%A1ch_Euc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