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DejaVu Sans" w:hAnsi="DejaVu Sans"/>
          <w:b/>
          <w:color w:val="6D28D9"/>
          <w:sz w:val="26"/>
        </w:rPr>
        <w:t>KHANH.DESIGN</w:t>
      </w:r>
    </w:p>
    <w:p>
      <w:pPr>
        <w:spacing w:before="480"/>
        <w:jc w:val="center"/>
      </w:pPr>
      <w:r>
        <w:rPr>
          <w:rFonts w:ascii="DejaVu Sans" w:hAnsi="DejaVu Sans"/>
          <w:b/>
          <w:color w:val="24114F"/>
          <w:sz w:val="56"/>
        </w:rPr>
        <w:t>CHƯƠNG TRÌNH HỌC 6 TUẦN</w:t>
      </w:r>
    </w:p>
    <w:p>
      <w:pPr>
        <w:jc w:val="center"/>
      </w:pPr>
      <w:r>
        <w:rPr>
          <w:rFonts w:ascii="DejaVu Sans" w:hAnsi="DejaVu Sans"/>
          <w:color w:val="6D28D9"/>
          <w:sz w:val="30"/>
        </w:rPr>
        <w:t>Xây bộ máy trợ lý AI với Claude</w:t>
      </w:r>
    </w:p>
    <w:p>
      <w:pPr>
        <w:spacing w:before="700"/>
        <w:jc w:val="center"/>
      </w:pPr>
      <w:r>
        <w:rPr>
          <w:rFonts w:ascii="DejaVu Sans" w:hAnsi="DejaVu Sans"/>
          <w:color w:val="5B6170"/>
          <w:sz w:val="20"/>
        </w:rPr>
        <w:t>Tài liệu chia sẻ học viên</w:t>
        <w:br/>
        <w:t>Phiên bản 04/09/2026</w:t>
      </w:r>
    </w:p>
    <w:p>
      <w:r>
        <w:br w:type="page"/>
      </w:r>
    </w:p>
    <w:p>
      <w:pPr>
        <w:pStyle w:val="Heading1"/>
      </w:pPr>
      <w:r>
        <w:t>Kết quả sau khóa học</w:t>
      </w:r>
    </w:p>
    <w:p>
      <w:r>
        <w:t>Bạn hoàn thành một bộ máy trợ lý AI phục vụ quy trình thật của doanh nghiệp: có nguồn dữ liệu, tiêu chí chất lượng, bước người duyệt, nhánh lỗi và hồ sơ bàn giao. Khóa học không yêu cầu lập trình và không hứa thay thế con người hoặc tăng doanh thu theo tỷ lệ cố định.</w:t>
      </w:r>
    </w:p>
    <w:p>
      <w:pPr>
        <w:pStyle w:val="Heading1"/>
      </w:pPr>
      <w:r>
        <w:t>Đối tượng phù hợp</w:t>
      </w:r>
    </w:p>
    <w:p>
      <w:pPr>
        <w:pStyle w:val="ListBullet"/>
      </w:pPr>
      <w:r>
        <w:t>Chủ doanh nghiệp nhỏ; người làm marketing, bán hàng, chăm sóc khách hàng hoặc vận hành.</w:t>
      </w:r>
    </w:p>
    <w:p>
      <w:pPr>
        <w:pStyle w:val="ListBullet"/>
      </w:pPr>
      <w:r>
        <w:t>Có ít nhất một công việc lặp lại và có thể dành thời gian học, thực hành hằng tuần.</w:t>
      </w:r>
    </w:p>
    <w:p>
      <w:pPr>
        <w:pStyle w:val="ListBullet"/>
      </w:pPr>
      <w:r>
        <w:t>Sẵn sàng dùng dữ liệu mẫu hoặc dữ liệu đã được phép và ẩn danh.</w:t>
      </w:r>
    </w:p>
    <w:p>
      <w:pPr>
        <w:pStyle w:val="Heading1"/>
      </w:pPr>
      <w:r>
        <w:t>Hình thức</w:t>
      </w:r>
    </w:p>
    <w:p>
      <w:pPr>
        <w:pStyle w:val="ListBullet"/>
      </w:pPr>
      <w:r>
        <w:t>6 buổi trực tuyến qua Google Meet, mỗi buổi 150 phút.</w:t>
      </w:r>
    </w:p>
    <w:p>
      <w:pPr>
        <w:pStyle w:val="ListBullet"/>
      </w:pPr>
      <w:r>
        <w:t>6 phiên AI Clinic, mỗi phiên 60 phút; sửa ca thực tế, không giảng bài mới.</w:t>
      </w:r>
    </w:p>
    <w:p>
      <w:pPr>
        <w:pStyle w:val="ListBullet"/>
      </w:pPr>
      <w:r>
        <w:t>Học qua sản phẩm; mỗi tuần nộp một đầu ra nối vào bài tốt nghiệp.</w:t>
      </w:r>
    </w:p>
    <w:p>
      <w:pPr>
        <w:pStyle w:val="ListBullet"/>
      </w:pPr>
      <w:r>
        <w:t>Tối đa 15 học viên.</w:t>
      </w:r>
    </w:p>
    <w:p>
      <w:pPr>
        <w:pStyle w:val="Heading1"/>
      </w:pPr>
      <w:r>
        <w:t>Lộ trình và đầu ra</w:t>
      </w:r>
    </w:p>
    <w:tbl>
      <w:tblPr>
        <w:tblStyle w:val="TableGrid"/>
        <w:tblW w:type="auto" w:w="0"/>
        <w:jc w:val="center"/>
        <w:tblLook w:firstColumn="1" w:firstRow="1" w:lastColumn="0" w:lastRow="0" w:noHBand="0" w:noVBand="1" w:val="04A0"/>
      </w:tblPr>
      <w:tblGrid>
        <w:gridCol w:w="3324"/>
        <w:gridCol w:w="3324"/>
        <w:gridCol w:w="3324"/>
      </w:tblGrid>
      <w:tr>
        <w:tc>
          <w:tcPr>
            <w:tcW w:type="dxa" w:w="567"/>
            <w:vAlign w:val="center"/>
            <w:shd w:fill="6D28D9"/>
          </w:tcPr>
          <w:p>
            <w:pPr>
              <w:spacing w:after="0"/>
            </w:pPr>
            <w:r/>
            <w:r>
              <w:rPr>
                <w:rFonts w:ascii="DejaVu Sans" w:hAnsi="DejaVu Sans"/>
                <w:b/>
                <w:color w:val="FFFFFF"/>
                <w:sz w:val="17"/>
              </w:rPr>
              <w:t>Tuần</w:t>
            </w:r>
          </w:p>
        </w:tc>
        <w:tc>
          <w:tcPr>
            <w:tcW w:type="dxa" w:w="3402"/>
            <w:vAlign w:val="center"/>
            <w:shd w:fill="6D28D9"/>
          </w:tcPr>
          <w:p>
            <w:pPr>
              <w:spacing w:after="0"/>
            </w:pPr>
            <w:r/>
            <w:r>
              <w:rPr>
                <w:rFonts w:ascii="DejaVu Sans" w:hAnsi="DejaVu Sans"/>
                <w:b/>
                <w:color w:val="FFFFFF"/>
                <w:sz w:val="17"/>
              </w:rPr>
              <w:t>Chủ đề</w:t>
            </w:r>
          </w:p>
        </w:tc>
        <w:tc>
          <w:tcPr>
            <w:tcW w:type="dxa" w:w="5556"/>
            <w:vAlign w:val="center"/>
            <w:shd w:fill="6D28D9"/>
          </w:tcPr>
          <w:p>
            <w:pPr>
              <w:spacing w:after="0"/>
            </w:pPr>
            <w:r/>
            <w:r>
              <w:rPr>
                <w:rFonts w:ascii="DejaVu Sans" w:hAnsi="DejaVu Sans"/>
                <w:b/>
                <w:color w:val="FFFFFF"/>
                <w:sz w:val="17"/>
              </w:rPr>
              <w:t>Bạn hoàn thành</w:t>
            </w:r>
          </w:p>
        </w:tc>
      </w:tr>
      <w:tr>
        <w:tc>
          <w:tcPr>
            <w:tcW w:type="dxa" w:w="567"/>
            <w:vAlign w:val="center"/>
          </w:tcPr>
          <w:p>
            <w:pPr>
              <w:spacing w:after="0"/>
            </w:pPr>
            <w:r/>
            <w:r>
              <w:rPr>
                <w:rFonts w:ascii="DejaVu Sans" w:hAnsi="DejaVu Sans"/>
                <w:b w:val="0"/>
                <w:color w:val="24114F"/>
                <w:sz w:val="16"/>
              </w:rPr>
              <w:t>1</w:t>
            </w:r>
          </w:p>
        </w:tc>
        <w:tc>
          <w:tcPr>
            <w:tcW w:type="dxa" w:w="3402"/>
            <w:vAlign w:val="center"/>
          </w:tcPr>
          <w:p>
            <w:pPr>
              <w:spacing w:after="0"/>
            </w:pPr>
            <w:r/>
            <w:r>
              <w:rPr>
                <w:rFonts w:ascii="DejaVu Sans" w:hAnsi="DejaVu Sans"/>
                <w:b w:val="0"/>
                <w:color w:val="24114F"/>
                <w:sz w:val="16"/>
              </w:rPr>
              <w:t>Làm chủ Claude và tư duy giao việc</w:t>
            </w:r>
          </w:p>
        </w:tc>
        <w:tc>
          <w:tcPr>
            <w:tcW w:type="dxa" w:w="5556"/>
            <w:vAlign w:val="center"/>
          </w:tcPr>
          <w:p>
            <w:pPr>
              <w:spacing w:after="0"/>
            </w:pPr>
            <w:r/>
            <w:r>
              <w:rPr>
                <w:rFonts w:ascii="DejaVu Sans" w:hAnsi="DejaVu Sans"/>
                <w:b w:val="0"/>
                <w:color w:val="24114F"/>
                <w:sz w:val="16"/>
              </w:rPr>
              <w:t>Bản đồ cơ hội AI và ba quy trình ưu tiên</w:t>
            </w:r>
          </w:p>
        </w:tc>
      </w:tr>
      <w:tr>
        <w:tc>
          <w:tcPr>
            <w:tcW w:type="dxa" w:w="567"/>
            <w:vAlign w:val="center"/>
            <w:shd w:fill="F7F5FF"/>
          </w:tcPr>
          <w:p>
            <w:pPr>
              <w:spacing w:after="0"/>
            </w:pPr>
            <w:r/>
            <w:r>
              <w:rPr>
                <w:rFonts w:ascii="DejaVu Sans" w:hAnsi="DejaVu Sans"/>
                <w:b w:val="0"/>
                <w:color w:val="24114F"/>
                <w:sz w:val="16"/>
              </w:rPr>
              <w:t>2</w:t>
            </w:r>
          </w:p>
        </w:tc>
        <w:tc>
          <w:tcPr>
            <w:tcW w:type="dxa" w:w="3402"/>
            <w:vAlign w:val="center"/>
            <w:shd w:fill="F7F5FF"/>
          </w:tcPr>
          <w:p>
            <w:pPr>
              <w:spacing w:after="0"/>
            </w:pPr>
            <w:r/>
            <w:r>
              <w:rPr>
                <w:rFonts w:ascii="DejaVu Sans" w:hAnsi="DejaVu Sans"/>
                <w:b w:val="0"/>
                <w:color w:val="24114F"/>
                <w:sz w:val="16"/>
              </w:rPr>
              <w:t>Xây trợ lý hiểu doanh nghiệp</w:t>
            </w:r>
          </w:p>
        </w:tc>
        <w:tc>
          <w:tcPr>
            <w:tcW w:type="dxa" w:w="5556"/>
            <w:vAlign w:val="center"/>
            <w:shd w:fill="F7F5FF"/>
          </w:tcPr>
          <w:p>
            <w:pPr>
              <w:spacing w:after="0"/>
            </w:pPr>
            <w:r/>
            <w:r>
              <w:rPr>
                <w:rFonts w:ascii="DejaVu Sans" w:hAnsi="DejaVu Sans"/>
                <w:b w:val="0"/>
                <w:color w:val="24114F"/>
                <w:sz w:val="16"/>
              </w:rPr>
              <w:t>Claude Project, hồ sơ doanh nghiệp và checklist chất lượng</w:t>
            </w:r>
          </w:p>
        </w:tc>
      </w:tr>
      <w:tr>
        <w:tc>
          <w:tcPr>
            <w:tcW w:type="dxa" w:w="567"/>
            <w:vAlign w:val="center"/>
          </w:tcPr>
          <w:p>
            <w:pPr>
              <w:spacing w:after="0"/>
            </w:pPr>
            <w:r/>
            <w:r>
              <w:rPr>
                <w:rFonts w:ascii="DejaVu Sans" w:hAnsi="DejaVu Sans"/>
                <w:b w:val="0"/>
                <w:color w:val="24114F"/>
                <w:sz w:val="16"/>
              </w:rPr>
              <w:t>3</w:t>
            </w:r>
          </w:p>
        </w:tc>
        <w:tc>
          <w:tcPr>
            <w:tcW w:type="dxa" w:w="3402"/>
            <w:vAlign w:val="center"/>
          </w:tcPr>
          <w:p>
            <w:pPr>
              <w:spacing w:after="0"/>
            </w:pPr>
            <w:r/>
            <w:r>
              <w:rPr>
                <w:rFonts w:ascii="DejaVu Sans" w:hAnsi="DejaVu Sans"/>
                <w:b w:val="0"/>
                <w:color w:val="24114F"/>
                <w:sz w:val="16"/>
              </w:rPr>
              <w:t>Xây hệ thống nội dung marketing</w:t>
            </w:r>
          </w:p>
        </w:tc>
        <w:tc>
          <w:tcPr>
            <w:tcW w:type="dxa" w:w="5556"/>
            <w:vAlign w:val="center"/>
          </w:tcPr>
          <w:p>
            <w:pPr>
              <w:spacing w:after="0"/>
            </w:pPr>
            <w:r/>
            <w:r>
              <w:rPr>
                <w:rFonts w:ascii="DejaVu Sans" w:hAnsi="DejaVu Sans"/>
                <w:b w:val="0"/>
                <w:color w:val="24114F"/>
                <w:sz w:val="16"/>
              </w:rPr>
              <w:t>Lịch nội dung 7 ngày và gói Facebook–email–video</w:t>
            </w:r>
          </w:p>
        </w:tc>
      </w:tr>
      <w:tr>
        <w:tc>
          <w:tcPr>
            <w:tcW w:type="dxa" w:w="567"/>
            <w:vAlign w:val="center"/>
            <w:shd w:fill="F7F5FF"/>
          </w:tcPr>
          <w:p>
            <w:pPr>
              <w:spacing w:after="0"/>
            </w:pPr>
            <w:r/>
            <w:r>
              <w:rPr>
                <w:rFonts w:ascii="DejaVu Sans" w:hAnsi="DejaVu Sans"/>
                <w:b w:val="0"/>
                <w:color w:val="24114F"/>
                <w:sz w:val="16"/>
              </w:rPr>
              <w:t>4</w:t>
            </w:r>
          </w:p>
        </w:tc>
        <w:tc>
          <w:tcPr>
            <w:tcW w:type="dxa" w:w="3402"/>
            <w:vAlign w:val="center"/>
            <w:shd w:fill="F7F5FF"/>
          </w:tcPr>
          <w:p>
            <w:pPr>
              <w:spacing w:after="0"/>
            </w:pPr>
            <w:r/>
            <w:r>
              <w:rPr>
                <w:rFonts w:ascii="DejaVu Sans" w:hAnsi="DejaVu Sans"/>
                <w:b w:val="0"/>
                <w:color w:val="24114F"/>
                <w:sz w:val="16"/>
              </w:rPr>
              <w:t>Xây trợ lý bán hàng</w:t>
            </w:r>
          </w:p>
        </w:tc>
        <w:tc>
          <w:tcPr>
            <w:tcW w:type="dxa" w:w="5556"/>
            <w:vAlign w:val="center"/>
            <w:shd w:fill="F7F5FF"/>
          </w:tcPr>
          <w:p>
            <w:pPr>
              <w:spacing w:after="0"/>
            </w:pPr>
            <w:r/>
            <w:r>
              <w:rPr>
                <w:rFonts w:ascii="DejaVu Sans" w:hAnsi="DejaVu Sans"/>
                <w:b w:val="0"/>
                <w:color w:val="24114F"/>
                <w:sz w:val="16"/>
              </w:rPr>
              <w:t>Kịch bản khám phá, xử lý từ chối và chuỗi theo dõi ba chạm</w:t>
            </w:r>
          </w:p>
        </w:tc>
      </w:tr>
      <w:tr>
        <w:tc>
          <w:tcPr>
            <w:tcW w:type="dxa" w:w="567"/>
            <w:vAlign w:val="center"/>
          </w:tcPr>
          <w:p>
            <w:pPr>
              <w:spacing w:after="0"/>
            </w:pPr>
            <w:r/>
            <w:r>
              <w:rPr>
                <w:rFonts w:ascii="DejaVu Sans" w:hAnsi="DejaVu Sans"/>
                <w:b w:val="0"/>
                <w:color w:val="24114F"/>
                <w:sz w:val="16"/>
              </w:rPr>
              <w:t>5</w:t>
            </w:r>
          </w:p>
        </w:tc>
        <w:tc>
          <w:tcPr>
            <w:tcW w:type="dxa" w:w="3402"/>
            <w:vAlign w:val="center"/>
          </w:tcPr>
          <w:p>
            <w:pPr>
              <w:spacing w:after="0"/>
            </w:pPr>
            <w:r/>
            <w:r>
              <w:rPr>
                <w:rFonts w:ascii="DejaVu Sans" w:hAnsi="DejaVu Sans"/>
                <w:b w:val="0"/>
                <w:color w:val="24114F"/>
                <w:sz w:val="16"/>
              </w:rPr>
              <w:t>Chăm sóc khách hàng và vận hành</w:t>
            </w:r>
          </w:p>
        </w:tc>
        <w:tc>
          <w:tcPr>
            <w:tcW w:type="dxa" w:w="5556"/>
            <w:vAlign w:val="center"/>
          </w:tcPr>
          <w:p>
            <w:pPr>
              <w:spacing w:after="0"/>
            </w:pPr>
            <w:r/>
            <w:r>
              <w:rPr>
                <w:rFonts w:ascii="DejaVu Sans" w:hAnsi="DejaVu Sans"/>
                <w:b w:val="0"/>
                <w:color w:val="24114F"/>
                <w:sz w:val="16"/>
              </w:rPr>
              <w:t>Bộ FAQ–chuyển cấp và một SOP nội bộ</w:t>
            </w:r>
          </w:p>
        </w:tc>
      </w:tr>
      <w:tr>
        <w:tc>
          <w:tcPr>
            <w:tcW w:type="dxa" w:w="567"/>
            <w:vAlign w:val="center"/>
            <w:shd w:fill="F7F5FF"/>
          </w:tcPr>
          <w:p>
            <w:pPr>
              <w:spacing w:after="0"/>
            </w:pPr>
            <w:r/>
            <w:r>
              <w:rPr>
                <w:rFonts w:ascii="DejaVu Sans" w:hAnsi="DejaVu Sans"/>
                <w:b w:val="0"/>
                <w:color w:val="24114F"/>
                <w:sz w:val="16"/>
              </w:rPr>
              <w:t>6</w:t>
            </w:r>
          </w:p>
        </w:tc>
        <w:tc>
          <w:tcPr>
            <w:tcW w:type="dxa" w:w="3402"/>
            <w:vAlign w:val="center"/>
            <w:shd w:fill="F7F5FF"/>
          </w:tcPr>
          <w:p>
            <w:pPr>
              <w:spacing w:after="0"/>
            </w:pPr>
            <w:r/>
            <w:r>
              <w:rPr>
                <w:rFonts w:ascii="DejaVu Sans" w:hAnsi="DejaVu Sans"/>
                <w:b w:val="0"/>
                <w:color w:val="24114F"/>
                <w:sz w:val="16"/>
              </w:rPr>
              <w:t>Tự động hóa và bàn giao hệ thống</w:t>
            </w:r>
          </w:p>
        </w:tc>
        <w:tc>
          <w:tcPr>
            <w:tcW w:type="dxa" w:w="5556"/>
            <w:vAlign w:val="center"/>
            <w:shd w:fill="F7F5FF"/>
          </w:tcPr>
          <w:p>
            <w:pPr>
              <w:spacing w:after="0"/>
            </w:pPr>
            <w:r/>
            <w:r>
              <w:rPr>
                <w:rFonts w:ascii="DejaVu Sans" w:hAnsi="DejaVu Sans"/>
                <w:b w:val="0"/>
                <w:color w:val="24114F"/>
                <w:sz w:val="16"/>
              </w:rPr>
              <w:t>Workflow chạy thử và hồ sơ bàn giao bộ máy AI</w:t>
            </w:r>
          </w:p>
        </w:tc>
      </w:tr>
    </w:tbl>
    <w:p/>
    <w:p>
      <w:pPr>
        <w:pStyle w:val="Heading1"/>
      </w:pPr>
      <w:r>
        <w:t>Lịch dự kiến</w:t>
      </w:r>
    </w:p>
    <w:p>
      <w:r>
        <w:t>Lịch có thể điều chỉnh trước khi lớp xác nhận chính thức. Múi giờ: Việt Nam (UTC+7).</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38"/>
            <w:vAlign w:val="center"/>
            <w:shd w:fill="6D28D9"/>
          </w:tcPr>
          <w:p>
            <w:pPr>
              <w:spacing w:after="0"/>
            </w:pPr>
            <w:r/>
            <w:r>
              <w:rPr>
                <w:rFonts w:ascii="DejaVu Sans" w:hAnsi="DejaVu Sans"/>
                <w:b/>
                <w:color w:val="FFFFFF"/>
                <w:sz w:val="17"/>
              </w:rPr>
              <w:t>Buổi</w:t>
            </w:r>
          </w:p>
        </w:tc>
        <w:tc>
          <w:tcPr>
            <w:tcW w:type="dxa" w:w="1417"/>
            <w:vAlign w:val="center"/>
            <w:shd w:fill="6D28D9"/>
          </w:tcPr>
          <w:p>
            <w:pPr>
              <w:spacing w:after="0"/>
            </w:pPr>
            <w:r/>
            <w:r>
              <w:rPr>
                <w:rFonts w:ascii="DejaVu Sans" w:hAnsi="DejaVu Sans"/>
                <w:b/>
                <w:color w:val="FFFFFF"/>
                <w:sz w:val="17"/>
              </w:rPr>
              <w:t>Ngày</w:t>
            </w:r>
          </w:p>
        </w:tc>
        <w:tc>
          <w:tcPr>
            <w:tcW w:type="dxa" w:w="1417"/>
            <w:vAlign w:val="center"/>
            <w:shd w:fill="6D28D9"/>
          </w:tcPr>
          <w:p>
            <w:pPr>
              <w:spacing w:after="0"/>
            </w:pPr>
            <w:r/>
            <w:r>
              <w:rPr>
                <w:rFonts w:ascii="DejaVu Sans" w:hAnsi="DejaVu Sans"/>
                <w:b/>
                <w:color w:val="FFFFFF"/>
                <w:sz w:val="17"/>
              </w:rPr>
              <w:t>Giờ</w:t>
            </w:r>
          </w:p>
        </w:tc>
        <w:tc>
          <w:tcPr>
            <w:tcW w:type="dxa" w:w="4082"/>
            <w:vAlign w:val="center"/>
            <w:shd w:fill="6D28D9"/>
          </w:tcPr>
          <w:p>
            <w:pPr>
              <w:spacing w:after="0"/>
            </w:pPr>
            <w:r/>
            <w:r>
              <w:rPr>
                <w:rFonts w:ascii="DejaVu Sans" w:hAnsi="DejaVu Sans"/>
                <w:b/>
                <w:color w:val="FFFFFF"/>
                <w:sz w:val="17"/>
              </w:rPr>
              <w:t>Nội dung</w:t>
            </w:r>
          </w:p>
        </w:tc>
      </w:tr>
      <w:tr>
        <w:tc>
          <w:tcPr>
            <w:tcW w:type="dxa" w:w="2438"/>
            <w:vAlign w:val="center"/>
          </w:tcPr>
          <w:p>
            <w:pPr>
              <w:spacing w:after="0"/>
            </w:pPr>
            <w:r/>
            <w:r>
              <w:rPr>
                <w:rFonts w:ascii="DejaVu Sans" w:hAnsi="DejaVu Sans"/>
                <w:b w:val="0"/>
                <w:color w:val="24114F"/>
                <w:sz w:val="16"/>
              </w:rPr>
              <w:t>Onboarding</w:t>
            </w:r>
          </w:p>
        </w:tc>
        <w:tc>
          <w:tcPr>
            <w:tcW w:type="dxa" w:w="1417"/>
            <w:vAlign w:val="center"/>
          </w:tcPr>
          <w:p>
            <w:pPr>
              <w:spacing w:after="0"/>
            </w:pPr>
            <w:r/>
            <w:r>
              <w:rPr>
                <w:rFonts w:ascii="DejaVu Sans" w:hAnsi="DejaVu Sans"/>
                <w:b w:val="0"/>
                <w:color w:val="24114F"/>
                <w:sz w:val="16"/>
              </w:rPr>
              <w:t>23/09/2026</w:t>
            </w:r>
          </w:p>
        </w:tc>
        <w:tc>
          <w:tcPr>
            <w:tcW w:type="dxa" w:w="1417"/>
            <w:vAlign w:val="center"/>
          </w:tcPr>
          <w:p>
            <w:pPr>
              <w:spacing w:after="0"/>
            </w:pPr>
            <w:r/>
            <w:r>
              <w:rPr>
                <w:rFonts w:ascii="DejaVu Sans" w:hAnsi="DejaVu Sans"/>
                <w:b w:val="0"/>
                <w:color w:val="24114F"/>
                <w:sz w:val="16"/>
              </w:rPr>
              <w:t>20:00–20:45</w:t>
            </w:r>
          </w:p>
        </w:tc>
        <w:tc>
          <w:tcPr>
            <w:tcW w:type="dxa" w:w="4082"/>
            <w:vAlign w:val="center"/>
          </w:tcPr>
          <w:p>
            <w:pPr>
              <w:spacing w:after="0"/>
            </w:pPr>
            <w:r/>
            <w:r>
              <w:rPr>
                <w:rFonts w:ascii="DejaVu Sans" w:hAnsi="DejaVu Sans"/>
                <w:b w:val="0"/>
                <w:color w:val="24114F"/>
                <w:sz w:val="16"/>
              </w:rPr>
              <w:t>Kiểm tra tài khoản, dữ liệu, quy trình đầu tiên và baseline</w:t>
            </w:r>
          </w:p>
        </w:tc>
      </w:tr>
      <w:tr>
        <w:tc>
          <w:tcPr>
            <w:tcW w:type="dxa" w:w="2438"/>
            <w:vAlign w:val="center"/>
            <w:shd w:fill="F7F5FF"/>
          </w:tcPr>
          <w:p>
            <w:pPr>
              <w:spacing w:after="0"/>
            </w:pPr>
            <w:r/>
            <w:r>
              <w:rPr>
                <w:rFonts w:ascii="DejaVu Sans" w:hAnsi="DejaVu Sans"/>
                <w:b w:val="0"/>
                <w:color w:val="24114F"/>
                <w:sz w:val="16"/>
              </w:rPr>
              <w:t>Buổi chính tuần 1</w:t>
            </w:r>
          </w:p>
        </w:tc>
        <w:tc>
          <w:tcPr>
            <w:tcW w:type="dxa" w:w="1417"/>
            <w:vAlign w:val="center"/>
            <w:shd w:fill="F7F5FF"/>
          </w:tcPr>
          <w:p>
            <w:pPr>
              <w:spacing w:after="0"/>
            </w:pPr>
            <w:r/>
            <w:r>
              <w:rPr>
                <w:rFonts w:ascii="DejaVu Sans" w:hAnsi="DejaVu Sans"/>
                <w:b w:val="0"/>
                <w:color w:val="24114F"/>
                <w:sz w:val="16"/>
              </w:rPr>
              <w:t>26/09/2026</w:t>
            </w:r>
          </w:p>
        </w:tc>
        <w:tc>
          <w:tcPr>
            <w:tcW w:type="dxa" w:w="1417"/>
            <w:vAlign w:val="center"/>
            <w:shd w:fill="F7F5FF"/>
          </w:tcPr>
          <w:p>
            <w:pPr>
              <w:spacing w:after="0"/>
            </w:pPr>
            <w:r/>
            <w:r>
              <w:rPr>
                <w:rFonts w:ascii="DejaVu Sans" w:hAnsi="DejaVu Sans"/>
                <w:b w:val="0"/>
                <w:color w:val="24114F"/>
                <w:sz w:val="16"/>
              </w:rPr>
              <w:t>19:30–22:00</w:t>
            </w:r>
          </w:p>
        </w:tc>
        <w:tc>
          <w:tcPr>
            <w:tcW w:type="dxa" w:w="4082"/>
            <w:vAlign w:val="center"/>
            <w:shd w:fill="F7F5FF"/>
          </w:tcPr>
          <w:p>
            <w:pPr>
              <w:spacing w:after="0"/>
            </w:pPr>
            <w:r/>
            <w:r>
              <w:rPr>
                <w:rFonts w:ascii="DejaVu Sans" w:hAnsi="DejaVu Sans"/>
                <w:b w:val="0"/>
                <w:color w:val="24114F"/>
                <w:sz w:val="16"/>
              </w:rPr>
              <w:t>Làm chủ Claude và tư duy giao việc</w:t>
            </w:r>
          </w:p>
        </w:tc>
      </w:tr>
      <w:tr>
        <w:tc>
          <w:tcPr>
            <w:tcW w:type="dxa" w:w="2438"/>
            <w:vAlign w:val="center"/>
          </w:tcPr>
          <w:p>
            <w:pPr>
              <w:spacing w:after="0"/>
            </w:pPr>
            <w:r/>
            <w:r>
              <w:rPr>
                <w:rFonts w:ascii="DejaVu Sans" w:hAnsi="DejaVu Sans"/>
                <w:b w:val="0"/>
                <w:color w:val="24114F"/>
                <w:sz w:val="16"/>
              </w:rPr>
              <w:t>AI Clinic tuần 1</w:t>
            </w:r>
          </w:p>
        </w:tc>
        <w:tc>
          <w:tcPr>
            <w:tcW w:type="dxa" w:w="1417"/>
            <w:vAlign w:val="center"/>
          </w:tcPr>
          <w:p>
            <w:pPr>
              <w:spacing w:after="0"/>
            </w:pPr>
            <w:r/>
            <w:r>
              <w:rPr>
                <w:rFonts w:ascii="DejaVu Sans" w:hAnsi="DejaVu Sans"/>
                <w:b w:val="0"/>
                <w:color w:val="24114F"/>
                <w:sz w:val="16"/>
              </w:rPr>
              <w:t>30/09/2026</w:t>
            </w:r>
          </w:p>
        </w:tc>
        <w:tc>
          <w:tcPr>
            <w:tcW w:type="dxa" w:w="1417"/>
            <w:vAlign w:val="center"/>
          </w:tcPr>
          <w:p>
            <w:pPr>
              <w:spacing w:after="0"/>
            </w:pPr>
            <w:r/>
            <w:r>
              <w:rPr>
                <w:rFonts w:ascii="DejaVu Sans" w:hAnsi="DejaVu Sans"/>
                <w:b w:val="0"/>
                <w:color w:val="24114F"/>
                <w:sz w:val="16"/>
              </w:rPr>
              <w:t>20:00–21:00</w:t>
            </w:r>
          </w:p>
        </w:tc>
        <w:tc>
          <w:tcPr>
            <w:tcW w:type="dxa" w:w="4082"/>
            <w:vAlign w:val="center"/>
          </w:tcPr>
          <w:p>
            <w:pPr>
              <w:spacing w:after="0"/>
            </w:pPr>
            <w:r/>
            <w:r>
              <w:rPr>
                <w:rFonts w:ascii="DejaVu Sans" w:hAnsi="DejaVu Sans"/>
                <w:b w:val="0"/>
                <w:color w:val="24114F"/>
                <w:sz w:val="16"/>
              </w:rPr>
              <w:t>Sửa ca thực tế tuần 1; không giảng bài mới</w:t>
            </w:r>
          </w:p>
        </w:tc>
      </w:tr>
      <w:tr>
        <w:tc>
          <w:tcPr>
            <w:tcW w:type="dxa" w:w="2438"/>
            <w:vAlign w:val="center"/>
            <w:shd w:fill="F7F5FF"/>
          </w:tcPr>
          <w:p>
            <w:pPr>
              <w:spacing w:after="0"/>
            </w:pPr>
            <w:r/>
            <w:r>
              <w:rPr>
                <w:rFonts w:ascii="DejaVu Sans" w:hAnsi="DejaVu Sans"/>
                <w:b w:val="0"/>
                <w:color w:val="24114F"/>
                <w:sz w:val="16"/>
              </w:rPr>
              <w:t>Buổi chính tuần 2</w:t>
            </w:r>
          </w:p>
        </w:tc>
        <w:tc>
          <w:tcPr>
            <w:tcW w:type="dxa" w:w="1417"/>
            <w:vAlign w:val="center"/>
            <w:shd w:fill="F7F5FF"/>
          </w:tcPr>
          <w:p>
            <w:pPr>
              <w:spacing w:after="0"/>
            </w:pPr>
            <w:r/>
            <w:r>
              <w:rPr>
                <w:rFonts w:ascii="DejaVu Sans" w:hAnsi="DejaVu Sans"/>
                <w:b w:val="0"/>
                <w:color w:val="24114F"/>
                <w:sz w:val="16"/>
              </w:rPr>
              <w:t>03/10/2026</w:t>
            </w:r>
          </w:p>
        </w:tc>
        <w:tc>
          <w:tcPr>
            <w:tcW w:type="dxa" w:w="1417"/>
            <w:vAlign w:val="center"/>
            <w:shd w:fill="F7F5FF"/>
          </w:tcPr>
          <w:p>
            <w:pPr>
              <w:spacing w:after="0"/>
            </w:pPr>
            <w:r/>
            <w:r>
              <w:rPr>
                <w:rFonts w:ascii="DejaVu Sans" w:hAnsi="DejaVu Sans"/>
                <w:b w:val="0"/>
                <w:color w:val="24114F"/>
                <w:sz w:val="16"/>
              </w:rPr>
              <w:t>19:30–22:00</w:t>
            </w:r>
          </w:p>
        </w:tc>
        <w:tc>
          <w:tcPr>
            <w:tcW w:type="dxa" w:w="4082"/>
            <w:vAlign w:val="center"/>
            <w:shd w:fill="F7F5FF"/>
          </w:tcPr>
          <w:p>
            <w:pPr>
              <w:spacing w:after="0"/>
            </w:pPr>
            <w:r/>
            <w:r>
              <w:rPr>
                <w:rFonts w:ascii="DejaVu Sans" w:hAnsi="DejaVu Sans"/>
                <w:b w:val="0"/>
                <w:color w:val="24114F"/>
                <w:sz w:val="16"/>
              </w:rPr>
              <w:t>Xây trợ lý hiểu doanh nghiệp</w:t>
            </w:r>
          </w:p>
        </w:tc>
      </w:tr>
      <w:tr>
        <w:tc>
          <w:tcPr>
            <w:tcW w:type="dxa" w:w="2438"/>
            <w:vAlign w:val="center"/>
          </w:tcPr>
          <w:p>
            <w:pPr>
              <w:spacing w:after="0"/>
            </w:pPr>
            <w:r/>
            <w:r>
              <w:rPr>
                <w:rFonts w:ascii="DejaVu Sans" w:hAnsi="DejaVu Sans"/>
                <w:b w:val="0"/>
                <w:color w:val="24114F"/>
                <w:sz w:val="16"/>
              </w:rPr>
              <w:t>AI Clinic tuần 2</w:t>
            </w:r>
          </w:p>
        </w:tc>
        <w:tc>
          <w:tcPr>
            <w:tcW w:type="dxa" w:w="1417"/>
            <w:vAlign w:val="center"/>
          </w:tcPr>
          <w:p>
            <w:pPr>
              <w:spacing w:after="0"/>
            </w:pPr>
            <w:r/>
            <w:r>
              <w:rPr>
                <w:rFonts w:ascii="DejaVu Sans" w:hAnsi="DejaVu Sans"/>
                <w:b w:val="0"/>
                <w:color w:val="24114F"/>
                <w:sz w:val="16"/>
              </w:rPr>
              <w:t>07/10/2026</w:t>
            </w:r>
          </w:p>
        </w:tc>
        <w:tc>
          <w:tcPr>
            <w:tcW w:type="dxa" w:w="1417"/>
            <w:vAlign w:val="center"/>
          </w:tcPr>
          <w:p>
            <w:pPr>
              <w:spacing w:after="0"/>
            </w:pPr>
            <w:r/>
            <w:r>
              <w:rPr>
                <w:rFonts w:ascii="DejaVu Sans" w:hAnsi="DejaVu Sans"/>
                <w:b w:val="0"/>
                <w:color w:val="24114F"/>
                <w:sz w:val="16"/>
              </w:rPr>
              <w:t>20:00–21:00</w:t>
            </w:r>
          </w:p>
        </w:tc>
        <w:tc>
          <w:tcPr>
            <w:tcW w:type="dxa" w:w="4082"/>
            <w:vAlign w:val="center"/>
          </w:tcPr>
          <w:p>
            <w:pPr>
              <w:spacing w:after="0"/>
            </w:pPr>
            <w:r/>
            <w:r>
              <w:rPr>
                <w:rFonts w:ascii="DejaVu Sans" w:hAnsi="DejaVu Sans"/>
                <w:b w:val="0"/>
                <w:color w:val="24114F"/>
                <w:sz w:val="16"/>
              </w:rPr>
              <w:t>Sửa ca thực tế tuần 2; không giảng bài mới</w:t>
            </w:r>
          </w:p>
        </w:tc>
      </w:tr>
      <w:tr>
        <w:tc>
          <w:tcPr>
            <w:tcW w:type="dxa" w:w="2438"/>
            <w:vAlign w:val="center"/>
            <w:shd w:fill="F7F5FF"/>
          </w:tcPr>
          <w:p>
            <w:pPr>
              <w:spacing w:after="0"/>
            </w:pPr>
            <w:r/>
            <w:r>
              <w:rPr>
                <w:rFonts w:ascii="DejaVu Sans" w:hAnsi="DejaVu Sans"/>
                <w:b w:val="0"/>
                <w:color w:val="24114F"/>
                <w:sz w:val="16"/>
              </w:rPr>
              <w:t>Buổi chính tuần 3</w:t>
            </w:r>
          </w:p>
        </w:tc>
        <w:tc>
          <w:tcPr>
            <w:tcW w:type="dxa" w:w="1417"/>
            <w:vAlign w:val="center"/>
            <w:shd w:fill="F7F5FF"/>
          </w:tcPr>
          <w:p>
            <w:pPr>
              <w:spacing w:after="0"/>
            </w:pPr>
            <w:r/>
            <w:r>
              <w:rPr>
                <w:rFonts w:ascii="DejaVu Sans" w:hAnsi="DejaVu Sans"/>
                <w:b w:val="0"/>
                <w:color w:val="24114F"/>
                <w:sz w:val="16"/>
              </w:rPr>
              <w:t>10/10/2026</w:t>
            </w:r>
          </w:p>
        </w:tc>
        <w:tc>
          <w:tcPr>
            <w:tcW w:type="dxa" w:w="1417"/>
            <w:vAlign w:val="center"/>
            <w:shd w:fill="F7F5FF"/>
          </w:tcPr>
          <w:p>
            <w:pPr>
              <w:spacing w:after="0"/>
            </w:pPr>
            <w:r/>
            <w:r>
              <w:rPr>
                <w:rFonts w:ascii="DejaVu Sans" w:hAnsi="DejaVu Sans"/>
                <w:b w:val="0"/>
                <w:color w:val="24114F"/>
                <w:sz w:val="16"/>
              </w:rPr>
              <w:t>19:30–22:00</w:t>
            </w:r>
          </w:p>
        </w:tc>
        <w:tc>
          <w:tcPr>
            <w:tcW w:type="dxa" w:w="4082"/>
            <w:vAlign w:val="center"/>
            <w:shd w:fill="F7F5FF"/>
          </w:tcPr>
          <w:p>
            <w:pPr>
              <w:spacing w:after="0"/>
            </w:pPr>
            <w:r/>
            <w:r>
              <w:rPr>
                <w:rFonts w:ascii="DejaVu Sans" w:hAnsi="DejaVu Sans"/>
                <w:b w:val="0"/>
                <w:color w:val="24114F"/>
                <w:sz w:val="16"/>
              </w:rPr>
              <w:t>Xây hệ thống nội dung marketing</w:t>
            </w:r>
          </w:p>
        </w:tc>
      </w:tr>
      <w:tr>
        <w:tc>
          <w:tcPr>
            <w:tcW w:type="dxa" w:w="2438"/>
            <w:vAlign w:val="center"/>
          </w:tcPr>
          <w:p>
            <w:pPr>
              <w:spacing w:after="0"/>
            </w:pPr>
            <w:r/>
            <w:r>
              <w:rPr>
                <w:rFonts w:ascii="DejaVu Sans" w:hAnsi="DejaVu Sans"/>
                <w:b w:val="0"/>
                <w:color w:val="24114F"/>
                <w:sz w:val="16"/>
              </w:rPr>
              <w:t>AI Clinic tuần 3</w:t>
            </w:r>
          </w:p>
        </w:tc>
        <w:tc>
          <w:tcPr>
            <w:tcW w:type="dxa" w:w="1417"/>
            <w:vAlign w:val="center"/>
          </w:tcPr>
          <w:p>
            <w:pPr>
              <w:spacing w:after="0"/>
            </w:pPr>
            <w:r/>
            <w:r>
              <w:rPr>
                <w:rFonts w:ascii="DejaVu Sans" w:hAnsi="DejaVu Sans"/>
                <w:b w:val="0"/>
                <w:color w:val="24114F"/>
                <w:sz w:val="16"/>
              </w:rPr>
              <w:t>14/10/2026</w:t>
            </w:r>
          </w:p>
        </w:tc>
        <w:tc>
          <w:tcPr>
            <w:tcW w:type="dxa" w:w="1417"/>
            <w:vAlign w:val="center"/>
          </w:tcPr>
          <w:p>
            <w:pPr>
              <w:spacing w:after="0"/>
            </w:pPr>
            <w:r/>
            <w:r>
              <w:rPr>
                <w:rFonts w:ascii="DejaVu Sans" w:hAnsi="DejaVu Sans"/>
                <w:b w:val="0"/>
                <w:color w:val="24114F"/>
                <w:sz w:val="16"/>
              </w:rPr>
              <w:t>20:00–21:00</w:t>
            </w:r>
          </w:p>
        </w:tc>
        <w:tc>
          <w:tcPr>
            <w:tcW w:type="dxa" w:w="4082"/>
            <w:vAlign w:val="center"/>
          </w:tcPr>
          <w:p>
            <w:pPr>
              <w:spacing w:after="0"/>
            </w:pPr>
            <w:r/>
            <w:r>
              <w:rPr>
                <w:rFonts w:ascii="DejaVu Sans" w:hAnsi="DejaVu Sans"/>
                <w:b w:val="0"/>
                <w:color w:val="24114F"/>
                <w:sz w:val="16"/>
              </w:rPr>
              <w:t>Sửa ca thực tế tuần 3; không giảng bài mới</w:t>
            </w:r>
          </w:p>
        </w:tc>
      </w:tr>
      <w:tr>
        <w:tc>
          <w:tcPr>
            <w:tcW w:type="dxa" w:w="2438"/>
            <w:vAlign w:val="center"/>
            <w:shd w:fill="F7F5FF"/>
          </w:tcPr>
          <w:p>
            <w:pPr>
              <w:spacing w:after="0"/>
            </w:pPr>
            <w:r/>
            <w:r>
              <w:rPr>
                <w:rFonts w:ascii="DejaVu Sans" w:hAnsi="DejaVu Sans"/>
                <w:b w:val="0"/>
                <w:color w:val="24114F"/>
                <w:sz w:val="16"/>
              </w:rPr>
              <w:t>Buổi chính tuần 4</w:t>
            </w:r>
          </w:p>
        </w:tc>
        <w:tc>
          <w:tcPr>
            <w:tcW w:type="dxa" w:w="1417"/>
            <w:vAlign w:val="center"/>
            <w:shd w:fill="F7F5FF"/>
          </w:tcPr>
          <w:p>
            <w:pPr>
              <w:spacing w:after="0"/>
            </w:pPr>
            <w:r/>
            <w:r>
              <w:rPr>
                <w:rFonts w:ascii="DejaVu Sans" w:hAnsi="DejaVu Sans"/>
                <w:b w:val="0"/>
                <w:color w:val="24114F"/>
                <w:sz w:val="16"/>
              </w:rPr>
              <w:t>17/10/2026</w:t>
            </w:r>
          </w:p>
        </w:tc>
        <w:tc>
          <w:tcPr>
            <w:tcW w:type="dxa" w:w="1417"/>
            <w:vAlign w:val="center"/>
            <w:shd w:fill="F7F5FF"/>
          </w:tcPr>
          <w:p>
            <w:pPr>
              <w:spacing w:after="0"/>
            </w:pPr>
            <w:r/>
            <w:r>
              <w:rPr>
                <w:rFonts w:ascii="DejaVu Sans" w:hAnsi="DejaVu Sans"/>
                <w:b w:val="0"/>
                <w:color w:val="24114F"/>
                <w:sz w:val="16"/>
              </w:rPr>
              <w:t>19:30–22:00</w:t>
            </w:r>
          </w:p>
        </w:tc>
        <w:tc>
          <w:tcPr>
            <w:tcW w:type="dxa" w:w="4082"/>
            <w:vAlign w:val="center"/>
            <w:shd w:fill="F7F5FF"/>
          </w:tcPr>
          <w:p>
            <w:pPr>
              <w:spacing w:after="0"/>
            </w:pPr>
            <w:r/>
            <w:r>
              <w:rPr>
                <w:rFonts w:ascii="DejaVu Sans" w:hAnsi="DejaVu Sans"/>
                <w:b w:val="0"/>
                <w:color w:val="24114F"/>
                <w:sz w:val="16"/>
              </w:rPr>
              <w:t>Xây trợ lý bán hàng</w:t>
            </w:r>
          </w:p>
        </w:tc>
      </w:tr>
      <w:tr>
        <w:tc>
          <w:tcPr>
            <w:tcW w:type="dxa" w:w="2438"/>
            <w:vAlign w:val="center"/>
          </w:tcPr>
          <w:p>
            <w:pPr>
              <w:spacing w:after="0"/>
            </w:pPr>
            <w:r/>
            <w:r>
              <w:rPr>
                <w:rFonts w:ascii="DejaVu Sans" w:hAnsi="DejaVu Sans"/>
                <w:b w:val="0"/>
                <w:color w:val="24114F"/>
                <w:sz w:val="16"/>
              </w:rPr>
              <w:t>AI Clinic tuần 4</w:t>
            </w:r>
          </w:p>
        </w:tc>
        <w:tc>
          <w:tcPr>
            <w:tcW w:type="dxa" w:w="1417"/>
            <w:vAlign w:val="center"/>
          </w:tcPr>
          <w:p>
            <w:pPr>
              <w:spacing w:after="0"/>
            </w:pPr>
            <w:r/>
            <w:r>
              <w:rPr>
                <w:rFonts w:ascii="DejaVu Sans" w:hAnsi="DejaVu Sans"/>
                <w:b w:val="0"/>
                <w:color w:val="24114F"/>
                <w:sz w:val="16"/>
              </w:rPr>
              <w:t>21/10/2026</w:t>
            </w:r>
          </w:p>
        </w:tc>
        <w:tc>
          <w:tcPr>
            <w:tcW w:type="dxa" w:w="1417"/>
            <w:vAlign w:val="center"/>
          </w:tcPr>
          <w:p>
            <w:pPr>
              <w:spacing w:after="0"/>
            </w:pPr>
            <w:r/>
            <w:r>
              <w:rPr>
                <w:rFonts w:ascii="DejaVu Sans" w:hAnsi="DejaVu Sans"/>
                <w:b w:val="0"/>
                <w:color w:val="24114F"/>
                <w:sz w:val="16"/>
              </w:rPr>
              <w:t>20:00–21:00</w:t>
            </w:r>
          </w:p>
        </w:tc>
        <w:tc>
          <w:tcPr>
            <w:tcW w:type="dxa" w:w="4082"/>
            <w:vAlign w:val="center"/>
          </w:tcPr>
          <w:p>
            <w:pPr>
              <w:spacing w:after="0"/>
            </w:pPr>
            <w:r/>
            <w:r>
              <w:rPr>
                <w:rFonts w:ascii="DejaVu Sans" w:hAnsi="DejaVu Sans"/>
                <w:b w:val="0"/>
                <w:color w:val="24114F"/>
                <w:sz w:val="16"/>
              </w:rPr>
              <w:t>Sửa ca thực tế tuần 4; không giảng bài mới</w:t>
            </w:r>
          </w:p>
        </w:tc>
      </w:tr>
      <w:tr>
        <w:tc>
          <w:tcPr>
            <w:tcW w:type="dxa" w:w="2438"/>
            <w:vAlign w:val="center"/>
            <w:shd w:fill="F7F5FF"/>
          </w:tcPr>
          <w:p>
            <w:pPr>
              <w:spacing w:after="0"/>
            </w:pPr>
            <w:r/>
            <w:r>
              <w:rPr>
                <w:rFonts w:ascii="DejaVu Sans" w:hAnsi="DejaVu Sans"/>
                <w:b w:val="0"/>
                <w:color w:val="24114F"/>
                <w:sz w:val="16"/>
              </w:rPr>
              <w:t>Buổi chính tuần 5</w:t>
            </w:r>
          </w:p>
        </w:tc>
        <w:tc>
          <w:tcPr>
            <w:tcW w:type="dxa" w:w="1417"/>
            <w:vAlign w:val="center"/>
            <w:shd w:fill="F7F5FF"/>
          </w:tcPr>
          <w:p>
            <w:pPr>
              <w:spacing w:after="0"/>
            </w:pPr>
            <w:r/>
            <w:r>
              <w:rPr>
                <w:rFonts w:ascii="DejaVu Sans" w:hAnsi="DejaVu Sans"/>
                <w:b w:val="0"/>
                <w:color w:val="24114F"/>
                <w:sz w:val="16"/>
              </w:rPr>
              <w:t>24/10/2026</w:t>
            </w:r>
          </w:p>
        </w:tc>
        <w:tc>
          <w:tcPr>
            <w:tcW w:type="dxa" w:w="1417"/>
            <w:vAlign w:val="center"/>
            <w:shd w:fill="F7F5FF"/>
          </w:tcPr>
          <w:p>
            <w:pPr>
              <w:spacing w:after="0"/>
            </w:pPr>
            <w:r/>
            <w:r>
              <w:rPr>
                <w:rFonts w:ascii="DejaVu Sans" w:hAnsi="DejaVu Sans"/>
                <w:b w:val="0"/>
                <w:color w:val="24114F"/>
                <w:sz w:val="16"/>
              </w:rPr>
              <w:t>19:30–22:00</w:t>
            </w:r>
          </w:p>
        </w:tc>
        <w:tc>
          <w:tcPr>
            <w:tcW w:type="dxa" w:w="4082"/>
            <w:vAlign w:val="center"/>
            <w:shd w:fill="F7F5FF"/>
          </w:tcPr>
          <w:p>
            <w:pPr>
              <w:spacing w:after="0"/>
            </w:pPr>
            <w:r/>
            <w:r>
              <w:rPr>
                <w:rFonts w:ascii="DejaVu Sans" w:hAnsi="DejaVu Sans"/>
                <w:b w:val="0"/>
                <w:color w:val="24114F"/>
                <w:sz w:val="16"/>
              </w:rPr>
              <w:t>Chăm sóc khách hàng và vận hành</w:t>
            </w:r>
          </w:p>
        </w:tc>
      </w:tr>
      <w:tr>
        <w:tc>
          <w:tcPr>
            <w:tcW w:type="dxa" w:w="2438"/>
            <w:vAlign w:val="center"/>
          </w:tcPr>
          <w:p>
            <w:pPr>
              <w:spacing w:after="0"/>
            </w:pPr>
            <w:r/>
            <w:r>
              <w:rPr>
                <w:rFonts w:ascii="DejaVu Sans" w:hAnsi="DejaVu Sans"/>
                <w:b w:val="0"/>
                <w:color w:val="24114F"/>
                <w:sz w:val="16"/>
              </w:rPr>
              <w:t>AI Clinic tuần 5</w:t>
            </w:r>
          </w:p>
        </w:tc>
        <w:tc>
          <w:tcPr>
            <w:tcW w:type="dxa" w:w="1417"/>
            <w:vAlign w:val="center"/>
          </w:tcPr>
          <w:p>
            <w:pPr>
              <w:spacing w:after="0"/>
            </w:pPr>
            <w:r/>
            <w:r>
              <w:rPr>
                <w:rFonts w:ascii="DejaVu Sans" w:hAnsi="DejaVu Sans"/>
                <w:b w:val="0"/>
                <w:color w:val="24114F"/>
                <w:sz w:val="16"/>
              </w:rPr>
              <w:t>28/10/2026</w:t>
            </w:r>
          </w:p>
        </w:tc>
        <w:tc>
          <w:tcPr>
            <w:tcW w:type="dxa" w:w="1417"/>
            <w:vAlign w:val="center"/>
          </w:tcPr>
          <w:p>
            <w:pPr>
              <w:spacing w:after="0"/>
            </w:pPr>
            <w:r/>
            <w:r>
              <w:rPr>
                <w:rFonts w:ascii="DejaVu Sans" w:hAnsi="DejaVu Sans"/>
                <w:b w:val="0"/>
                <w:color w:val="24114F"/>
                <w:sz w:val="16"/>
              </w:rPr>
              <w:t>20:00–21:00</w:t>
            </w:r>
          </w:p>
        </w:tc>
        <w:tc>
          <w:tcPr>
            <w:tcW w:type="dxa" w:w="4082"/>
            <w:vAlign w:val="center"/>
          </w:tcPr>
          <w:p>
            <w:pPr>
              <w:spacing w:after="0"/>
            </w:pPr>
            <w:r/>
            <w:r>
              <w:rPr>
                <w:rFonts w:ascii="DejaVu Sans" w:hAnsi="DejaVu Sans"/>
                <w:b w:val="0"/>
                <w:color w:val="24114F"/>
                <w:sz w:val="16"/>
              </w:rPr>
              <w:t>Sửa ca thực tế tuần 5; không giảng bài mới</w:t>
            </w:r>
          </w:p>
        </w:tc>
      </w:tr>
      <w:tr>
        <w:tc>
          <w:tcPr>
            <w:tcW w:type="dxa" w:w="2438"/>
            <w:vAlign w:val="center"/>
            <w:shd w:fill="F7F5FF"/>
          </w:tcPr>
          <w:p>
            <w:pPr>
              <w:spacing w:after="0"/>
            </w:pPr>
            <w:r/>
            <w:r>
              <w:rPr>
                <w:rFonts w:ascii="DejaVu Sans" w:hAnsi="DejaVu Sans"/>
                <w:b w:val="0"/>
                <w:color w:val="24114F"/>
                <w:sz w:val="16"/>
              </w:rPr>
              <w:t>Buổi chính tuần 6</w:t>
            </w:r>
          </w:p>
        </w:tc>
        <w:tc>
          <w:tcPr>
            <w:tcW w:type="dxa" w:w="1417"/>
            <w:vAlign w:val="center"/>
            <w:shd w:fill="F7F5FF"/>
          </w:tcPr>
          <w:p>
            <w:pPr>
              <w:spacing w:after="0"/>
            </w:pPr>
            <w:r/>
            <w:r>
              <w:rPr>
                <w:rFonts w:ascii="DejaVu Sans" w:hAnsi="DejaVu Sans"/>
                <w:b w:val="0"/>
                <w:color w:val="24114F"/>
                <w:sz w:val="16"/>
              </w:rPr>
              <w:t>31/10/2026</w:t>
            </w:r>
          </w:p>
        </w:tc>
        <w:tc>
          <w:tcPr>
            <w:tcW w:type="dxa" w:w="1417"/>
            <w:vAlign w:val="center"/>
            <w:shd w:fill="F7F5FF"/>
          </w:tcPr>
          <w:p>
            <w:pPr>
              <w:spacing w:after="0"/>
            </w:pPr>
            <w:r/>
            <w:r>
              <w:rPr>
                <w:rFonts w:ascii="DejaVu Sans" w:hAnsi="DejaVu Sans"/>
                <w:b w:val="0"/>
                <w:color w:val="24114F"/>
                <w:sz w:val="16"/>
              </w:rPr>
              <w:t>19:30–22:00</w:t>
            </w:r>
          </w:p>
        </w:tc>
        <w:tc>
          <w:tcPr>
            <w:tcW w:type="dxa" w:w="4082"/>
            <w:vAlign w:val="center"/>
            <w:shd w:fill="F7F5FF"/>
          </w:tcPr>
          <w:p>
            <w:pPr>
              <w:spacing w:after="0"/>
            </w:pPr>
            <w:r/>
            <w:r>
              <w:rPr>
                <w:rFonts w:ascii="DejaVu Sans" w:hAnsi="DejaVu Sans"/>
                <w:b w:val="0"/>
                <w:color w:val="24114F"/>
                <w:sz w:val="16"/>
              </w:rPr>
              <w:t>Tự động hóa và bàn giao hệ thống</w:t>
            </w:r>
          </w:p>
        </w:tc>
      </w:tr>
      <w:tr>
        <w:tc>
          <w:tcPr>
            <w:tcW w:type="dxa" w:w="2438"/>
            <w:vAlign w:val="center"/>
          </w:tcPr>
          <w:p>
            <w:pPr>
              <w:spacing w:after="0"/>
            </w:pPr>
            <w:r/>
            <w:r>
              <w:rPr>
                <w:rFonts w:ascii="DejaVu Sans" w:hAnsi="DejaVu Sans"/>
                <w:b w:val="0"/>
                <w:color w:val="24114F"/>
                <w:sz w:val="16"/>
              </w:rPr>
              <w:t>AI Clinic tốt nghiệp</w:t>
            </w:r>
          </w:p>
        </w:tc>
        <w:tc>
          <w:tcPr>
            <w:tcW w:type="dxa" w:w="1417"/>
            <w:vAlign w:val="center"/>
          </w:tcPr>
          <w:p>
            <w:pPr>
              <w:spacing w:after="0"/>
            </w:pPr>
            <w:r/>
            <w:r>
              <w:rPr>
                <w:rFonts w:ascii="DejaVu Sans" w:hAnsi="DejaVu Sans"/>
                <w:b w:val="0"/>
                <w:color w:val="24114F"/>
                <w:sz w:val="16"/>
              </w:rPr>
              <w:t>04/11/2026</w:t>
            </w:r>
          </w:p>
        </w:tc>
        <w:tc>
          <w:tcPr>
            <w:tcW w:type="dxa" w:w="1417"/>
            <w:vAlign w:val="center"/>
          </w:tcPr>
          <w:p>
            <w:pPr>
              <w:spacing w:after="0"/>
            </w:pPr>
            <w:r/>
            <w:r>
              <w:rPr>
                <w:rFonts w:ascii="DejaVu Sans" w:hAnsi="DejaVu Sans"/>
                <w:b w:val="0"/>
                <w:color w:val="24114F"/>
                <w:sz w:val="16"/>
              </w:rPr>
              <w:t>20:00–21:00</w:t>
            </w:r>
          </w:p>
        </w:tc>
        <w:tc>
          <w:tcPr>
            <w:tcW w:type="dxa" w:w="4082"/>
            <w:vAlign w:val="center"/>
          </w:tcPr>
          <w:p>
            <w:pPr>
              <w:spacing w:after="0"/>
            </w:pPr>
            <w:r/>
            <w:r>
              <w:rPr>
                <w:rFonts w:ascii="DejaVu Sans" w:hAnsi="DejaVu Sans"/>
                <w:b w:val="0"/>
                <w:color w:val="24114F"/>
                <w:sz w:val="16"/>
              </w:rPr>
              <w:t>Demo, sửa hồ sơ bàn giao và chốt kế hoạch duy trì</w:t>
            </w:r>
          </w:p>
        </w:tc>
      </w:tr>
    </w:tbl>
    <w:p/>
    <w:p>
      <w:pPr>
        <w:pStyle w:val="Heading1"/>
      </w:pPr>
      <w:r>
        <w:t>Cách học và đánh giá</w:t>
      </w:r>
    </w:p>
    <w:p>
      <w:pPr>
        <w:pStyle w:val="ListBullet"/>
      </w:pPr>
      <w:r>
        <w:t>Mỗi sản phẩm được chấm Đạt/Cần sửa bằng tiêu chí quan sát được.</w:t>
      </w:r>
    </w:p>
    <w:p>
      <w:pPr>
        <w:pStyle w:val="ListBullet"/>
      </w:pPr>
      <w:r>
        <w:t>Bài nộp phải có đầu vào đã làm sạch, phiên bản trước/sau, rubric tự chấm và người duyệt.</w:t>
      </w:r>
    </w:p>
    <w:p>
      <w:pPr>
        <w:pStyle w:val="ListBullet"/>
      </w:pPr>
      <w:r>
        <w:t>Bài tốt nghiệp tích hợp sáu sản phẩm thành workflow có validation, chống trùng, nhánh lỗi, log và runbook.</w:t>
      </w:r>
    </w:p>
    <w:p>
      <w:pPr>
        <w:pStyle w:val="ListBullet"/>
      </w:pPr>
      <w:r>
        <w:t>Nếu Cần sửa, học viên nhận một hành động cụ thể có thể hoàn tất trong 48 giờ.</w:t>
      </w:r>
    </w:p>
    <w:p>
      <w:pPr>
        <w:pStyle w:val="Heading1"/>
      </w:pPr>
      <w:r>
        <w:t>Công cụ</w:t>
      </w:r>
    </w:p>
    <w:p>
      <w:r>
        <w:t>Claude là công cụ AI trung tâm. Google Meet/Drive/Form hỗ trợ lớp học và tài liệu; Canva, Google Workspace, Make hoặc n8n chỉ dùng ở phần phù hợp. Học phí không bao gồm phí tài khoản hoặc công cụ bên thứ ba; mọi chi phí cần thiết phải được thông báo trước thanh toán.</w:t>
      </w:r>
    </w:p>
    <w:p>
      <w:pPr>
        <w:pStyle w:val="Heading1"/>
      </w:pPr>
      <w:r>
        <w:t>Học phí cohort sáng lập</w:t>
      </w:r>
    </w:p>
    <w:p>
      <w:pPr>
        <w:pStyle w:val="ListBullet"/>
      </w:pPr>
      <w:r>
        <w:t>5 suất sáng lập: 3.900.000 đồng/người.</w:t>
      </w:r>
    </w:p>
    <w:p>
      <w:pPr>
        <w:pStyle w:val="ListBullet"/>
      </w:pPr>
      <w:r>
        <w:t>10 suất chính thức: 4.900.000 đồng/người.</w:t>
      </w:r>
    </w:p>
    <w:p>
      <w:pPr>
        <w:pStyle w:val="ListBullet"/>
      </w:pPr>
      <w:r>
        <w:t>Thanh toán một lần sau khi hồ sơ được xác nhận phù hợp.</w:t>
      </w:r>
    </w:p>
    <w:p>
      <w:pPr>
        <w:pStyle w:val="ListBullet"/>
      </w:pPr>
      <w:r>
        <w:t>Có thể yêu cầu hoàn phí sau buổi đầu và trước buổi thứ hai; không hoàn sau khi nhận toàn bộ template hoặc tiếp tục từ buổi hai, trừ khi chương trình bị hủy từ phía tổ chức.</w:t>
      </w:r>
    </w:p>
    <w:p>
      <w:pPr>
        <w:pStyle w:val="Heading1"/>
      </w:pPr>
      <w:r>
        <w:t>An toàn dữ liệu</w:t>
      </w:r>
    </w:p>
    <w:p>
      <w:pPr>
        <w:pStyle w:val="ListBullet"/>
      </w:pPr>
      <w:r>
        <w:t>Không gửi mật khẩu, OTP, token, API key hoặc tài liệu khách hàng nguyên bản.</w:t>
      </w:r>
    </w:p>
    <w:p>
      <w:pPr>
        <w:pStyle w:val="ListBullet"/>
      </w:pPr>
      <w:r>
        <w:t>Không nhập dữ liệu nhận diện, hợp đồng, thanh toán hoặc bí mật kinh doanh khi chưa có quyền và chưa làm sạch.</w:t>
      </w:r>
    </w:p>
    <w:p>
      <w:pPr>
        <w:pStyle w:val="ListBullet"/>
      </w:pPr>
      <w:r>
        <w:t>Mọi đầu ra đối ngoại ở trạng thái nháp/chờ người có trách nhiệm duyệt.</w:t>
      </w:r>
    </w:p>
    <w:p>
      <w:pPr>
        <w:pStyle w:val="ListBullet"/>
      </w:pPr>
      <w:r>
        <w:t>Việc ghi hình, dùng phát biểu hoặc case study được xin phép riêng, không mặc định.</w:t>
      </w:r>
    </w:p>
    <w:p>
      <w:pPr>
        <w:pStyle w:val="Heading1"/>
      </w:pPr>
      <w:r>
        <w:t>Đăng ký</w:t>
      </w:r>
    </w:p>
    <w:p>
      <w:r>
        <w:t>Xem thông tin và nộp hồ sơ tại: https://khanh.design/ai-van-hanh-doanh-nghiep/</w:t>
        <w:br/>
        <w:t>Nộp hồ sơ không bảo đảm nhận lớp. Chương trình đọc mức phù hợp trước khi mời thanh toán.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5B6170"/>
        <w:sz w:val="16"/>
      </w:rPr>
      <w:t>khanh.design · AI Vận Hành Doanh Nghiệp · Chương trình dự kiến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eastAsia="DejaVu Sans"/>
      <w:color w:val="24114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DejaVu Sans" w:hAnsi="DejaVu Sans" w:eastAsia="DejaVu Sans"/>
      <w:b/>
      <w:bCs/>
      <w:color w:val="6D28D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2411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6D28D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