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 TÀI NGUYÊN VÀ MÔI TRƯỜNG TP. HỒ CHÍ MINH</w:t>
        <w:br/>
        <w:t>KHOA CÔNG NGHỆ THÔNG TIN</w:t>
      </w:r>
    </w:p>
    <w:p/>
    <w:p/>
    <w:p/>
    <w:p>
      <w:pPr>
        <w:jc w:val="center"/>
      </w:pPr>
      <w:r>
        <w:rPr>
          <w:b/>
          <w:color w:val="17365D"/>
          <w:sz w:val="40"/>
        </w:rPr>
        <w:t>KẾ HOẠCH CÔNG VIỆC</w:t>
        <w:br/>
        <w:t>THỰC HIỆN ĐỒ ÁN CHUYÊN NGÀNH</w:t>
      </w:r>
    </w:p>
    <w:p/>
    <w:p/>
    <w:p>
      <w:pPr>
        <w:jc w:val="center"/>
      </w:pPr>
      <w:r>
        <w:rPr>
          <w:b/>
          <w:sz w:val="32"/>
        </w:rPr>
        <w:t>XÂY DỰNG HỆ THỐNG ĐĂNG KÝ MÔN HỌC TẠI TRƯỜNG ĐẠI HỌC</w:t>
        <w:br/>
        <w:t>TÍCH HỢP THUẬT TOÁN TỐI ƯU THỜI KHÓA BIỂU CHO SINH VIÊN</w:t>
      </w:r>
    </w:p>
    <w:p/>
    <w:p/>
    <w:p/>
    <w:p>
      <w:pPr>
        <w:jc w:val="center"/>
      </w:pPr>
      <w:r>
        <w:t>Sinh viên thực hiện: Nguyễn Khánh Duy</w:t>
      </w:r>
    </w:p>
    <w:p>
      <w:pPr>
        <w:jc w:val="center"/>
      </w:pPr>
      <w:r>
        <w:t>Mã số sinh viên: 1250080038</w:t>
      </w:r>
    </w:p>
    <w:p>
      <w:pPr>
        <w:jc w:val="center"/>
      </w:pPr>
      <w:r>
        <w:t>Lớp: 12_ĐH_CNPM1</w:t>
      </w:r>
    </w:p>
    <w:p>
      <w:pPr>
        <w:jc w:val="center"/>
      </w:pPr>
      <w:r>
        <w:t>Giảng viên hướng dẫn: ThS. Lê Tuấn Thu</w:t>
      </w:r>
    </w:p>
    <w:p>
      <w:pPr>
        <w:jc w:val="center"/>
      </w:pPr>
      <w:r>
        <w:t>Thời gian theo đề cương: 24/08/2026 – 04/12/2026</w:t>
      </w:r>
    </w:p>
    <w:p/>
    <w:p/>
    <w:p>
      <w:pPr>
        <w:jc w:val="center"/>
      </w:pPr>
      <w:r>
        <w:t>TP. Hồ Chí Minh, năm 2026</w:t>
      </w:r>
    </w:p>
    <w:p>
      <w:r>
        <w:br w:type="page"/>
      </w:r>
    </w:p>
    <w:p>
      <w:pPr>
        <w:pStyle w:val="Heading1"/>
      </w:pPr>
      <w:r>
        <w:t>1. Mục đích và cách sử dụng kế hoạch</w:t>
      </w:r>
    </w:p>
    <w:p>
      <w:r>
        <w:t>Tài liệu cụ thể hóa kế hoạch 12 tuần trong đề cương đồ án thành các đầu việc có thể theo dõi, sản phẩm bàn giao và tiêu chí hoàn thành. Nội dung bám theo đề tài hệ thống đăng ký môn học sử dụng Django, PostgreSQL và giải thuật kết hợp Greedy – Local Search để đề xuất thời khóa biểu.</w:t>
      </w:r>
    </w:p>
    <w:p>
      <w:r>
        <w:t>Đề cương ghi thời gian thực hiện từ 24/08/2026 đến 04/12/2026. Kế hoạch dưới đây tổ chức thành 12 tuần làm việc; ngày bắt đầu/kết thúc cụ thể của từng tuần cần được đối chiếu với lịch học, lịch làm việc và góp ý của giảng viên hướng dẫn. Khoảng thời gian còn lại trong khung đề cương có thể dùng để nhận phản hồi, chỉnh sửa và hoàn tất thủ tục nộp.</w:t>
      </w:r>
    </w:p>
    <w:p>
      <w:r>
        <w:t>Nguyên tắc theo dõi: cuối mỗi tuần cập nhật trạng thái từng đầu việc, lưu mã nguồn/tài liệu/bằng chứng kiểm thử, ghi nhận vấn đề còn tồn đọng và thống nhất ưu tiên tuần kế tiếp với giảng viên hướng dẫn.</w:t>
      </w:r>
    </w:p>
    <w:p>
      <w:pPr>
        <w:pStyle w:val="Heading1"/>
      </w:pPr>
      <w:r>
        <w:t>2. Tóm tắt các giai đoạn</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AF7"/>
          </w:tcPr>
          <w:p>
            <w:r>
              <w:rPr>
                <w:b/>
              </w:rPr>
              <w:t>Tuần</w:t>
            </w:r>
          </w:p>
        </w:tc>
        <w:tc>
          <w:tcPr>
            <w:tcW w:type="dxa" w:w="3286"/>
            <w:shd w:fill="D9EAF7"/>
          </w:tcPr>
          <w:p>
            <w:r>
              <w:rPr>
                <w:b/>
              </w:rPr>
              <w:t>Giai đoạn</w:t>
            </w:r>
          </w:p>
        </w:tc>
        <w:tc>
          <w:tcPr>
            <w:tcW w:type="dxa" w:w="3286"/>
            <w:shd w:fill="D9EAF7"/>
          </w:tcPr>
          <w:p>
            <w:r>
              <w:rPr>
                <w:b/>
              </w:rPr>
              <w:t>Kết quả chính</w:t>
            </w:r>
          </w:p>
        </w:tc>
      </w:tr>
      <w:tr>
        <w:tc>
          <w:tcPr>
            <w:tcW w:type="dxa" w:w="3286"/>
          </w:tcPr>
          <w:p>
            <w:r>
              <w:t>1–3</w:t>
            </w:r>
          </w:p>
        </w:tc>
        <w:tc>
          <w:tcPr>
            <w:tcW w:type="dxa" w:w="3286"/>
          </w:tcPr>
          <w:p>
            <w:r>
              <w:t>Khởi tạo và phân tích yêu cầu</w:t>
            </w:r>
          </w:p>
        </w:tc>
        <w:tc>
          <w:tcPr>
            <w:tcW w:type="dxa" w:w="3286"/>
          </w:tcPr>
          <w:p>
            <w:r>
              <w:t>Phạm vi, SRS, khảo sát công nghệ và dữ liệu mẫu</w:t>
            </w:r>
          </w:p>
        </w:tc>
      </w:tr>
      <w:tr>
        <w:tc>
          <w:tcPr>
            <w:tcW w:type="dxa" w:w="3286"/>
          </w:tcPr>
          <w:p>
            <w:r>
              <w:t>4–5</w:t>
            </w:r>
          </w:p>
        </w:tc>
        <w:tc>
          <w:tcPr>
            <w:tcW w:type="dxa" w:w="3286"/>
          </w:tcPr>
          <w:p>
            <w:r>
              <w:t>Thiết kế hệ thống</w:t>
            </w:r>
          </w:p>
        </w:tc>
        <w:tc>
          <w:tcPr>
            <w:tcW w:type="dxa" w:w="3286"/>
          </w:tcPr>
          <w:p>
            <w:r>
              <w:t>Kiến trúc, ERD, prototype giao diện, nền tảng Django/PostgreSQL</w:t>
            </w:r>
          </w:p>
        </w:tc>
      </w:tr>
      <w:tr>
        <w:tc>
          <w:tcPr>
            <w:tcW w:type="dxa" w:w="3286"/>
          </w:tcPr>
          <w:p>
            <w:r>
              <w:t>6–9</w:t>
            </w:r>
          </w:p>
        </w:tc>
        <w:tc>
          <w:tcPr>
            <w:tcW w:type="dxa" w:w="3286"/>
          </w:tcPr>
          <w:p>
            <w:r>
              <w:t>Lập trình hiện thực hóa</w:t>
            </w:r>
          </w:p>
        </w:tc>
        <w:tc>
          <w:tcPr>
            <w:tcW w:type="dxa" w:w="3286"/>
          </w:tcPr>
          <w:p>
            <w:r>
              <w:t>Xác thực, nghiệp vụ quản trị/tra cứu, thuật toán, tích hợp đầu-cuối</w:t>
            </w:r>
          </w:p>
        </w:tc>
      </w:tr>
      <w:tr>
        <w:tc>
          <w:tcPr>
            <w:tcW w:type="dxa" w:w="3286"/>
          </w:tcPr>
          <w:p>
            <w:r>
              <w:t>10–11</w:t>
            </w:r>
          </w:p>
        </w:tc>
        <w:tc>
          <w:tcPr>
            <w:tcW w:type="dxa" w:w="3286"/>
          </w:tcPr>
          <w:p>
            <w:r>
              <w:t>Kiểm thử và triển khai</w:t>
            </w:r>
          </w:p>
        </w:tc>
        <w:tc>
          <w:tcPr>
            <w:tcW w:type="dxa" w:w="3286"/>
          </w:tcPr>
          <w:p>
            <w:r>
              <w:t>Bộ kiểm thử, sửa lỗi, tối ưu, triển khai thử nghiệm, bản thảo báo cáo</w:t>
            </w:r>
          </w:p>
        </w:tc>
      </w:tr>
      <w:tr>
        <w:tc>
          <w:tcPr>
            <w:tcW w:type="dxa" w:w="3286"/>
          </w:tcPr>
          <w:p>
            <w:r>
              <w:t>12</w:t>
            </w:r>
          </w:p>
        </w:tc>
        <w:tc>
          <w:tcPr>
            <w:tcW w:type="dxa" w:w="3286"/>
          </w:tcPr>
          <w:p>
            <w:r>
              <w:t>Hoàn thiện và đánh giá</w:t>
            </w:r>
          </w:p>
        </w:tc>
        <w:tc>
          <w:tcPr>
            <w:tcW w:type="dxa" w:w="3286"/>
          </w:tcPr>
          <w:p>
            <w:r>
              <w:t>Báo cáo, slide, demo và chuẩn bị bảo vệ</w:t>
            </w:r>
          </w:p>
        </w:tc>
      </w:tr>
    </w:tbl>
    <w:p>
      <w:pPr>
        <w:pStyle w:val="Heading1"/>
      </w:pPr>
      <w:r>
        <w:t>3. Kế hoạch công việc chi tiết theo tuần</w:t>
      </w:r>
    </w:p>
    <w:p>
      <w:pPr>
        <w:pStyle w:val="Heading2"/>
      </w:pPr>
      <w:r>
        <w:t>Tuần 1 – Khởi tạo đề tài và chốt phạm vi</w:t>
      </w:r>
    </w:p>
    <w:tbl>
      <w:tblPr>
        <w:tblStyle w:val="TableGrid"/>
        <w:tblW w:type="auto" w:w="0"/>
        <w:jc w:val="center"/>
        <w:tblLook w:firstColumn="1" w:firstRow="1" w:lastColumn="0" w:lastRow="0" w:noHBand="0" w:noVBand="1" w:val="04A0"/>
      </w:tblPr>
      <w:tblGrid>
        <w:gridCol w:w="4929"/>
        <w:gridCol w:w="4929"/>
      </w:tblGrid>
      <w:tr>
        <w:tc>
          <w:tcPr>
            <w:tcW w:type="dxa" w:w="4929"/>
            <w:shd w:fill="EAF2F8"/>
          </w:tcPr>
          <w:p>
            <w:pPr>
              <w:spacing w:after="40"/>
            </w:pPr>
            <w:r>
              <w:rPr>
                <w:rFonts w:ascii="Times New Roman" w:hAnsi="Times New Roman" w:eastAsia="Times New Roman"/>
                <w:b/>
                <w:sz w:val="20"/>
              </w:rPr>
              <w:t>Công việc thực hiện</w:t>
            </w:r>
          </w:p>
        </w:tc>
        <w:tc>
          <w:tcPr>
            <w:tcW w:type="dxa" w:w="4929"/>
          </w:tcPr>
          <w:p>
            <w:pPr>
              <w:pStyle w:val="ListBullet"/>
              <w:spacing w:after="40"/>
            </w:pPr>
            <w:r>
              <w:rPr>
                <w:rFonts w:ascii="Times New Roman" w:hAnsi="Times New Roman" w:eastAsia="Times New Roman"/>
                <w:sz w:val="20"/>
              </w:rPr>
            </w:r>
            <w:r>
              <w:rPr>
                <w:rFonts w:ascii="Times New Roman" w:hAnsi="Times New Roman" w:eastAsia="Times New Roman"/>
                <w:sz w:val="20"/>
              </w:rPr>
              <w:t>Trao đổi với giảng viên hướng dẫn để rà soát tên đề tài, mục tiêu, phạm vi và kết quả cần đạt.</w:t>
            </w:r>
          </w:p>
          <w:p>
            <w:pPr>
              <w:pStyle w:val="ListBullet"/>
              <w:spacing w:after="40"/>
            </w:pPr>
            <w:r>
              <w:rPr>
                <w:rFonts w:ascii="Times New Roman" w:hAnsi="Times New Roman" w:eastAsia="Times New Roman"/>
                <w:sz w:val="20"/>
              </w:rPr>
              <w:t>Khảo sát quy trình đăng ký môn học: vai trò quản trị viên/sinh viên, thông tin môn và lớp học phần, quy tắc đăng ký.</w:t>
            </w:r>
          </w:p>
          <w:p>
            <w:pPr>
              <w:pStyle w:val="ListBullet"/>
              <w:spacing w:after="40"/>
            </w:pPr>
            <w:r>
              <w:rPr>
                <w:rFonts w:ascii="Times New Roman" w:hAnsi="Times New Roman" w:eastAsia="Times New Roman"/>
                <w:sz w:val="20"/>
              </w:rPr>
              <w:t>Xác định giả định, giới hạn dữ liệu mô phỏng, công cụ phát triển và cách lưu trữ mã nguồn/tài liệu.</w:t>
            </w:r>
          </w:p>
          <w:p>
            <w:pPr>
              <w:pStyle w:val="ListBullet"/>
              <w:spacing w:after="40"/>
            </w:pPr>
            <w:r>
              <w:rPr>
                <w:rFonts w:ascii="Times New Roman" w:hAnsi="Times New Roman" w:eastAsia="Times New Roman"/>
                <w:sz w:val="20"/>
              </w:rPr>
              <w:t>Rà soát, chỉnh sửa và hoàn tất đề cương; lập danh sách câu hỏi cần xác nhận với giảng viên.</w:t>
            </w:r>
          </w:p>
        </w:tc>
      </w:tr>
      <w:tr>
        <w:tc>
          <w:tcPr>
            <w:tcW w:type="dxa" w:w="4929"/>
            <w:shd w:fill="EAF2F8"/>
          </w:tcPr>
          <w:p>
            <w:pPr>
              <w:spacing w:after="40"/>
            </w:pPr>
            <w:r>
              <w:rPr>
                <w:rFonts w:ascii="Times New Roman" w:hAnsi="Times New Roman" w:eastAsia="Times New Roman"/>
                <w:b/>
                <w:sz w:val="20"/>
              </w:rPr>
              <w:t>Sản phẩm bàn giao</w:t>
            </w:r>
          </w:p>
        </w:tc>
        <w:tc>
          <w:tcPr>
            <w:tcW w:type="dxa" w:w="4929"/>
          </w:tcPr>
          <w:p>
            <w:pPr>
              <w:spacing w:after="40"/>
            </w:pPr>
            <w:r>
              <w:rPr>
                <w:rFonts w:ascii="Times New Roman" w:hAnsi="Times New Roman" w:eastAsia="Times New Roman"/>
                <w:sz w:val="20"/>
              </w:rPr>
              <w:t>Đề cương được thống nhất; mô tả phạm vi và mục tiêu; danh sách nghiệp vụ, giả định và rủi ro ban đầu.</w:t>
            </w:r>
          </w:p>
        </w:tc>
      </w:tr>
      <w:tr>
        <w:tc>
          <w:tcPr>
            <w:tcW w:type="dxa" w:w="4929"/>
            <w:shd w:fill="EAF2F8"/>
          </w:tcPr>
          <w:p>
            <w:pPr>
              <w:spacing w:after="40"/>
            </w:pPr>
            <w:r>
              <w:rPr>
                <w:rFonts w:ascii="Times New Roman" w:hAnsi="Times New Roman" w:eastAsia="Times New Roman"/>
                <w:b/>
                <w:sz w:val="20"/>
              </w:rPr>
              <w:t>Tiêu chí hoàn thành</w:t>
            </w:r>
          </w:p>
        </w:tc>
        <w:tc>
          <w:tcPr>
            <w:tcW w:type="dxa" w:w="4929"/>
          </w:tcPr>
          <w:p>
            <w:pPr>
              <w:spacing w:after="40"/>
            </w:pPr>
            <w:r>
              <w:rPr>
                <w:rFonts w:ascii="Times New Roman" w:hAnsi="Times New Roman" w:eastAsia="Times New Roman"/>
                <w:sz w:val="20"/>
              </w:rPr>
              <w:t>Hoàn thành khi mục tiêu, phạm vi và các chức năng chính được xác nhận; không còn điểm mơ hồ ảnh hưởng đến thiết kế.</w:t>
            </w:r>
          </w:p>
        </w:tc>
      </w:tr>
    </w:tbl>
    <w:p/>
    <w:p>
      <w:pPr>
        <w:pStyle w:val="Heading2"/>
      </w:pPr>
      <w:r>
        <w:t>Tuần 2 – Phân tích yêu cầu và nghiệp vụ</w:t>
      </w:r>
    </w:p>
    <w:tbl>
      <w:tblPr>
        <w:tblStyle w:val="TableGrid"/>
        <w:tblW w:type="auto" w:w="0"/>
        <w:jc w:val="center"/>
        <w:tblLook w:firstColumn="1" w:firstRow="1" w:lastColumn="0" w:lastRow="0" w:noHBand="0" w:noVBand="1" w:val="04A0"/>
      </w:tblPr>
      <w:tblGrid>
        <w:gridCol w:w="4929"/>
        <w:gridCol w:w="4929"/>
      </w:tblGrid>
      <w:tr>
        <w:tc>
          <w:tcPr>
            <w:tcW w:type="dxa" w:w="4929"/>
            <w:shd w:fill="EAF2F8"/>
          </w:tcPr>
          <w:p>
            <w:pPr>
              <w:spacing w:after="40"/>
            </w:pPr>
            <w:r>
              <w:rPr>
                <w:rFonts w:ascii="Times New Roman" w:hAnsi="Times New Roman" w:eastAsia="Times New Roman"/>
                <w:b/>
                <w:sz w:val="20"/>
              </w:rPr>
              <w:t>Công việc thực hiện</w:t>
            </w:r>
          </w:p>
        </w:tc>
        <w:tc>
          <w:tcPr>
            <w:tcW w:type="dxa" w:w="4929"/>
          </w:tcPr>
          <w:p>
            <w:pPr>
              <w:pStyle w:val="ListBullet"/>
              <w:spacing w:after="40"/>
            </w:pPr>
            <w:r>
              <w:rPr>
                <w:rFonts w:ascii="Times New Roman" w:hAnsi="Times New Roman" w:eastAsia="Times New Roman"/>
                <w:sz w:val="20"/>
              </w:rPr>
            </w:r>
            <w:r>
              <w:rPr>
                <w:rFonts w:ascii="Times New Roman" w:hAnsi="Times New Roman" w:eastAsia="Times New Roman"/>
                <w:sz w:val="20"/>
              </w:rPr>
              <w:t>Mô tả yêu cầu chức năng cho Admin: quản lý môn học, lớp học phần, phòng học, học kỳ/đợt đăng ký.</w:t>
            </w:r>
          </w:p>
          <w:p>
            <w:pPr>
              <w:pStyle w:val="ListBullet"/>
              <w:spacing w:after="40"/>
            </w:pPr>
            <w:r>
              <w:rPr>
                <w:rFonts w:ascii="Times New Roman" w:hAnsi="Times New Roman" w:eastAsia="Times New Roman"/>
                <w:sz w:val="20"/>
              </w:rPr>
              <w:t>Mô tả yêu cầu cho sinh viên: tra cứu lớp mở, chọn môn, thiết lập ưu tiên, nhận/xem lịch đề xuất và xác nhận đăng ký.</w:t>
            </w:r>
          </w:p>
          <w:p>
            <w:pPr>
              <w:pStyle w:val="ListBullet"/>
              <w:spacing w:after="40"/>
            </w:pPr>
            <w:r>
              <w:rPr>
                <w:rFonts w:ascii="Times New Roman" w:hAnsi="Times New Roman" w:eastAsia="Times New Roman"/>
                <w:sz w:val="20"/>
              </w:rPr>
              <w:t>Đặc tả yêu cầu phi chức năng: không tạo lịch vi phạm ràng buộc cứng, giao diện dễ sử dụng, phản hồi tính toán và bảo vệ dữ liệu.</w:t>
            </w:r>
          </w:p>
          <w:p>
            <w:pPr>
              <w:pStyle w:val="ListBullet"/>
              <w:spacing w:after="40"/>
            </w:pPr>
            <w:r>
              <w:rPr>
                <w:rFonts w:ascii="Times New Roman" w:hAnsi="Times New Roman" w:eastAsia="Times New Roman"/>
                <w:sz w:val="20"/>
              </w:rPr>
              <w:t>Vẽ Use Case tổng quát; viết luồng chính, luồng thay thế và điều kiện đầu vào/đầu ra cho nghiệp vụ quan trọng.</w:t>
            </w:r>
          </w:p>
        </w:tc>
      </w:tr>
      <w:tr>
        <w:tc>
          <w:tcPr>
            <w:tcW w:type="dxa" w:w="4929"/>
            <w:shd w:fill="EAF2F8"/>
          </w:tcPr>
          <w:p>
            <w:pPr>
              <w:spacing w:after="40"/>
            </w:pPr>
            <w:r>
              <w:rPr>
                <w:rFonts w:ascii="Times New Roman" w:hAnsi="Times New Roman" w:eastAsia="Times New Roman"/>
                <w:b/>
                <w:sz w:val="20"/>
              </w:rPr>
              <w:t>Sản phẩm bàn giao</w:t>
            </w:r>
          </w:p>
        </w:tc>
        <w:tc>
          <w:tcPr>
            <w:tcW w:type="dxa" w:w="4929"/>
          </w:tcPr>
          <w:p>
            <w:pPr>
              <w:spacing w:after="40"/>
            </w:pPr>
            <w:r>
              <w:rPr>
                <w:rFonts w:ascii="Times New Roman" w:hAnsi="Times New Roman" w:eastAsia="Times New Roman"/>
                <w:sz w:val="20"/>
              </w:rPr>
              <w:t>Bản SRS phiên bản đầu; Use Case; danh sách yêu cầu có mã/ưu tiên và tiêu chí chấp nhận.</w:t>
            </w:r>
          </w:p>
        </w:tc>
      </w:tr>
      <w:tr>
        <w:tc>
          <w:tcPr>
            <w:tcW w:type="dxa" w:w="4929"/>
            <w:shd w:fill="EAF2F8"/>
          </w:tcPr>
          <w:p>
            <w:pPr>
              <w:spacing w:after="40"/>
            </w:pPr>
            <w:r>
              <w:rPr>
                <w:rFonts w:ascii="Times New Roman" w:hAnsi="Times New Roman" w:eastAsia="Times New Roman"/>
                <w:b/>
                <w:sz w:val="20"/>
              </w:rPr>
              <w:t>Tiêu chí hoàn thành</w:t>
            </w:r>
          </w:p>
        </w:tc>
        <w:tc>
          <w:tcPr>
            <w:tcW w:type="dxa" w:w="4929"/>
          </w:tcPr>
          <w:p>
            <w:pPr>
              <w:spacing w:after="40"/>
            </w:pPr>
            <w:r>
              <w:rPr>
                <w:rFonts w:ascii="Times New Roman" w:hAnsi="Times New Roman" w:eastAsia="Times New Roman"/>
                <w:sz w:val="20"/>
              </w:rPr>
              <w:t>Hoàn thành khi các yêu cầu đủ rõ để thiết kế và kiểm thử; luồng đăng ký và các trường hợp lỗi chính đã được mô tả.</w:t>
            </w:r>
          </w:p>
        </w:tc>
      </w:tr>
    </w:tbl>
    <w:p/>
    <w:p>
      <w:pPr>
        <w:pStyle w:val="Heading2"/>
      </w:pPr>
      <w:r>
        <w:t>Tuần 3 – Nghiên cứu CSP, thuật toán và dữ liệu</w:t>
      </w:r>
    </w:p>
    <w:tbl>
      <w:tblPr>
        <w:tblStyle w:val="TableGrid"/>
        <w:tblW w:type="auto" w:w="0"/>
        <w:jc w:val="center"/>
        <w:tblLook w:firstColumn="1" w:firstRow="1" w:lastColumn="0" w:lastRow="0" w:noHBand="0" w:noVBand="1" w:val="04A0"/>
      </w:tblPr>
      <w:tblGrid>
        <w:gridCol w:w="4929"/>
        <w:gridCol w:w="4929"/>
      </w:tblGrid>
      <w:tr>
        <w:tc>
          <w:tcPr>
            <w:tcW w:type="dxa" w:w="4929"/>
            <w:shd w:fill="EAF2F8"/>
          </w:tcPr>
          <w:p>
            <w:pPr>
              <w:spacing w:after="40"/>
            </w:pPr>
            <w:r>
              <w:rPr>
                <w:rFonts w:ascii="Times New Roman" w:hAnsi="Times New Roman" w:eastAsia="Times New Roman"/>
                <w:b/>
                <w:sz w:val="20"/>
              </w:rPr>
              <w:t>Công việc thực hiện</w:t>
            </w:r>
          </w:p>
        </w:tc>
        <w:tc>
          <w:tcPr>
            <w:tcW w:type="dxa" w:w="4929"/>
          </w:tcPr>
          <w:p>
            <w:pPr>
              <w:pStyle w:val="ListBullet"/>
              <w:spacing w:after="40"/>
            </w:pPr>
            <w:r>
              <w:rPr>
                <w:rFonts w:ascii="Times New Roman" w:hAnsi="Times New Roman" w:eastAsia="Times New Roman"/>
                <w:sz w:val="20"/>
              </w:rPr>
            </w:r>
            <w:r>
              <w:rPr>
                <w:rFonts w:ascii="Times New Roman" w:hAnsi="Times New Roman" w:eastAsia="Times New Roman"/>
                <w:sz w:val="20"/>
              </w:rPr>
              <w:t>Mô hình hóa bài toán: biến là các môn cần đăng ký, miền giá trị là các lớp học phần tương ứng.</w:t>
            </w:r>
          </w:p>
          <w:p>
            <w:pPr>
              <w:pStyle w:val="ListBullet"/>
              <w:spacing w:after="40"/>
            </w:pPr>
            <w:r>
              <w:rPr>
                <w:rFonts w:ascii="Times New Roman" w:hAnsi="Times New Roman" w:eastAsia="Times New Roman"/>
                <w:sz w:val="20"/>
              </w:rPr>
              <w:t>Xác định ràng buộc cứng: không trùng lịch; còn chỗ; đáp ứng môn tiên quyết/song hành theo dữ liệu đề tài.</w:t>
            </w:r>
          </w:p>
          <w:p>
            <w:pPr>
              <w:pStyle w:val="ListBullet"/>
              <w:spacing w:after="40"/>
            </w:pPr>
            <w:r>
              <w:rPr>
                <w:rFonts w:ascii="Times New Roman" w:hAnsi="Times New Roman" w:eastAsia="Times New Roman"/>
                <w:sz w:val="20"/>
              </w:rPr>
              <w:t>Xác định ràng buộc mềm và cách chấm điểm: ưu tiên ca sáng/chiều, gom ngày học, giảm tiết trống; thống nhất trọng số ban đầu.</w:t>
            </w:r>
          </w:p>
          <w:p>
            <w:pPr>
              <w:pStyle w:val="ListBullet"/>
              <w:spacing w:after="40"/>
            </w:pPr>
            <w:r>
              <w:rPr>
                <w:rFonts w:ascii="Times New Roman" w:hAnsi="Times New Roman" w:eastAsia="Times New Roman"/>
                <w:sz w:val="20"/>
              </w:rPr>
              <w:t>Nghiên cứu Greedy để tạo phương án hợp lệ ban đầu và Local Search để cải thiện phương án; chuẩn bị dữ liệu mô phỏng.</w:t>
            </w:r>
          </w:p>
          <w:p>
            <w:pPr>
              <w:pStyle w:val="ListBullet"/>
              <w:spacing w:after="40"/>
            </w:pPr>
            <w:r>
              <w:rPr>
                <w:rFonts w:ascii="Times New Roman" w:hAnsi="Times New Roman" w:eastAsia="Times New Roman"/>
                <w:sz w:val="20"/>
              </w:rPr>
              <w:t>Chốt công nghệ, thư viện, môi trường phát triển và cách đo/ghi nhận thời gian xử lý.</w:t>
            </w:r>
          </w:p>
        </w:tc>
      </w:tr>
      <w:tr>
        <w:tc>
          <w:tcPr>
            <w:tcW w:type="dxa" w:w="4929"/>
            <w:shd w:fill="EAF2F8"/>
          </w:tcPr>
          <w:p>
            <w:pPr>
              <w:spacing w:after="40"/>
            </w:pPr>
            <w:r>
              <w:rPr>
                <w:rFonts w:ascii="Times New Roman" w:hAnsi="Times New Roman" w:eastAsia="Times New Roman"/>
                <w:b/>
                <w:sz w:val="20"/>
              </w:rPr>
              <w:t>Sản phẩm bàn giao</w:t>
            </w:r>
          </w:p>
        </w:tc>
        <w:tc>
          <w:tcPr>
            <w:tcW w:type="dxa" w:w="4929"/>
          </w:tcPr>
          <w:p>
            <w:pPr>
              <w:spacing w:after="40"/>
            </w:pPr>
            <w:r>
              <w:rPr>
                <w:rFonts w:ascii="Times New Roman" w:hAnsi="Times New Roman" w:eastAsia="Times New Roman"/>
                <w:sz w:val="20"/>
              </w:rPr>
              <w:t>Tài liệu phân tích công nghệ/thuật toán; mô hình đầu vào–đầu ra và hàm mục tiêu sơ bộ; bộ dữ liệu mẫu ban đầu.</w:t>
            </w:r>
          </w:p>
        </w:tc>
      </w:tr>
      <w:tr>
        <w:tc>
          <w:tcPr>
            <w:tcW w:type="dxa" w:w="4929"/>
            <w:shd w:fill="EAF2F8"/>
          </w:tcPr>
          <w:p>
            <w:pPr>
              <w:spacing w:after="40"/>
            </w:pPr>
            <w:r>
              <w:rPr>
                <w:rFonts w:ascii="Times New Roman" w:hAnsi="Times New Roman" w:eastAsia="Times New Roman"/>
                <w:b/>
                <w:sz w:val="20"/>
              </w:rPr>
              <w:t>Tiêu chí hoàn thành</w:t>
            </w:r>
          </w:p>
        </w:tc>
        <w:tc>
          <w:tcPr>
            <w:tcW w:type="dxa" w:w="4929"/>
          </w:tcPr>
          <w:p>
            <w:pPr>
              <w:spacing w:after="40"/>
            </w:pPr>
            <w:r>
              <w:rPr>
                <w:rFonts w:ascii="Times New Roman" w:hAnsi="Times New Roman" w:eastAsia="Times New Roman"/>
                <w:sz w:val="20"/>
              </w:rPr>
              <w:t>Hoàn thành khi có thể diễn giải rõ điều kiện hợp lệ, điểm số lịch và bộ tình huống dùng để kiểm tra thuật toán.</w:t>
            </w:r>
          </w:p>
        </w:tc>
      </w:tr>
    </w:tbl>
    <w:p/>
    <w:p>
      <w:pPr>
        <w:pStyle w:val="Heading2"/>
      </w:pPr>
      <w:r>
        <w:t>Tuần 4 – Thiết kế kiến trúc và cơ sở dữ liệu</w:t>
      </w:r>
    </w:p>
    <w:tbl>
      <w:tblPr>
        <w:tblStyle w:val="TableGrid"/>
        <w:tblW w:type="auto" w:w="0"/>
        <w:jc w:val="center"/>
        <w:tblLook w:firstColumn="1" w:firstRow="1" w:lastColumn="0" w:lastRow="0" w:noHBand="0" w:noVBand="1" w:val="04A0"/>
      </w:tblPr>
      <w:tblGrid>
        <w:gridCol w:w="4929"/>
        <w:gridCol w:w="4929"/>
      </w:tblGrid>
      <w:tr>
        <w:tc>
          <w:tcPr>
            <w:tcW w:type="dxa" w:w="4929"/>
            <w:shd w:fill="EAF2F8"/>
          </w:tcPr>
          <w:p>
            <w:pPr>
              <w:spacing w:after="40"/>
            </w:pPr>
            <w:r>
              <w:rPr>
                <w:rFonts w:ascii="Times New Roman" w:hAnsi="Times New Roman" w:eastAsia="Times New Roman"/>
                <w:b/>
                <w:sz w:val="20"/>
              </w:rPr>
              <w:t>Công việc thực hiện</w:t>
            </w:r>
          </w:p>
        </w:tc>
        <w:tc>
          <w:tcPr>
            <w:tcW w:type="dxa" w:w="4929"/>
          </w:tcPr>
          <w:p>
            <w:pPr>
              <w:pStyle w:val="ListBullet"/>
              <w:spacing w:after="40"/>
            </w:pPr>
            <w:r>
              <w:rPr>
                <w:rFonts w:ascii="Times New Roman" w:hAnsi="Times New Roman" w:eastAsia="Times New Roman"/>
                <w:sz w:val="20"/>
              </w:rPr>
            </w:r>
            <w:r>
              <w:rPr>
                <w:rFonts w:ascii="Times New Roman" w:hAnsi="Times New Roman" w:eastAsia="Times New Roman"/>
                <w:sz w:val="20"/>
              </w:rPr>
              <w:t>Thiết kế kiến trúc Django Monolithic theo MVT; phân định trách nhiệm giữa model, view, template và module thuật toán.</w:t>
            </w:r>
          </w:p>
          <w:p>
            <w:pPr>
              <w:pStyle w:val="ListBullet"/>
              <w:spacing w:after="40"/>
            </w:pPr>
            <w:r>
              <w:rPr>
                <w:rFonts w:ascii="Times New Roman" w:hAnsi="Times New Roman" w:eastAsia="Times New Roman"/>
                <w:sz w:val="20"/>
              </w:rPr>
              <w:t>Thiết kế ERD và lược đồ quan hệ cho tài khoản/vai trò, học kỳ, môn học, tiên quyết, lớp học phần, lịch học, phòng và đăng ký.</w:t>
            </w:r>
          </w:p>
          <w:p>
            <w:pPr>
              <w:pStyle w:val="ListBullet"/>
              <w:spacing w:after="40"/>
            </w:pPr>
            <w:r>
              <w:rPr>
                <w:rFonts w:ascii="Times New Roman" w:hAnsi="Times New Roman" w:eastAsia="Times New Roman"/>
                <w:sz w:val="20"/>
              </w:rPr>
              <w:t>Xác định khóa, quan hệ, ràng buộc dữ liệu và quy tắc cập nhật sĩ số; rà soát tính nhất quán khi nhiều người đăng ký.</w:t>
            </w:r>
          </w:p>
          <w:p>
            <w:pPr>
              <w:pStyle w:val="ListBullet"/>
              <w:spacing w:after="40"/>
            </w:pPr>
            <w:r>
              <w:rPr>
                <w:rFonts w:ascii="Times New Roman" w:hAnsi="Times New Roman" w:eastAsia="Times New Roman"/>
                <w:sz w:val="20"/>
              </w:rPr>
              <w:t>Thiết kế Sequence Diagram cho quy trình yêu cầu gợi ý thời khóa biểu và xác nhận đăng ký.</w:t>
            </w:r>
          </w:p>
        </w:tc>
      </w:tr>
      <w:tr>
        <w:tc>
          <w:tcPr>
            <w:tcW w:type="dxa" w:w="4929"/>
            <w:shd w:fill="EAF2F8"/>
          </w:tcPr>
          <w:p>
            <w:pPr>
              <w:spacing w:after="40"/>
            </w:pPr>
            <w:r>
              <w:rPr>
                <w:rFonts w:ascii="Times New Roman" w:hAnsi="Times New Roman" w:eastAsia="Times New Roman"/>
                <w:b/>
                <w:sz w:val="20"/>
              </w:rPr>
              <w:t>Sản phẩm bàn giao</w:t>
            </w:r>
          </w:p>
        </w:tc>
        <w:tc>
          <w:tcPr>
            <w:tcW w:type="dxa" w:w="4929"/>
          </w:tcPr>
          <w:p>
            <w:pPr>
              <w:spacing w:after="40"/>
            </w:pPr>
            <w:r>
              <w:rPr>
                <w:rFonts w:ascii="Times New Roman" w:hAnsi="Times New Roman" w:eastAsia="Times New Roman"/>
                <w:sz w:val="20"/>
              </w:rPr>
              <w:t>Sơ đồ kiến trúc; ERD/lược đồ dữ liệu; Sequence Diagram; danh sách ràng buộc dữ liệu và quyết định thiết kế.</w:t>
            </w:r>
          </w:p>
        </w:tc>
      </w:tr>
      <w:tr>
        <w:tc>
          <w:tcPr>
            <w:tcW w:type="dxa" w:w="4929"/>
            <w:shd w:fill="EAF2F8"/>
          </w:tcPr>
          <w:p>
            <w:pPr>
              <w:spacing w:after="40"/>
            </w:pPr>
            <w:r>
              <w:rPr>
                <w:rFonts w:ascii="Times New Roman" w:hAnsi="Times New Roman" w:eastAsia="Times New Roman"/>
                <w:b/>
                <w:sz w:val="20"/>
              </w:rPr>
              <w:t>Tiêu chí hoàn thành</w:t>
            </w:r>
          </w:p>
        </w:tc>
        <w:tc>
          <w:tcPr>
            <w:tcW w:type="dxa" w:w="4929"/>
          </w:tcPr>
          <w:p>
            <w:pPr>
              <w:spacing w:after="40"/>
            </w:pPr>
            <w:r>
              <w:rPr>
                <w:rFonts w:ascii="Times New Roman" w:hAnsi="Times New Roman" w:eastAsia="Times New Roman"/>
                <w:sz w:val="20"/>
              </w:rPr>
              <w:t>Hoàn thành khi các thực thể đáp ứng nghiệp vụ đã phân tích và luồng tính lịch có thể truy vết từ giao diện đến dữ liệu.</w:t>
            </w:r>
          </w:p>
        </w:tc>
      </w:tr>
    </w:tbl>
    <w:p/>
    <w:p>
      <w:pPr>
        <w:pStyle w:val="Heading2"/>
      </w:pPr>
      <w:r>
        <w:t>Tuần 5 – Thiết kế giao diện và dựng nền tảng</w:t>
      </w:r>
    </w:p>
    <w:tbl>
      <w:tblPr>
        <w:tblStyle w:val="TableGrid"/>
        <w:tblW w:type="auto" w:w="0"/>
        <w:jc w:val="center"/>
        <w:tblLook w:firstColumn="1" w:firstRow="1" w:lastColumn="0" w:lastRow="0" w:noHBand="0" w:noVBand="1" w:val="04A0"/>
      </w:tblPr>
      <w:tblGrid>
        <w:gridCol w:w="4929"/>
        <w:gridCol w:w="4929"/>
      </w:tblGrid>
      <w:tr>
        <w:tc>
          <w:tcPr>
            <w:tcW w:type="dxa" w:w="4929"/>
            <w:shd w:fill="EAF2F8"/>
          </w:tcPr>
          <w:p>
            <w:pPr>
              <w:spacing w:after="40"/>
            </w:pPr>
            <w:r>
              <w:rPr>
                <w:rFonts w:ascii="Times New Roman" w:hAnsi="Times New Roman" w:eastAsia="Times New Roman"/>
                <w:b/>
                <w:sz w:val="20"/>
              </w:rPr>
              <w:t>Công việc thực hiện</w:t>
            </w:r>
          </w:p>
        </w:tc>
        <w:tc>
          <w:tcPr>
            <w:tcW w:type="dxa" w:w="4929"/>
          </w:tcPr>
          <w:p>
            <w:pPr>
              <w:pStyle w:val="ListBullet"/>
              <w:spacing w:after="40"/>
            </w:pPr>
            <w:r>
              <w:rPr>
                <w:rFonts w:ascii="Times New Roman" w:hAnsi="Times New Roman" w:eastAsia="Times New Roman"/>
                <w:sz w:val="20"/>
              </w:rPr>
            </w:r>
            <w:r>
              <w:rPr>
                <w:rFonts w:ascii="Times New Roman" w:hAnsi="Times New Roman" w:eastAsia="Times New Roman"/>
                <w:sz w:val="20"/>
              </w:rPr>
              <w:t>Phác thảo UI/UX cho tra cứu môn/lớp học phần, lựa chọn tiêu chí ưu tiên, xem lịch đề xuất và khu vực quản trị.</w:t>
            </w:r>
          </w:p>
          <w:p>
            <w:pPr>
              <w:pStyle w:val="ListBullet"/>
              <w:spacing w:after="40"/>
            </w:pPr>
            <w:r>
              <w:rPr>
                <w:rFonts w:ascii="Times New Roman" w:hAnsi="Times New Roman" w:eastAsia="Times New Roman"/>
                <w:sz w:val="20"/>
              </w:rPr>
              <w:t>Tạo repository Git, cấu hình môi trường Django và kết nối PostgreSQL; thiết lập cấu trúc ứng dụng, biến cấu hình và hướng dẫn chạy.</w:t>
            </w:r>
          </w:p>
          <w:p>
            <w:pPr>
              <w:pStyle w:val="ListBullet"/>
              <w:spacing w:after="40"/>
            </w:pPr>
            <w:r>
              <w:rPr>
                <w:rFonts w:ascii="Times New Roman" w:hAnsi="Times New Roman" w:eastAsia="Times New Roman"/>
                <w:sz w:val="20"/>
              </w:rPr>
              <w:t>Tạo model/migration nền tảng, dữ liệu mẫu tối thiểu và template/base layout theo giao diện thống nhất.</w:t>
            </w:r>
          </w:p>
          <w:p>
            <w:pPr>
              <w:pStyle w:val="ListBullet"/>
              <w:spacing w:after="40"/>
            </w:pPr>
            <w:r>
              <w:rPr>
                <w:rFonts w:ascii="Times New Roman" w:hAnsi="Times New Roman" w:eastAsia="Times New Roman"/>
                <w:sz w:val="20"/>
              </w:rPr>
              <w:t>Kiểm tra khởi động dự án, kết nối cơ sở dữ liệu và quy trình cập nhật mã nguồn.</w:t>
            </w:r>
          </w:p>
        </w:tc>
      </w:tr>
      <w:tr>
        <w:tc>
          <w:tcPr>
            <w:tcW w:type="dxa" w:w="4929"/>
            <w:shd w:fill="EAF2F8"/>
          </w:tcPr>
          <w:p>
            <w:pPr>
              <w:spacing w:after="40"/>
            </w:pPr>
            <w:r>
              <w:rPr>
                <w:rFonts w:ascii="Times New Roman" w:hAnsi="Times New Roman" w:eastAsia="Times New Roman"/>
                <w:b/>
                <w:sz w:val="20"/>
              </w:rPr>
              <w:t>Sản phẩm bàn giao</w:t>
            </w:r>
          </w:p>
        </w:tc>
        <w:tc>
          <w:tcPr>
            <w:tcW w:type="dxa" w:w="4929"/>
          </w:tcPr>
          <w:p>
            <w:pPr>
              <w:spacing w:after="40"/>
            </w:pPr>
            <w:r>
              <w:rPr>
                <w:rFonts w:ascii="Times New Roman" w:hAnsi="Times New Roman" w:eastAsia="Times New Roman"/>
                <w:sz w:val="20"/>
              </w:rPr>
              <w:t>Prototype các màn hình chính; khung mã nguồn Django; migration nền tảng; hướng dẫn thiết lập/chạy ứng dụng.</w:t>
            </w:r>
          </w:p>
        </w:tc>
      </w:tr>
      <w:tr>
        <w:tc>
          <w:tcPr>
            <w:tcW w:type="dxa" w:w="4929"/>
            <w:shd w:fill="EAF2F8"/>
          </w:tcPr>
          <w:p>
            <w:pPr>
              <w:spacing w:after="40"/>
            </w:pPr>
            <w:r>
              <w:rPr>
                <w:rFonts w:ascii="Times New Roman" w:hAnsi="Times New Roman" w:eastAsia="Times New Roman"/>
                <w:b/>
                <w:sz w:val="20"/>
              </w:rPr>
              <w:t>Tiêu chí hoàn thành</w:t>
            </w:r>
          </w:p>
        </w:tc>
        <w:tc>
          <w:tcPr>
            <w:tcW w:type="dxa" w:w="4929"/>
          </w:tcPr>
          <w:p>
            <w:pPr>
              <w:spacing w:after="40"/>
            </w:pPr>
            <w:r>
              <w:rPr>
                <w:rFonts w:ascii="Times New Roman" w:hAnsi="Times New Roman" w:eastAsia="Times New Roman"/>
                <w:sz w:val="20"/>
              </w:rPr>
              <w:t>Hoàn thành khi dự án chạy được trong môi trường phát triển, kết nối PostgreSQL thành công và prototype bao phủ các luồng chính.</w:t>
            </w:r>
          </w:p>
        </w:tc>
      </w:tr>
    </w:tbl>
    <w:p/>
    <w:p>
      <w:pPr>
        <w:pStyle w:val="Heading2"/>
      </w:pPr>
      <w:r>
        <w:t>Tuần 6 – Xác thực, phân quyền và lớp dữ liệu</w:t>
      </w:r>
    </w:p>
    <w:tbl>
      <w:tblPr>
        <w:tblStyle w:val="TableGrid"/>
        <w:tblW w:type="auto" w:w="0"/>
        <w:jc w:val="center"/>
        <w:tblLook w:firstColumn="1" w:firstRow="1" w:lastColumn="0" w:lastRow="0" w:noHBand="0" w:noVBand="1" w:val="04A0"/>
      </w:tblPr>
      <w:tblGrid>
        <w:gridCol w:w="4929"/>
        <w:gridCol w:w="4929"/>
      </w:tblGrid>
      <w:tr>
        <w:tc>
          <w:tcPr>
            <w:tcW w:type="dxa" w:w="4929"/>
            <w:shd w:fill="EAF2F8"/>
          </w:tcPr>
          <w:p>
            <w:pPr>
              <w:spacing w:after="40"/>
            </w:pPr>
            <w:r>
              <w:rPr>
                <w:rFonts w:ascii="Times New Roman" w:hAnsi="Times New Roman" w:eastAsia="Times New Roman"/>
                <w:b/>
                <w:sz w:val="20"/>
              </w:rPr>
              <w:t>Công việc thực hiện</w:t>
            </w:r>
          </w:p>
        </w:tc>
        <w:tc>
          <w:tcPr>
            <w:tcW w:type="dxa" w:w="4929"/>
          </w:tcPr>
          <w:p>
            <w:pPr>
              <w:pStyle w:val="ListBullet"/>
              <w:spacing w:after="40"/>
            </w:pPr>
            <w:r>
              <w:rPr>
                <w:rFonts w:ascii="Times New Roman" w:hAnsi="Times New Roman" w:eastAsia="Times New Roman"/>
                <w:sz w:val="20"/>
              </w:rPr>
            </w:r>
            <w:r>
              <w:rPr>
                <w:rFonts w:ascii="Times New Roman" w:hAnsi="Times New Roman" w:eastAsia="Times New Roman"/>
                <w:sz w:val="20"/>
              </w:rPr>
              <w:t>Cài đặt đăng nhập/đăng xuất và quản lý tài khoản theo cơ chế phù hợp của Django.</w:t>
            </w:r>
          </w:p>
          <w:p>
            <w:pPr>
              <w:pStyle w:val="ListBullet"/>
              <w:spacing w:after="40"/>
            </w:pPr>
            <w:r>
              <w:rPr>
                <w:rFonts w:ascii="Times New Roman" w:hAnsi="Times New Roman" w:eastAsia="Times New Roman"/>
                <w:sz w:val="20"/>
              </w:rPr>
              <w:t>Phân quyền Admin và sinh viên; kiểm tra quyền truy cập tại cả giao diện và xử lý phía máy chủ.</w:t>
            </w:r>
          </w:p>
          <w:p>
            <w:pPr>
              <w:pStyle w:val="ListBullet"/>
              <w:spacing w:after="40"/>
            </w:pPr>
            <w:r>
              <w:rPr>
                <w:rFonts w:ascii="Times New Roman" w:hAnsi="Times New Roman" w:eastAsia="Times New Roman"/>
                <w:sz w:val="20"/>
              </w:rPr>
              <w:t>Hoàn thiện model/ORM, dữ liệu khởi tạo và các hàm truy vấn dùng chung; bảo đảm dữ liệu đầu vào được kiểm tra.</w:t>
            </w:r>
          </w:p>
          <w:p>
            <w:pPr>
              <w:pStyle w:val="ListBullet"/>
              <w:spacing w:after="40"/>
            </w:pPr>
            <w:r>
              <w:rPr>
                <w:rFonts w:ascii="Times New Roman" w:hAnsi="Times New Roman" w:eastAsia="Times New Roman"/>
                <w:sz w:val="20"/>
              </w:rPr>
              <w:t>Viết và chạy kiểm thử cho xác thực, quyền truy cập và các thao tác dữ liệu cơ bản.</w:t>
            </w:r>
          </w:p>
        </w:tc>
      </w:tr>
      <w:tr>
        <w:tc>
          <w:tcPr>
            <w:tcW w:type="dxa" w:w="4929"/>
            <w:shd w:fill="EAF2F8"/>
          </w:tcPr>
          <w:p>
            <w:pPr>
              <w:spacing w:after="40"/>
            </w:pPr>
            <w:r>
              <w:rPr>
                <w:rFonts w:ascii="Times New Roman" w:hAnsi="Times New Roman" w:eastAsia="Times New Roman"/>
                <w:b/>
                <w:sz w:val="20"/>
              </w:rPr>
              <w:t>Sản phẩm bàn giao</w:t>
            </w:r>
          </w:p>
        </w:tc>
        <w:tc>
          <w:tcPr>
            <w:tcW w:type="dxa" w:w="4929"/>
          </w:tcPr>
          <w:p>
            <w:pPr>
              <w:spacing w:after="40"/>
            </w:pPr>
            <w:r>
              <w:rPr>
                <w:rFonts w:ascii="Times New Roman" w:hAnsi="Times New Roman" w:eastAsia="Times New Roman"/>
                <w:sz w:val="20"/>
              </w:rPr>
              <w:t>Module xác thực/phân quyền; CSDL khởi tạo; kiểm thử cơ bản cho tài khoản, quyền và ORM.</w:t>
            </w:r>
          </w:p>
        </w:tc>
      </w:tr>
      <w:tr>
        <w:tc>
          <w:tcPr>
            <w:tcW w:type="dxa" w:w="4929"/>
            <w:shd w:fill="EAF2F8"/>
          </w:tcPr>
          <w:p>
            <w:pPr>
              <w:spacing w:after="40"/>
            </w:pPr>
            <w:r>
              <w:rPr>
                <w:rFonts w:ascii="Times New Roman" w:hAnsi="Times New Roman" w:eastAsia="Times New Roman"/>
                <w:b/>
                <w:sz w:val="20"/>
              </w:rPr>
              <w:t>Tiêu chí hoàn thành</w:t>
            </w:r>
          </w:p>
        </w:tc>
        <w:tc>
          <w:tcPr>
            <w:tcW w:type="dxa" w:w="4929"/>
          </w:tcPr>
          <w:p>
            <w:pPr>
              <w:spacing w:after="40"/>
            </w:pPr>
            <w:r>
              <w:rPr>
                <w:rFonts w:ascii="Times New Roman" w:hAnsi="Times New Roman" w:eastAsia="Times New Roman"/>
                <w:sz w:val="20"/>
              </w:rPr>
              <w:t>Hoàn thành khi người dùng đăng nhập đúng vai trò, chức năng bị hạn chế đúng quyền và dữ liệu được lưu/đọc chính xác.</w:t>
            </w:r>
          </w:p>
        </w:tc>
      </w:tr>
    </w:tbl>
    <w:p/>
    <w:p>
      <w:pPr>
        <w:pStyle w:val="Heading2"/>
      </w:pPr>
      <w:r>
        <w:t>Tuần 7 – Nghiệp vụ quản trị và tra cứu môn học</w:t>
      </w:r>
    </w:p>
    <w:tbl>
      <w:tblPr>
        <w:tblStyle w:val="TableGrid"/>
        <w:tblW w:type="auto" w:w="0"/>
        <w:jc w:val="center"/>
        <w:tblLook w:firstColumn="1" w:firstRow="1" w:lastColumn="0" w:lastRow="0" w:noHBand="0" w:noVBand="1" w:val="04A0"/>
      </w:tblPr>
      <w:tblGrid>
        <w:gridCol w:w="4929"/>
        <w:gridCol w:w="4929"/>
      </w:tblGrid>
      <w:tr>
        <w:tc>
          <w:tcPr>
            <w:tcW w:type="dxa" w:w="4929"/>
            <w:shd w:fill="EAF2F8"/>
          </w:tcPr>
          <w:p>
            <w:pPr>
              <w:spacing w:after="40"/>
            </w:pPr>
            <w:r>
              <w:rPr>
                <w:rFonts w:ascii="Times New Roman" w:hAnsi="Times New Roman" w:eastAsia="Times New Roman"/>
                <w:b/>
                <w:sz w:val="20"/>
              </w:rPr>
              <w:t>Công việc thực hiện</w:t>
            </w:r>
          </w:p>
        </w:tc>
        <w:tc>
          <w:tcPr>
            <w:tcW w:type="dxa" w:w="4929"/>
          </w:tcPr>
          <w:p>
            <w:pPr>
              <w:pStyle w:val="ListBullet"/>
              <w:spacing w:after="40"/>
            </w:pPr>
            <w:r>
              <w:rPr>
                <w:rFonts w:ascii="Times New Roman" w:hAnsi="Times New Roman" w:eastAsia="Times New Roman"/>
                <w:sz w:val="20"/>
              </w:rPr>
            </w:r>
            <w:r>
              <w:rPr>
                <w:rFonts w:ascii="Times New Roman" w:hAnsi="Times New Roman" w:eastAsia="Times New Roman"/>
                <w:sz w:val="20"/>
              </w:rPr>
              <w:t>Xây dựng chức năng quản trị môn học, lớp học phần, lịch học/phòng và học kỳ hoặc đợt đăng ký.</w:t>
            </w:r>
          </w:p>
          <w:p>
            <w:pPr>
              <w:pStyle w:val="ListBullet"/>
              <w:spacing w:after="40"/>
            </w:pPr>
            <w:r>
              <w:rPr>
                <w:rFonts w:ascii="Times New Roman" w:hAnsi="Times New Roman" w:eastAsia="Times New Roman"/>
                <w:sz w:val="20"/>
              </w:rPr>
              <w:t>Bổ sung kiểm tra dữ liệu hợp lệ khi tạo/cập nhật lớp học phần và số lượng chỗ.</w:t>
            </w:r>
          </w:p>
          <w:p>
            <w:pPr>
              <w:pStyle w:val="ListBullet"/>
              <w:spacing w:after="40"/>
            </w:pPr>
            <w:r>
              <w:rPr>
                <w:rFonts w:ascii="Times New Roman" w:hAnsi="Times New Roman" w:eastAsia="Times New Roman"/>
                <w:sz w:val="20"/>
              </w:rPr>
              <w:t>Xây dựng màn hình sinh viên tra cứu lớp đang mở, xem thông tin lịch, sĩ số và điều kiện tiên quyết (nếu có dữ liệu).</w:t>
            </w:r>
          </w:p>
          <w:p>
            <w:pPr>
              <w:pStyle w:val="ListBullet"/>
              <w:spacing w:after="40"/>
            </w:pPr>
            <w:r>
              <w:rPr>
                <w:rFonts w:ascii="Times New Roman" w:hAnsi="Times New Roman" w:eastAsia="Times New Roman"/>
                <w:sz w:val="20"/>
              </w:rPr>
              <w:t>Kiểm thử các thao tác thêm/sửa/xem và tình huống dữ liệu thiếu hoặc không hợp lệ.</w:t>
            </w:r>
          </w:p>
        </w:tc>
      </w:tr>
      <w:tr>
        <w:tc>
          <w:tcPr>
            <w:tcW w:type="dxa" w:w="4929"/>
            <w:shd w:fill="EAF2F8"/>
          </w:tcPr>
          <w:p>
            <w:pPr>
              <w:spacing w:after="40"/>
            </w:pPr>
            <w:r>
              <w:rPr>
                <w:rFonts w:ascii="Times New Roman" w:hAnsi="Times New Roman" w:eastAsia="Times New Roman"/>
                <w:b/>
                <w:sz w:val="20"/>
              </w:rPr>
              <w:t>Sản phẩm bàn giao</w:t>
            </w:r>
          </w:p>
        </w:tc>
        <w:tc>
          <w:tcPr>
            <w:tcW w:type="dxa" w:w="4929"/>
          </w:tcPr>
          <w:p>
            <w:pPr>
              <w:spacing w:after="40"/>
            </w:pPr>
            <w:r>
              <w:rPr>
                <w:rFonts w:ascii="Times New Roman" w:hAnsi="Times New Roman" w:eastAsia="Times New Roman"/>
                <w:sz w:val="20"/>
              </w:rPr>
              <w:t>Phân hệ quản trị nghiệp vụ; giao diện tra cứu lớp học phần cho sinh viên; dữ liệu mẫu có thể thao tác.</w:t>
            </w:r>
          </w:p>
        </w:tc>
      </w:tr>
      <w:tr>
        <w:tc>
          <w:tcPr>
            <w:tcW w:type="dxa" w:w="4929"/>
            <w:shd w:fill="EAF2F8"/>
          </w:tcPr>
          <w:p>
            <w:pPr>
              <w:spacing w:after="40"/>
            </w:pPr>
            <w:r>
              <w:rPr>
                <w:rFonts w:ascii="Times New Roman" w:hAnsi="Times New Roman" w:eastAsia="Times New Roman"/>
                <w:b/>
                <w:sz w:val="20"/>
              </w:rPr>
              <w:t>Tiêu chí hoàn thành</w:t>
            </w:r>
          </w:p>
        </w:tc>
        <w:tc>
          <w:tcPr>
            <w:tcW w:type="dxa" w:w="4929"/>
          </w:tcPr>
          <w:p>
            <w:pPr>
              <w:spacing w:after="40"/>
            </w:pPr>
            <w:r>
              <w:rPr>
                <w:rFonts w:ascii="Times New Roman" w:hAnsi="Times New Roman" w:eastAsia="Times New Roman"/>
                <w:sz w:val="20"/>
              </w:rPr>
              <w:t>Hoàn thành khi Admin quản lý được dữ liệu phục vụ đăng ký và sinh viên tra cứu được các lớp đang mở.</w:t>
            </w:r>
          </w:p>
        </w:tc>
      </w:tr>
    </w:tbl>
    <w:p/>
    <w:p>
      <w:pPr>
        <w:pStyle w:val="Heading2"/>
      </w:pPr>
      <w:r>
        <w:t>Tuần 8 – Thuật toán gợi ý thời khóa biểu</w:t>
      </w:r>
    </w:p>
    <w:tbl>
      <w:tblPr>
        <w:tblStyle w:val="TableGrid"/>
        <w:tblW w:type="auto" w:w="0"/>
        <w:jc w:val="center"/>
        <w:tblLook w:firstColumn="1" w:firstRow="1" w:lastColumn="0" w:lastRow="0" w:noHBand="0" w:noVBand="1" w:val="04A0"/>
      </w:tblPr>
      <w:tblGrid>
        <w:gridCol w:w="4929"/>
        <w:gridCol w:w="4929"/>
      </w:tblGrid>
      <w:tr>
        <w:tc>
          <w:tcPr>
            <w:tcW w:type="dxa" w:w="4929"/>
            <w:shd w:fill="EAF2F8"/>
          </w:tcPr>
          <w:p>
            <w:pPr>
              <w:spacing w:after="40"/>
            </w:pPr>
            <w:r>
              <w:rPr>
                <w:rFonts w:ascii="Times New Roman" w:hAnsi="Times New Roman" w:eastAsia="Times New Roman"/>
                <w:b/>
                <w:sz w:val="20"/>
              </w:rPr>
              <w:t>Công việc thực hiện</w:t>
            </w:r>
          </w:p>
        </w:tc>
        <w:tc>
          <w:tcPr>
            <w:tcW w:type="dxa" w:w="4929"/>
          </w:tcPr>
          <w:p>
            <w:pPr>
              <w:pStyle w:val="ListBullet"/>
              <w:spacing w:after="40"/>
            </w:pPr>
            <w:r>
              <w:rPr>
                <w:rFonts w:ascii="Times New Roman" w:hAnsi="Times New Roman" w:eastAsia="Times New Roman"/>
                <w:sz w:val="20"/>
              </w:rPr>
            </w:r>
            <w:r>
              <w:rPr>
                <w:rFonts w:ascii="Times New Roman" w:hAnsi="Times New Roman" w:eastAsia="Times New Roman"/>
                <w:sz w:val="20"/>
              </w:rPr>
              <w:t>Cài đặt kiểm tra ràng buộc cứng: xung đột thứ/ca/tiết, sĩ số và điều kiện môn học theo dữ liệu khả dụng.</w:t>
            </w:r>
          </w:p>
          <w:p>
            <w:pPr>
              <w:pStyle w:val="ListBullet"/>
              <w:spacing w:after="40"/>
            </w:pPr>
            <w:r>
              <w:rPr>
                <w:rFonts w:ascii="Times New Roman" w:hAnsi="Times New Roman" w:eastAsia="Times New Roman"/>
                <w:sz w:val="20"/>
              </w:rPr>
              <w:t>Cài đặt Greedy để chọn/tạo các phương án hợp lệ ban đầu; xác định cách xử lý khi không tìm được lịch đầy đủ.</w:t>
            </w:r>
          </w:p>
          <w:p>
            <w:pPr>
              <w:pStyle w:val="ListBullet"/>
              <w:spacing w:after="40"/>
            </w:pPr>
            <w:r>
              <w:rPr>
                <w:rFonts w:ascii="Times New Roman" w:hAnsi="Times New Roman" w:eastAsia="Times New Roman"/>
                <w:sz w:val="20"/>
              </w:rPr>
              <w:t>Cài đặt Local Search để thay thế/cải thiện lựa chọn lớp học phần theo hàm điểm và trọng số ưu tiên.</w:t>
            </w:r>
          </w:p>
          <w:p>
            <w:pPr>
              <w:pStyle w:val="ListBullet"/>
              <w:spacing w:after="40"/>
            </w:pPr>
            <w:r>
              <w:rPr>
                <w:rFonts w:ascii="Times New Roman" w:hAnsi="Times New Roman" w:eastAsia="Times New Roman"/>
                <w:sz w:val="20"/>
              </w:rPr>
              <w:t>Tạo giao diện nhận tiêu chí ưu tiên và hiển thị phương án kèm điểm/diễn giải ngắn.</w:t>
            </w:r>
          </w:p>
          <w:p>
            <w:pPr>
              <w:pStyle w:val="ListBullet"/>
              <w:spacing w:after="40"/>
            </w:pPr>
            <w:r>
              <w:rPr>
                <w:rFonts w:ascii="Times New Roman" w:hAnsi="Times New Roman" w:eastAsia="Times New Roman"/>
                <w:sz w:val="20"/>
              </w:rPr>
              <w:t>Kiểm thử dữ liệu có lịch xung đột, không đủ chỗ, nhiều phương án và trường hợp không có phương án hợp lệ.</w:t>
            </w:r>
          </w:p>
        </w:tc>
      </w:tr>
      <w:tr>
        <w:tc>
          <w:tcPr>
            <w:tcW w:type="dxa" w:w="4929"/>
            <w:shd w:fill="EAF2F8"/>
          </w:tcPr>
          <w:p>
            <w:pPr>
              <w:spacing w:after="40"/>
            </w:pPr>
            <w:r>
              <w:rPr>
                <w:rFonts w:ascii="Times New Roman" w:hAnsi="Times New Roman" w:eastAsia="Times New Roman"/>
                <w:b/>
                <w:sz w:val="20"/>
              </w:rPr>
              <w:t>Sản phẩm bàn giao</w:t>
            </w:r>
          </w:p>
        </w:tc>
        <w:tc>
          <w:tcPr>
            <w:tcW w:type="dxa" w:w="4929"/>
          </w:tcPr>
          <w:p>
            <w:pPr>
              <w:spacing w:after="40"/>
            </w:pPr>
            <w:r>
              <w:rPr>
                <w:rFonts w:ascii="Times New Roman" w:hAnsi="Times New Roman" w:eastAsia="Times New Roman"/>
                <w:sz w:val="20"/>
              </w:rPr>
              <w:t>Module Greedy + Local Search; hàm mục tiêu; giao diện tiêu chí và kết quả gợi ý; kết quả kiểm thử thuật toán ban đầu.</w:t>
            </w:r>
          </w:p>
        </w:tc>
      </w:tr>
      <w:tr>
        <w:tc>
          <w:tcPr>
            <w:tcW w:type="dxa" w:w="4929"/>
            <w:shd w:fill="EAF2F8"/>
          </w:tcPr>
          <w:p>
            <w:pPr>
              <w:spacing w:after="40"/>
            </w:pPr>
            <w:r>
              <w:rPr>
                <w:rFonts w:ascii="Times New Roman" w:hAnsi="Times New Roman" w:eastAsia="Times New Roman"/>
                <w:b/>
                <w:sz w:val="20"/>
              </w:rPr>
              <w:t>Tiêu chí hoàn thành</w:t>
            </w:r>
          </w:p>
        </w:tc>
        <w:tc>
          <w:tcPr>
            <w:tcW w:type="dxa" w:w="4929"/>
          </w:tcPr>
          <w:p>
            <w:pPr>
              <w:spacing w:after="40"/>
            </w:pPr>
            <w:r>
              <w:rPr>
                <w:rFonts w:ascii="Times New Roman" w:hAnsi="Times New Roman" w:eastAsia="Times New Roman"/>
                <w:sz w:val="20"/>
              </w:rPr>
              <w:t>Hoàn thành khi mọi phương án trả về đều qua kiểm tra ràng buộc cứng; tiêu chí mềm ảnh hưởng được điểm/xếp hạng như thiết kế.</w:t>
            </w:r>
          </w:p>
        </w:tc>
      </w:tr>
    </w:tbl>
    <w:p/>
    <w:p>
      <w:pPr>
        <w:pStyle w:val="Heading2"/>
      </w:pPr>
      <w:r>
        <w:t>Tuần 9 – Tích hợp luồng đăng ký đầu-cuối</w:t>
      </w:r>
    </w:p>
    <w:tbl>
      <w:tblPr>
        <w:tblStyle w:val="TableGrid"/>
        <w:tblW w:type="auto" w:w="0"/>
        <w:jc w:val="center"/>
        <w:tblLook w:firstColumn="1" w:firstRow="1" w:lastColumn="0" w:lastRow="0" w:noHBand="0" w:noVBand="1" w:val="04A0"/>
      </w:tblPr>
      <w:tblGrid>
        <w:gridCol w:w="4929"/>
        <w:gridCol w:w="4929"/>
      </w:tblGrid>
      <w:tr>
        <w:tc>
          <w:tcPr>
            <w:tcW w:type="dxa" w:w="4929"/>
            <w:shd w:fill="EAF2F8"/>
          </w:tcPr>
          <w:p>
            <w:pPr>
              <w:spacing w:after="40"/>
            </w:pPr>
            <w:r>
              <w:rPr>
                <w:rFonts w:ascii="Times New Roman" w:hAnsi="Times New Roman" w:eastAsia="Times New Roman"/>
                <w:b/>
                <w:sz w:val="20"/>
              </w:rPr>
              <w:t>Công việc thực hiện</w:t>
            </w:r>
          </w:p>
        </w:tc>
        <w:tc>
          <w:tcPr>
            <w:tcW w:type="dxa" w:w="4929"/>
          </w:tcPr>
          <w:p>
            <w:pPr>
              <w:pStyle w:val="ListBullet"/>
              <w:spacing w:after="40"/>
            </w:pPr>
            <w:r>
              <w:rPr>
                <w:rFonts w:ascii="Times New Roman" w:hAnsi="Times New Roman" w:eastAsia="Times New Roman"/>
                <w:sz w:val="20"/>
              </w:rPr>
            </w:r>
            <w:r>
              <w:rPr>
                <w:rFonts w:ascii="Times New Roman" w:hAnsi="Times New Roman" w:eastAsia="Times New Roman"/>
                <w:sz w:val="20"/>
              </w:rPr>
              <w:t>Kết nối tra cứu, lựa chọn môn, thiết lập tiêu chí, gọi thuật toán và hiển thị lịch xem trước.</w:t>
            </w:r>
          </w:p>
          <w:p>
            <w:pPr>
              <w:pStyle w:val="ListBullet"/>
              <w:spacing w:after="40"/>
            </w:pPr>
            <w:r>
              <w:rPr>
                <w:rFonts w:ascii="Times New Roman" w:hAnsi="Times New Roman" w:eastAsia="Times New Roman"/>
                <w:sz w:val="20"/>
              </w:rPr>
              <w:t>Xây dựng thao tác xác nhận đăng ký; kiểm tra lại xung đột, điều kiện và sĩ số tại thời điểm ghi nhận.</w:t>
            </w:r>
          </w:p>
          <w:p>
            <w:pPr>
              <w:pStyle w:val="ListBullet"/>
              <w:spacing w:after="40"/>
            </w:pPr>
            <w:r>
              <w:rPr>
                <w:rFonts w:ascii="Times New Roman" w:hAnsi="Times New Roman" w:eastAsia="Times New Roman"/>
                <w:sz w:val="20"/>
              </w:rPr>
              <w:t>Xử lý trường hợp dữ liệu thay đổi hoặc lớp hết chỗ giữa lúc gợi ý và lúc xác nhận; thông báo rõ cho người dùng.</w:t>
            </w:r>
          </w:p>
          <w:p>
            <w:pPr>
              <w:pStyle w:val="ListBullet"/>
              <w:spacing w:after="40"/>
            </w:pPr>
            <w:r>
              <w:rPr>
                <w:rFonts w:ascii="Times New Roman" w:hAnsi="Times New Roman" w:eastAsia="Times New Roman"/>
                <w:sz w:val="20"/>
              </w:rPr>
              <w:t>Chạy thử toàn bộ luồng từ tài khoản sinh viên đến kết quả đăng ký và kiểm tra dữ liệu đã lưu.</w:t>
            </w:r>
          </w:p>
        </w:tc>
      </w:tr>
      <w:tr>
        <w:tc>
          <w:tcPr>
            <w:tcW w:type="dxa" w:w="4929"/>
            <w:shd w:fill="EAF2F8"/>
          </w:tcPr>
          <w:p>
            <w:pPr>
              <w:spacing w:after="40"/>
            </w:pPr>
            <w:r>
              <w:rPr>
                <w:rFonts w:ascii="Times New Roman" w:hAnsi="Times New Roman" w:eastAsia="Times New Roman"/>
                <w:b/>
                <w:sz w:val="20"/>
              </w:rPr>
              <w:t>Sản phẩm bàn giao</w:t>
            </w:r>
          </w:p>
        </w:tc>
        <w:tc>
          <w:tcPr>
            <w:tcW w:type="dxa" w:w="4929"/>
          </w:tcPr>
          <w:p>
            <w:pPr>
              <w:spacing w:after="40"/>
            </w:pPr>
            <w:r>
              <w:rPr>
                <w:rFonts w:ascii="Times New Roman" w:hAnsi="Times New Roman" w:eastAsia="Times New Roman"/>
                <w:sz w:val="20"/>
              </w:rPr>
              <w:t>Prototype End-to-End: chọn môn → tính gợi ý → xem trước → xác nhận; kết quả đăng ký được lưu đúng.</w:t>
            </w:r>
          </w:p>
        </w:tc>
      </w:tr>
      <w:tr>
        <w:tc>
          <w:tcPr>
            <w:tcW w:type="dxa" w:w="4929"/>
            <w:shd w:fill="EAF2F8"/>
          </w:tcPr>
          <w:p>
            <w:pPr>
              <w:spacing w:after="40"/>
            </w:pPr>
            <w:r>
              <w:rPr>
                <w:rFonts w:ascii="Times New Roman" w:hAnsi="Times New Roman" w:eastAsia="Times New Roman"/>
                <w:b/>
                <w:sz w:val="20"/>
              </w:rPr>
              <w:t>Tiêu chí hoàn thành</w:t>
            </w:r>
          </w:p>
        </w:tc>
        <w:tc>
          <w:tcPr>
            <w:tcW w:type="dxa" w:w="4929"/>
          </w:tcPr>
          <w:p>
            <w:pPr>
              <w:spacing w:after="40"/>
            </w:pPr>
            <w:r>
              <w:rPr>
                <w:rFonts w:ascii="Times New Roman" w:hAnsi="Times New Roman" w:eastAsia="Times New Roman"/>
                <w:sz w:val="20"/>
              </w:rPr>
              <w:t>Hoàn thành khi luồng nghiệp vụ chạy xuyên suốt, không ghi nhận đăng ký không hợp lệ và người dùng nhận được phản hồi rõ ràng.</w:t>
            </w:r>
          </w:p>
        </w:tc>
      </w:tr>
    </w:tbl>
    <w:p/>
    <w:p>
      <w:pPr>
        <w:pStyle w:val="Heading2"/>
      </w:pPr>
      <w:r>
        <w:t>Tuần 10 – Kiểm thử, sửa lỗi và đánh giá thuật toán</w:t>
      </w:r>
    </w:p>
    <w:tbl>
      <w:tblPr>
        <w:tblStyle w:val="TableGrid"/>
        <w:tblW w:type="auto" w:w="0"/>
        <w:jc w:val="center"/>
        <w:tblLook w:firstColumn="1" w:firstRow="1" w:lastColumn="0" w:lastRow="0" w:noHBand="0" w:noVBand="1" w:val="04A0"/>
      </w:tblPr>
      <w:tblGrid>
        <w:gridCol w:w="4929"/>
        <w:gridCol w:w="4929"/>
      </w:tblGrid>
      <w:tr>
        <w:tc>
          <w:tcPr>
            <w:tcW w:type="dxa" w:w="4929"/>
            <w:shd w:fill="EAF2F8"/>
          </w:tcPr>
          <w:p>
            <w:pPr>
              <w:spacing w:after="40"/>
            </w:pPr>
            <w:r>
              <w:rPr>
                <w:rFonts w:ascii="Times New Roman" w:hAnsi="Times New Roman" w:eastAsia="Times New Roman"/>
                <w:b/>
                <w:sz w:val="20"/>
              </w:rPr>
              <w:t>Công việc thực hiện</w:t>
            </w:r>
          </w:p>
        </w:tc>
        <w:tc>
          <w:tcPr>
            <w:tcW w:type="dxa" w:w="4929"/>
          </w:tcPr>
          <w:p>
            <w:pPr>
              <w:pStyle w:val="ListBullet"/>
              <w:spacing w:after="40"/>
            </w:pPr>
            <w:r>
              <w:rPr>
                <w:rFonts w:ascii="Times New Roman" w:hAnsi="Times New Roman" w:eastAsia="Times New Roman"/>
                <w:sz w:val="20"/>
              </w:rPr>
            </w:r>
            <w:r>
              <w:rPr>
                <w:rFonts w:ascii="Times New Roman" w:hAnsi="Times New Roman" w:eastAsia="Times New Roman"/>
                <w:sz w:val="20"/>
              </w:rPr>
              <w:t>Lập test case theo yêu cầu: xác thực, phân quyền, quản trị dữ liệu, tra cứu, gợi ý và xác nhận đăng ký.</w:t>
            </w:r>
          </w:p>
          <w:p>
            <w:pPr>
              <w:pStyle w:val="ListBullet"/>
              <w:spacing w:after="40"/>
            </w:pPr>
            <w:r>
              <w:rPr>
                <w:rFonts w:ascii="Times New Roman" w:hAnsi="Times New Roman" w:eastAsia="Times New Roman"/>
                <w:sz w:val="20"/>
              </w:rPr>
              <w:t>Viết/chạy Unit Test cho hàm kiểm tra ràng buộc và tính điểm; Integration Test cho luồng Django–CSDL–thuật toán.</w:t>
            </w:r>
          </w:p>
          <w:p>
            <w:pPr>
              <w:pStyle w:val="ListBullet"/>
              <w:spacing w:after="40"/>
            </w:pPr>
            <w:r>
              <w:rPr>
                <w:rFonts w:ascii="Times New Roman" w:hAnsi="Times New Roman" w:eastAsia="Times New Roman"/>
                <w:sz w:val="20"/>
              </w:rPr>
              <w:t>Kiểm thử ca biên: lịch trùng, thiếu lớp, hết chỗ, thiếu tiên quyết, không có phương án, nhiều tiêu chí ưu tiên.</w:t>
            </w:r>
          </w:p>
          <w:p>
            <w:pPr>
              <w:pStyle w:val="ListBullet"/>
              <w:spacing w:after="40"/>
            </w:pPr>
            <w:r>
              <w:rPr>
                <w:rFonts w:ascii="Times New Roman" w:hAnsi="Times New Roman" w:eastAsia="Times New Roman"/>
                <w:sz w:val="20"/>
              </w:rPr>
              <w:t>Ghi nhận lỗi, mức độ ảnh hưởng, cách sửa và chạy lại kiểm thử hồi quy.</w:t>
            </w:r>
          </w:p>
          <w:p>
            <w:pPr>
              <w:pStyle w:val="ListBullet"/>
              <w:spacing w:after="40"/>
            </w:pPr>
            <w:r>
              <w:rPr>
                <w:rFonts w:ascii="Times New Roman" w:hAnsi="Times New Roman" w:eastAsia="Times New Roman"/>
                <w:sz w:val="20"/>
              </w:rPr>
              <w:t>Đo thời gian tính toán trên các bộ dữ liệu mô phỏng; báo cáo số liệu và nhận xét.</w:t>
            </w:r>
          </w:p>
        </w:tc>
      </w:tr>
      <w:tr>
        <w:tc>
          <w:tcPr>
            <w:tcW w:type="dxa" w:w="4929"/>
            <w:shd w:fill="EAF2F8"/>
          </w:tcPr>
          <w:p>
            <w:pPr>
              <w:spacing w:after="40"/>
            </w:pPr>
            <w:r>
              <w:rPr>
                <w:rFonts w:ascii="Times New Roman" w:hAnsi="Times New Roman" w:eastAsia="Times New Roman"/>
                <w:b/>
                <w:sz w:val="20"/>
              </w:rPr>
              <w:t>Sản phẩm bàn giao</w:t>
            </w:r>
          </w:p>
        </w:tc>
        <w:tc>
          <w:tcPr>
            <w:tcW w:type="dxa" w:w="4929"/>
          </w:tcPr>
          <w:p>
            <w:pPr>
              <w:spacing w:after="40"/>
            </w:pPr>
            <w:r>
              <w:rPr>
                <w:rFonts w:ascii="Times New Roman" w:hAnsi="Times New Roman" w:eastAsia="Times New Roman"/>
                <w:sz w:val="20"/>
              </w:rPr>
              <w:t>Danh sách test case; báo cáo kiểm thử; danh sách lỗi và trạng thái xử lý; số liệu thử nghiệm thuật toán.</w:t>
            </w:r>
          </w:p>
        </w:tc>
      </w:tr>
      <w:tr>
        <w:tc>
          <w:tcPr>
            <w:tcW w:type="dxa" w:w="4929"/>
            <w:shd w:fill="EAF2F8"/>
          </w:tcPr>
          <w:p>
            <w:pPr>
              <w:spacing w:after="40"/>
            </w:pPr>
            <w:r>
              <w:rPr>
                <w:rFonts w:ascii="Times New Roman" w:hAnsi="Times New Roman" w:eastAsia="Times New Roman"/>
                <w:b/>
                <w:sz w:val="20"/>
              </w:rPr>
              <w:t>Tiêu chí hoàn thành</w:t>
            </w:r>
          </w:p>
        </w:tc>
        <w:tc>
          <w:tcPr>
            <w:tcW w:type="dxa" w:w="4929"/>
          </w:tcPr>
          <w:p>
            <w:pPr>
              <w:spacing w:after="40"/>
            </w:pPr>
            <w:r>
              <w:rPr>
                <w:rFonts w:ascii="Times New Roman" w:hAnsi="Times New Roman" w:eastAsia="Times New Roman"/>
                <w:sz w:val="20"/>
              </w:rPr>
              <w:t>Hoàn thành khi các luồng trọng yếu đạt kết quả mong đợi, ràng buộc cứng không bị vi phạm và lỗi nghiêm trọng đã được xử lý.</w:t>
            </w:r>
          </w:p>
        </w:tc>
      </w:tr>
    </w:tbl>
    <w:p/>
    <w:p>
      <w:pPr>
        <w:pStyle w:val="Heading2"/>
      </w:pPr>
      <w:r>
        <w:t>Tuần 11 – Tối ưu, triển khai thử nghiệm và viết báo cáo</w:t>
      </w:r>
    </w:p>
    <w:tbl>
      <w:tblPr>
        <w:tblStyle w:val="TableGrid"/>
        <w:tblW w:type="auto" w:w="0"/>
        <w:jc w:val="center"/>
        <w:tblLook w:firstColumn="1" w:firstRow="1" w:lastColumn="0" w:lastRow="0" w:noHBand="0" w:noVBand="1" w:val="04A0"/>
      </w:tblPr>
      <w:tblGrid>
        <w:gridCol w:w="4929"/>
        <w:gridCol w:w="4929"/>
      </w:tblGrid>
      <w:tr>
        <w:tc>
          <w:tcPr>
            <w:tcW w:type="dxa" w:w="4929"/>
            <w:shd w:fill="EAF2F8"/>
          </w:tcPr>
          <w:p>
            <w:pPr>
              <w:spacing w:after="40"/>
            </w:pPr>
            <w:r>
              <w:rPr>
                <w:rFonts w:ascii="Times New Roman" w:hAnsi="Times New Roman" w:eastAsia="Times New Roman"/>
                <w:b/>
                <w:sz w:val="20"/>
              </w:rPr>
              <w:t>Công việc thực hiện</w:t>
            </w:r>
          </w:p>
        </w:tc>
        <w:tc>
          <w:tcPr>
            <w:tcW w:type="dxa" w:w="4929"/>
          </w:tcPr>
          <w:p>
            <w:pPr>
              <w:pStyle w:val="ListBullet"/>
              <w:spacing w:after="40"/>
            </w:pPr>
            <w:r>
              <w:rPr>
                <w:rFonts w:ascii="Times New Roman" w:hAnsi="Times New Roman" w:eastAsia="Times New Roman"/>
                <w:sz w:val="20"/>
              </w:rPr>
            </w:r>
            <w:r>
              <w:rPr>
                <w:rFonts w:ascii="Times New Roman" w:hAnsi="Times New Roman" w:eastAsia="Times New Roman"/>
                <w:sz w:val="20"/>
              </w:rPr>
              <w:t>Rà soát truy vấn ORM, số lượt truy vấn và thời gian xử lý; tối ưu những điểm đo được là nút thắt.</w:t>
            </w:r>
          </w:p>
          <w:p>
            <w:pPr>
              <w:pStyle w:val="ListBullet"/>
              <w:spacing w:after="40"/>
            </w:pPr>
            <w:r>
              <w:rPr>
                <w:rFonts w:ascii="Times New Roman" w:hAnsi="Times New Roman" w:eastAsia="Times New Roman"/>
                <w:sz w:val="20"/>
              </w:rPr>
              <w:t>Đóng gói/cấu hình ứng dụng cho môi trường thử nghiệm; kiểm tra khởi động, kết nối dữ liệu, đăng nhập và luồng đăng ký.</w:t>
            </w:r>
          </w:p>
          <w:p>
            <w:pPr>
              <w:pStyle w:val="ListBullet"/>
              <w:spacing w:after="40"/>
            </w:pPr>
            <w:r>
              <w:rPr>
                <w:rFonts w:ascii="Times New Roman" w:hAnsi="Times New Roman" w:eastAsia="Times New Roman"/>
                <w:sz w:val="20"/>
              </w:rPr>
              <w:t>Thực hiện một lượt demo người dùng; ghi nhận vấn đề còn lại và lưu bằng chứng minh họa.</w:t>
            </w:r>
          </w:p>
          <w:p>
            <w:pPr>
              <w:pStyle w:val="ListBullet"/>
              <w:spacing w:after="40"/>
            </w:pPr>
            <w:r>
              <w:rPr>
                <w:rFonts w:ascii="Times New Roman" w:hAnsi="Times New Roman" w:eastAsia="Times New Roman"/>
                <w:sz w:val="20"/>
              </w:rPr>
              <w:t>Soạn bản thảo báo cáo: tổng quan, cơ sở lý thuyết, phương pháp, thiết kế, cài đặt, kịch bản và kết quả thử nghiệm.</w:t>
            </w:r>
          </w:p>
        </w:tc>
      </w:tr>
      <w:tr>
        <w:tc>
          <w:tcPr>
            <w:tcW w:type="dxa" w:w="4929"/>
            <w:shd w:fill="EAF2F8"/>
          </w:tcPr>
          <w:p>
            <w:pPr>
              <w:spacing w:after="40"/>
            </w:pPr>
            <w:r>
              <w:rPr>
                <w:rFonts w:ascii="Times New Roman" w:hAnsi="Times New Roman" w:eastAsia="Times New Roman"/>
                <w:b/>
                <w:sz w:val="20"/>
              </w:rPr>
              <w:t>Sản phẩm bàn giao</w:t>
            </w:r>
          </w:p>
        </w:tc>
        <w:tc>
          <w:tcPr>
            <w:tcW w:type="dxa" w:w="4929"/>
          </w:tcPr>
          <w:p>
            <w:pPr>
              <w:spacing w:after="40"/>
            </w:pPr>
            <w:r>
              <w:rPr>
                <w:rFonts w:ascii="Times New Roman" w:hAnsi="Times New Roman" w:eastAsia="Times New Roman"/>
                <w:sz w:val="20"/>
              </w:rPr>
              <w:t>Ứng dụng chạy trên môi trường thử nghiệm; ghi chú tối ưu; ảnh minh chứng; bản thảo báo cáo.</w:t>
            </w:r>
          </w:p>
        </w:tc>
      </w:tr>
      <w:tr>
        <w:tc>
          <w:tcPr>
            <w:tcW w:type="dxa" w:w="4929"/>
            <w:shd w:fill="EAF2F8"/>
          </w:tcPr>
          <w:p>
            <w:pPr>
              <w:spacing w:after="40"/>
            </w:pPr>
            <w:r>
              <w:rPr>
                <w:rFonts w:ascii="Times New Roman" w:hAnsi="Times New Roman" w:eastAsia="Times New Roman"/>
                <w:b/>
                <w:sz w:val="20"/>
              </w:rPr>
              <w:t>Tiêu chí hoàn thành</w:t>
            </w:r>
          </w:p>
        </w:tc>
        <w:tc>
          <w:tcPr>
            <w:tcW w:type="dxa" w:w="4929"/>
          </w:tcPr>
          <w:p>
            <w:pPr>
              <w:spacing w:after="40"/>
            </w:pPr>
            <w:r>
              <w:rPr>
                <w:rFonts w:ascii="Times New Roman" w:hAnsi="Times New Roman" w:eastAsia="Times New Roman"/>
                <w:sz w:val="20"/>
              </w:rPr>
              <w:t>Hoàn thành khi có thể trình diễn luồng chính trên môi trường thử nghiệm và báo cáo có đủ nội dung để nhận góp ý.</w:t>
            </w:r>
          </w:p>
        </w:tc>
      </w:tr>
    </w:tbl>
    <w:p/>
    <w:p>
      <w:pPr>
        <w:pStyle w:val="Heading2"/>
      </w:pPr>
      <w:r>
        <w:t>Tuần 12 – Hoàn thiện báo cáo và chuẩn bị bảo vệ</w:t>
      </w:r>
    </w:p>
    <w:tbl>
      <w:tblPr>
        <w:tblStyle w:val="TableGrid"/>
        <w:tblW w:type="auto" w:w="0"/>
        <w:jc w:val="center"/>
        <w:tblLook w:firstColumn="1" w:firstRow="1" w:lastColumn="0" w:lastRow="0" w:noHBand="0" w:noVBand="1" w:val="04A0"/>
      </w:tblPr>
      <w:tblGrid>
        <w:gridCol w:w="4929"/>
        <w:gridCol w:w="4929"/>
      </w:tblGrid>
      <w:tr>
        <w:tc>
          <w:tcPr>
            <w:tcW w:type="dxa" w:w="4929"/>
            <w:shd w:fill="EAF2F8"/>
          </w:tcPr>
          <w:p>
            <w:pPr>
              <w:spacing w:after="40"/>
            </w:pPr>
            <w:r>
              <w:rPr>
                <w:rFonts w:ascii="Times New Roman" w:hAnsi="Times New Roman" w:eastAsia="Times New Roman"/>
                <w:b/>
                <w:sz w:val="20"/>
              </w:rPr>
              <w:t>Công việc thực hiện</w:t>
            </w:r>
          </w:p>
        </w:tc>
        <w:tc>
          <w:tcPr>
            <w:tcW w:type="dxa" w:w="4929"/>
          </w:tcPr>
          <w:p>
            <w:pPr>
              <w:pStyle w:val="ListBullet"/>
              <w:spacing w:after="40"/>
            </w:pPr>
            <w:r>
              <w:rPr>
                <w:rFonts w:ascii="Times New Roman" w:hAnsi="Times New Roman" w:eastAsia="Times New Roman"/>
                <w:sz w:val="20"/>
              </w:rPr>
            </w:r>
            <w:r>
              <w:rPr>
                <w:rFonts w:ascii="Times New Roman" w:hAnsi="Times New Roman" w:eastAsia="Times New Roman"/>
                <w:sz w:val="20"/>
              </w:rPr>
              <w:t>Đối chiếu báo cáo với mục tiêu, phạm vi, yêu cầu và kết quả thực tế; hoàn thiện kết luận, hạn chế và hướng phát triển.</w:t>
            </w:r>
          </w:p>
          <w:p>
            <w:pPr>
              <w:pStyle w:val="ListBullet"/>
              <w:spacing w:after="40"/>
            </w:pPr>
            <w:r>
              <w:rPr>
                <w:rFonts w:ascii="Times New Roman" w:hAnsi="Times New Roman" w:eastAsia="Times New Roman"/>
                <w:sz w:val="20"/>
              </w:rPr>
              <w:t>Chuẩn hóa trích dẫn, tài liệu tham khảo, hình/bảng, mục lục và định dạng theo quy định của Khoa.</w:t>
            </w:r>
          </w:p>
          <w:p>
            <w:pPr>
              <w:pStyle w:val="ListBullet"/>
              <w:spacing w:after="40"/>
            </w:pPr>
            <w:r>
              <w:rPr>
                <w:rFonts w:ascii="Times New Roman" w:hAnsi="Times New Roman" w:eastAsia="Times New Roman"/>
                <w:sz w:val="20"/>
              </w:rPr>
              <w:t>Gửi giảng viên hướng dẫn rà soát, tiếp thu góp ý và hoàn thành các xác nhận/chữ ký theo yêu cầu.</w:t>
            </w:r>
          </w:p>
          <w:p>
            <w:pPr>
              <w:pStyle w:val="ListBullet"/>
              <w:spacing w:after="40"/>
            </w:pPr>
            <w:r>
              <w:rPr>
                <w:rFonts w:ascii="Times New Roman" w:hAnsi="Times New Roman" w:eastAsia="Times New Roman"/>
                <w:sz w:val="20"/>
              </w:rPr>
              <w:t>Thiết kế slide, chuẩn bị kịch bản demo/video dự phòng và luyện trình bày; kiểm tra lại mã nguồn và dữ liệu demo.</w:t>
            </w:r>
          </w:p>
        </w:tc>
      </w:tr>
      <w:tr>
        <w:tc>
          <w:tcPr>
            <w:tcW w:type="dxa" w:w="4929"/>
            <w:shd w:fill="EAF2F8"/>
          </w:tcPr>
          <w:p>
            <w:pPr>
              <w:spacing w:after="40"/>
            </w:pPr>
            <w:r>
              <w:rPr>
                <w:rFonts w:ascii="Times New Roman" w:hAnsi="Times New Roman" w:eastAsia="Times New Roman"/>
                <w:b/>
                <w:sz w:val="20"/>
              </w:rPr>
              <w:t>Sản phẩm bàn giao</w:t>
            </w:r>
          </w:p>
        </w:tc>
        <w:tc>
          <w:tcPr>
            <w:tcW w:type="dxa" w:w="4929"/>
          </w:tcPr>
          <w:p>
            <w:pPr>
              <w:spacing w:after="40"/>
            </w:pPr>
            <w:r>
              <w:rPr>
                <w:rFonts w:ascii="Times New Roman" w:hAnsi="Times New Roman" w:eastAsia="Times New Roman"/>
                <w:sz w:val="20"/>
              </w:rPr>
              <w:t>Báo cáo hoàn chỉnh; slide thuyết trình; bộ dữ liệu/kịch bản demo và video dự phòng (nếu cần); danh sách nội dung cần bảo vệ.</w:t>
            </w:r>
          </w:p>
        </w:tc>
      </w:tr>
      <w:tr>
        <w:tc>
          <w:tcPr>
            <w:tcW w:type="dxa" w:w="4929"/>
            <w:shd w:fill="EAF2F8"/>
          </w:tcPr>
          <w:p>
            <w:pPr>
              <w:spacing w:after="40"/>
            </w:pPr>
            <w:r>
              <w:rPr>
                <w:rFonts w:ascii="Times New Roman" w:hAnsi="Times New Roman" w:eastAsia="Times New Roman"/>
                <w:b/>
                <w:sz w:val="20"/>
              </w:rPr>
              <w:t>Tiêu chí hoàn thành</w:t>
            </w:r>
          </w:p>
        </w:tc>
        <w:tc>
          <w:tcPr>
            <w:tcW w:type="dxa" w:w="4929"/>
          </w:tcPr>
          <w:p>
            <w:pPr>
              <w:spacing w:after="40"/>
            </w:pPr>
            <w:r>
              <w:rPr>
                <w:rFonts w:ascii="Times New Roman" w:hAnsi="Times New Roman" w:eastAsia="Times New Roman"/>
                <w:sz w:val="20"/>
              </w:rPr>
              <w:t>Hoàn thành khi tài liệu và sản phẩm đã được rà soát, demo dự phòng sẵn sàng và sinh viên trình bày rõ kết quả, giới hạn của đề tài.</w:t>
            </w:r>
          </w:p>
        </w:tc>
      </w:tr>
    </w:tbl>
    <w:p/>
    <w:p>
      <w:pPr>
        <w:pStyle w:val="Heading1"/>
      </w:pPr>
      <w:r>
        <w:t>4. Nhịp theo dõi và quản lý thay đổi</w:t>
      </w:r>
    </w:p>
    <w:p>
      <w:pPr>
        <w:pStyle w:val="ListBullet"/>
      </w:pPr>
      <w:r>
        <w:t>Đầu tuần: xác nhận mục tiêu tuần, đầu vào cần có và các nội dung cần giảng viên hướng dẫn phản hồi.</w:t>
      </w:r>
    </w:p>
    <w:p>
      <w:pPr>
        <w:pStyle w:val="ListBullet"/>
      </w:pPr>
      <w:r>
        <w:t>Cuối tuần: cập nhật tỷ lệ hoàn thành, liên kết/bằng chứng sản phẩm, vấn đề tồn đọng và kế hoạch bù/điều chỉnh.</w:t>
      </w:r>
    </w:p>
    <w:p>
      <w:pPr>
        <w:pStyle w:val="ListBullet"/>
      </w:pPr>
      <w:r>
        <w:t>Khi thay đổi yêu cầu hoặc phát sinh rủi ro: ghi rõ ảnh hưởng đến phạm vi, lịch, dữ liệu hoặc tiêu chí đánh giá và xin thống nhất trước khi điều chỉnh.</w:t>
      </w:r>
    </w:p>
    <w:p>
      <w:pPr>
        <w:pStyle w:val="ListBullet"/>
      </w:pPr>
      <w:r>
        <w:t>Ưu tiên bảo đảm tính đúng của ràng buộc cứng và luồng đăng ký trước các cải tiến giao diện hoặc tối ưu chưa có số liệu chứng minh.</w:t>
      </w:r>
    </w:p>
    <w:sectPr w:rsidR="00FC693F" w:rsidRPr="0006063C" w:rsidSect="00034616">
      <w:headerReference w:type="default" r:id="rId9"/>
      <w:footerReference w:type="default" r:id="rId10"/>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Nguyễn Khánh Duy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ĐỒ ÁN CHUYÊN NGÀNH | KẾ HOẠCH THỰC HIỆN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công việc thực hiện đồ án chuyên ngành trong 12 tuần</dc:title>
  <dc:subject>Hệ thống đăng ký môn học và tối ưu thời khóa biểu cho sinh viên</dc:subject>
  <dc:creator>Nguyễn Khánh Duy</dc:creator>
  <cp:keywords/>
  <dc:description>generated by python-docx</dc:description>
  <cp:lastModifiedBy/>
  <cp:revision>1</cp:revision>
  <dcterms:created xsi:type="dcterms:W3CDTF">2013-12-23T23:15:00Z</dcterms:created>
  <dcterms:modified xsi:type="dcterms:W3CDTF">2013-12-23T23:15:00Z</dcterms:modified>
  <cp:category/>
</cp:coreProperties>
</file>