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color w:val="137C8B"/>
          <w:sz w:val="18"/>
        </w:rPr>
        <w:t>SÁCH PHÁT TRIỂN BẢN THÂN  •  001/100</w:t>
      </w:r>
    </w:p>
    <w:p>
      <w:pPr>
        <w:keepNext/>
        <w:spacing w:after="40"/>
        <w:jc w:val="center"/>
      </w:pPr>
      <w:r>
        <w:rPr>
          <w:rFonts w:ascii="Aptos" w:hAnsi="Aptos" w:eastAsia="Aptos"/>
          <w:b/>
          <w:color w:val="17365D"/>
          <w:sz w:val="40"/>
        </w:rPr>
        <w:t>Đắc nhân tâm</w:t>
      </w:r>
    </w:p>
    <w:p>
      <w:pPr>
        <w:spacing w:after="200"/>
        <w:jc w:val="center"/>
      </w:pPr>
      <w:r>
        <w:rPr>
          <w:rFonts w:ascii="Aptos" w:hAnsi="Aptos" w:eastAsia="Aptos"/>
          <w:b w:val="0"/>
          <w:color w:val="5B6573"/>
          <w:sz w:val="20"/>
        </w:rPr>
        <w:t>How to Win Friends and Influence People</w:t>
      </w:r>
    </w:p>
    <w:p>
      <w:pPr>
        <w:spacing w:after="120"/>
        <w:pBdr>
          <w:bottom w:val="single" w:sz="18" w:space="1" w:color="137C8B"/>
        </w:pBdr>
      </w:pPr>
    </w:p>
    <w:p>
      <w:pPr>
        <w:keepNext/>
        <w:spacing w:after="80"/>
      </w:pPr>
      <w:r>
        <w:rPr>
          <w:rFonts w:ascii="Aptos" w:hAnsi="Aptos" w:eastAsia="Aptos"/>
          <w:b/>
          <w:color w:val="17365D"/>
          <w:sz w:val="22"/>
        </w:rPr>
        <w:t>THÔNG TIN CHUNG</w:t>
      </w:r>
    </w:p>
    <w:tbl>
      <w:tblPr>
        <w:tblW w:type="auto" w:w="0"/>
        <w:jc w:val="center"/>
        <w:tblLayout w:type="fixed"/>
        <w:tblLook w:firstColumn="1" w:firstRow="1" w:lastColumn="0" w:lastRow="0" w:noHBand="0" w:noVBand="1" w:val="04A0"/>
      </w:tblPr>
      <w:tblGrid>
        <w:gridCol w:w="2189"/>
        <w:gridCol w:w="8208"/>
      </w:tblGrid>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Tên sách</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Đắc nhân tâm</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Tác giả</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Dale Carnegie</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Tên gốc</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How to Win Friends and Influence People</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Năm xuất bản đầu</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1936</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Chủ đề</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Giao tiếp và quan hệ</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Dòng sách</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Phi hư cấu / phát triển bản thân</w:t>
            </w:r>
          </w:p>
        </w:tc>
      </w:tr>
    </w:tbl>
    <w:p>
      <w:pPr>
        <w:keepNext/>
        <w:spacing w:before="160" w:after="60"/>
      </w:pPr>
      <w:r>
        <w:rPr>
          <w:rFonts w:ascii="Aptos" w:hAnsi="Aptos" w:eastAsia="Aptos"/>
          <w:b/>
          <w:color w:val="17365D"/>
          <w:sz w:val="22"/>
        </w:rPr>
        <w:t>MÔ TẢ NGẮN</w:t>
      </w:r>
    </w:p>
    <w:p>
      <w:pPr>
        <w:spacing w:line="252" w:lineRule="auto" w:after="140"/>
      </w:pPr>
      <w:r>
        <w:rPr>
          <w:rFonts w:ascii="Aptos" w:hAnsi="Aptos" w:eastAsia="Aptos"/>
          <w:b w:val="0"/>
          <w:color w:val="263746"/>
          <w:sz w:val="21"/>
        </w:rPr>
        <w:t>Cuốn sách trình bày các nguyên tắc giao tiếp như lắng nghe chân thành, ghi nhận người khác, hạn chế chỉ trích và diễn đạt quan điểm một cách tôn trọng. Các ví dụ tập trung vào cách xây dựng thiện cảm và hợp tác trong đời sống, công việc.</w:t>
      </w:r>
    </w:p>
    <w:p>
      <w:pPr>
        <w:keepNext/>
        <w:spacing w:after="60"/>
      </w:pPr>
      <w:r>
        <w:rPr>
          <w:rFonts w:ascii="Aptos" w:hAnsi="Aptos" w:eastAsia="Aptos"/>
          <w:b/>
          <w:color w:val="17365D"/>
          <w:sz w:val="22"/>
        </w:rPr>
        <w:t>Ý TƯỞNG CỐT LÕI</w:t>
      </w:r>
    </w:p>
    <w:p>
      <w:pPr>
        <w:spacing w:before="40" w:after="120"/>
        <w:ind w:left="259" w:right="216"/>
        <w:shd w:fill="F1F8F9"/>
      </w:pPr>
      <w:r>
        <w:rPr>
          <w:rFonts w:ascii="Aptos" w:hAnsi="Aptos" w:eastAsia="Aptos"/>
          <w:b/>
          <w:color w:val="137C8B"/>
          <w:sz w:val="21"/>
        </w:rPr>
        <w:t>Tạo ảnh hưởng bền vững bằng sự chân thành, tôn trọng và khả năng lắng nghe.</w:t>
      </w:r>
    </w:p>
    <w:p>
      <w:pPr>
        <w:spacing w:before="60" w:after="0"/>
      </w:pPr>
      <w:r>
        <w:rPr>
          <w:rFonts w:ascii="Aptos" w:hAnsi="Aptos" w:eastAsia="Aptos"/>
          <w:b/>
          <w:color w:val="5B6573"/>
          <w:sz w:val="19"/>
        </w:rPr>
        <w:t xml:space="preserve">Gợi ý ứng dụng: </w:t>
      </w:r>
      <w:r>
        <w:rPr>
          <w:rFonts w:ascii="Aptos" w:hAnsi="Aptos" w:eastAsia="Aptos"/>
          <w:b w:val="0"/>
          <w:color w:val="5B6573"/>
          <w:sz w:val="19"/>
        </w:rPr>
        <w:t>Chọn một ý tưởng phù hợp, thử áp dụng trong một tuần và ghi lại điều hiệu quả/chưa hiệu quả.</w:t>
      </w:r>
    </w:p>
    <w:sectPr w:rsidR="00FC693F" w:rsidRPr="0006063C" w:rsidSect="00034616">
      <w:footerReference w:type="default" r:id="rId9"/>
      <w:pgSz w:w="12240" w:h="15840"/>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8793A0"/>
        <w:sz w:val="16"/>
      </w:rPr>
      <w:t>Tài liệu giới thiệu sách • Năm xuất bản là năm của bản gốc hoặc mốc xấp xỉ với tác phẩm cổ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