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ptos" w:hAnsi="Aptos" w:eastAsia="Aptos"/>
          <w:b/>
          <w:color w:val="137C8B"/>
          <w:sz w:val="18"/>
        </w:rPr>
        <w:t>SÁCH PHÁT TRIỂN BẢN THÂN  •  002/100</w:t>
      </w:r>
    </w:p>
    <w:p>
      <w:pPr>
        <w:keepNext/>
        <w:spacing w:after="40"/>
        <w:jc w:val="center"/>
      </w:pPr>
      <w:r>
        <w:rPr>
          <w:rFonts w:ascii="Aptos" w:hAnsi="Aptos" w:eastAsia="Aptos"/>
          <w:b/>
          <w:color w:val="17365D"/>
          <w:sz w:val="40"/>
        </w:rPr>
        <w:t>Quẳng gánh lo đi và vui sống</w:t>
      </w:r>
    </w:p>
    <w:p>
      <w:pPr>
        <w:spacing w:after="200"/>
        <w:jc w:val="center"/>
      </w:pPr>
      <w:r>
        <w:rPr>
          <w:rFonts w:ascii="Aptos" w:hAnsi="Aptos" w:eastAsia="Aptos"/>
          <w:b w:val="0"/>
          <w:color w:val="5B6573"/>
          <w:sz w:val="20"/>
        </w:rPr>
        <w:t>How to Stop Worrying and Start Living</w:t>
      </w:r>
    </w:p>
    <w:p>
      <w:pPr>
        <w:spacing w:after="120"/>
        <w:pBdr>
          <w:bottom w:val="single" w:sz="18" w:space="1" w:color="137C8B"/>
        </w:pBdr>
      </w:pPr>
    </w:p>
    <w:p>
      <w:pPr>
        <w:keepNext/>
        <w:spacing w:after="80"/>
      </w:pPr>
      <w:r>
        <w:rPr>
          <w:rFonts w:ascii="Aptos" w:hAnsi="Aptos" w:eastAsia="Aptos"/>
          <w:b/>
          <w:color w:val="17365D"/>
          <w:sz w:val="22"/>
        </w:rPr>
        <w:t>THÔNG TIN CHUNG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9"/>
        <w:gridCol w:w="8208"/>
      </w:tblGrid>
      <w:tr>
        <w:tc>
          <w:tcPr>
            <w:tcW w:type="dxa" w:w="2189"/>
            <w:shd w:fill="EAF3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4E1E8"/>
              <w:left w:val="single" w:sz="6" w:space="0" w:color="D4E1E8"/>
              <w:bottom w:val="single" w:sz="6" w:space="0" w:color="D4E1E8"/>
              <w:right w:val="single" w:sz="6" w:space="0" w:color="D4E1E8"/>
              <w:insideH w:val="single" w:sz="6" w:space="0" w:color="D4E1E8"/>
              <w:insideV w:val="single" w:sz="6" w:space="0" w:color="D4E1E8"/>
            </w:tcBorders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color w:val="17365D"/>
                <w:sz w:val="19"/>
              </w:rPr>
              <w:t>Tên sách</w:t>
            </w:r>
          </w:p>
        </w:tc>
        <w:tc>
          <w:tcPr>
            <w:tcW w:type="dxa" w:w="82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4E1E8"/>
              <w:left w:val="single" w:sz="6" w:space="0" w:color="D4E1E8"/>
              <w:bottom w:val="single" w:sz="6" w:space="0" w:color="D4E1E8"/>
              <w:right w:val="single" w:sz="6" w:space="0" w:color="D4E1E8"/>
              <w:insideH w:val="single" w:sz="6" w:space="0" w:color="D4E1E8"/>
              <w:insideV w:val="single" w:sz="6" w:space="0" w:color="D4E1E8"/>
            </w:tcBorders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color w:val="263746"/>
                <w:sz w:val="19"/>
              </w:rPr>
              <w:t>Quẳng gánh lo đi và vui sống</w:t>
            </w:r>
          </w:p>
        </w:tc>
      </w:tr>
      <w:tr>
        <w:tc>
          <w:tcPr>
            <w:tcW w:type="dxa" w:w="2189"/>
            <w:shd w:fill="EAF3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4E1E8"/>
              <w:left w:val="single" w:sz="6" w:space="0" w:color="D4E1E8"/>
              <w:bottom w:val="single" w:sz="6" w:space="0" w:color="D4E1E8"/>
              <w:right w:val="single" w:sz="6" w:space="0" w:color="D4E1E8"/>
              <w:insideH w:val="single" w:sz="6" w:space="0" w:color="D4E1E8"/>
              <w:insideV w:val="single" w:sz="6" w:space="0" w:color="D4E1E8"/>
            </w:tcBorders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color w:val="17365D"/>
                <w:sz w:val="19"/>
              </w:rPr>
              <w:t>Tác giả</w:t>
            </w:r>
          </w:p>
        </w:tc>
        <w:tc>
          <w:tcPr>
            <w:tcW w:type="dxa" w:w="82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4E1E8"/>
              <w:left w:val="single" w:sz="6" w:space="0" w:color="D4E1E8"/>
              <w:bottom w:val="single" w:sz="6" w:space="0" w:color="D4E1E8"/>
              <w:right w:val="single" w:sz="6" w:space="0" w:color="D4E1E8"/>
              <w:insideH w:val="single" w:sz="6" w:space="0" w:color="D4E1E8"/>
              <w:insideV w:val="single" w:sz="6" w:space="0" w:color="D4E1E8"/>
            </w:tcBorders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color w:val="263746"/>
                <w:sz w:val="19"/>
              </w:rPr>
              <w:t>Dale Carnegie</w:t>
            </w:r>
          </w:p>
        </w:tc>
      </w:tr>
      <w:tr>
        <w:tc>
          <w:tcPr>
            <w:tcW w:type="dxa" w:w="2189"/>
            <w:shd w:fill="EAF3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4E1E8"/>
              <w:left w:val="single" w:sz="6" w:space="0" w:color="D4E1E8"/>
              <w:bottom w:val="single" w:sz="6" w:space="0" w:color="D4E1E8"/>
              <w:right w:val="single" w:sz="6" w:space="0" w:color="D4E1E8"/>
              <w:insideH w:val="single" w:sz="6" w:space="0" w:color="D4E1E8"/>
              <w:insideV w:val="single" w:sz="6" w:space="0" w:color="D4E1E8"/>
            </w:tcBorders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color w:val="17365D"/>
                <w:sz w:val="19"/>
              </w:rPr>
              <w:t>Tên gốc</w:t>
            </w:r>
          </w:p>
        </w:tc>
        <w:tc>
          <w:tcPr>
            <w:tcW w:type="dxa" w:w="82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4E1E8"/>
              <w:left w:val="single" w:sz="6" w:space="0" w:color="D4E1E8"/>
              <w:bottom w:val="single" w:sz="6" w:space="0" w:color="D4E1E8"/>
              <w:right w:val="single" w:sz="6" w:space="0" w:color="D4E1E8"/>
              <w:insideH w:val="single" w:sz="6" w:space="0" w:color="D4E1E8"/>
              <w:insideV w:val="single" w:sz="6" w:space="0" w:color="D4E1E8"/>
            </w:tcBorders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color w:val="263746"/>
                <w:sz w:val="19"/>
              </w:rPr>
              <w:t>How to Stop Worrying and Start Living</w:t>
            </w:r>
          </w:p>
        </w:tc>
      </w:tr>
      <w:tr>
        <w:tc>
          <w:tcPr>
            <w:tcW w:type="dxa" w:w="2189"/>
            <w:shd w:fill="EAF3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4E1E8"/>
              <w:left w:val="single" w:sz="6" w:space="0" w:color="D4E1E8"/>
              <w:bottom w:val="single" w:sz="6" w:space="0" w:color="D4E1E8"/>
              <w:right w:val="single" w:sz="6" w:space="0" w:color="D4E1E8"/>
              <w:insideH w:val="single" w:sz="6" w:space="0" w:color="D4E1E8"/>
              <w:insideV w:val="single" w:sz="6" w:space="0" w:color="D4E1E8"/>
            </w:tcBorders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color w:val="17365D"/>
                <w:sz w:val="19"/>
              </w:rPr>
              <w:t>Năm xuất bản đầu</w:t>
            </w:r>
          </w:p>
        </w:tc>
        <w:tc>
          <w:tcPr>
            <w:tcW w:type="dxa" w:w="82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4E1E8"/>
              <w:left w:val="single" w:sz="6" w:space="0" w:color="D4E1E8"/>
              <w:bottom w:val="single" w:sz="6" w:space="0" w:color="D4E1E8"/>
              <w:right w:val="single" w:sz="6" w:space="0" w:color="D4E1E8"/>
              <w:insideH w:val="single" w:sz="6" w:space="0" w:color="D4E1E8"/>
              <w:insideV w:val="single" w:sz="6" w:space="0" w:color="D4E1E8"/>
            </w:tcBorders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color w:val="263746"/>
                <w:sz w:val="19"/>
              </w:rPr>
              <w:t>1948</w:t>
            </w:r>
          </w:p>
        </w:tc>
      </w:tr>
      <w:tr>
        <w:tc>
          <w:tcPr>
            <w:tcW w:type="dxa" w:w="2189"/>
            <w:shd w:fill="EAF3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4E1E8"/>
              <w:left w:val="single" w:sz="6" w:space="0" w:color="D4E1E8"/>
              <w:bottom w:val="single" w:sz="6" w:space="0" w:color="D4E1E8"/>
              <w:right w:val="single" w:sz="6" w:space="0" w:color="D4E1E8"/>
              <w:insideH w:val="single" w:sz="6" w:space="0" w:color="D4E1E8"/>
              <w:insideV w:val="single" w:sz="6" w:space="0" w:color="D4E1E8"/>
            </w:tcBorders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color w:val="17365D"/>
                <w:sz w:val="19"/>
              </w:rPr>
              <w:t>Chủ đề</w:t>
            </w:r>
          </w:p>
        </w:tc>
        <w:tc>
          <w:tcPr>
            <w:tcW w:type="dxa" w:w="82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4E1E8"/>
              <w:left w:val="single" w:sz="6" w:space="0" w:color="D4E1E8"/>
              <w:bottom w:val="single" w:sz="6" w:space="0" w:color="D4E1E8"/>
              <w:right w:val="single" w:sz="6" w:space="0" w:color="D4E1E8"/>
              <w:insideH w:val="single" w:sz="6" w:space="0" w:color="D4E1E8"/>
              <w:insideV w:val="single" w:sz="6" w:space="0" w:color="D4E1E8"/>
            </w:tcBorders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color w:val="263746"/>
                <w:sz w:val="19"/>
              </w:rPr>
              <w:t>Quản lý lo âu</w:t>
            </w:r>
          </w:p>
        </w:tc>
      </w:tr>
      <w:tr>
        <w:tc>
          <w:tcPr>
            <w:tcW w:type="dxa" w:w="2189"/>
            <w:shd w:fill="EAF3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4E1E8"/>
              <w:left w:val="single" w:sz="6" w:space="0" w:color="D4E1E8"/>
              <w:bottom w:val="single" w:sz="6" w:space="0" w:color="D4E1E8"/>
              <w:right w:val="single" w:sz="6" w:space="0" w:color="D4E1E8"/>
              <w:insideH w:val="single" w:sz="6" w:space="0" w:color="D4E1E8"/>
              <w:insideV w:val="single" w:sz="6" w:space="0" w:color="D4E1E8"/>
            </w:tcBorders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color w:val="17365D"/>
                <w:sz w:val="19"/>
              </w:rPr>
              <w:t>Dòng sách</w:t>
            </w:r>
          </w:p>
        </w:tc>
        <w:tc>
          <w:tcPr>
            <w:tcW w:type="dxa" w:w="82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4E1E8"/>
              <w:left w:val="single" w:sz="6" w:space="0" w:color="D4E1E8"/>
              <w:bottom w:val="single" w:sz="6" w:space="0" w:color="D4E1E8"/>
              <w:right w:val="single" w:sz="6" w:space="0" w:color="D4E1E8"/>
              <w:insideH w:val="single" w:sz="6" w:space="0" w:color="D4E1E8"/>
              <w:insideV w:val="single" w:sz="6" w:space="0" w:color="D4E1E8"/>
            </w:tcBorders>
          </w:tcPr>
          <w:p>
            <w:pPr>
              <w:spacing w:after="0" w:before="0"/>
            </w:pPr>
            <w:r>
              <w:rPr>
                <w:rFonts w:ascii="Aptos" w:hAnsi="Aptos" w:eastAsia="Aptos"/>
                <w:b w:val="0"/>
                <w:color w:val="263746"/>
                <w:sz w:val="19"/>
              </w:rPr>
              <w:t>Phi hư cấu / phát triển bản thân</w:t>
            </w:r>
          </w:p>
        </w:tc>
      </w:tr>
    </w:tbl>
    <w:p>
      <w:pPr>
        <w:keepNext/>
        <w:spacing w:before="160" w:after="60"/>
      </w:pPr>
      <w:r>
        <w:rPr>
          <w:rFonts w:ascii="Aptos" w:hAnsi="Aptos" w:eastAsia="Aptos"/>
          <w:b/>
          <w:color w:val="17365D"/>
          <w:sz w:val="22"/>
        </w:rPr>
        <w:t>MÔ TẢ NGẮN</w:t>
      </w:r>
    </w:p>
    <w:p>
      <w:pPr>
        <w:spacing w:line="252" w:lineRule="auto" w:after="140"/>
      </w:pPr>
      <w:r>
        <w:rPr>
          <w:rFonts w:ascii="Aptos" w:hAnsi="Aptos" w:eastAsia="Aptos"/>
          <w:b w:val="0"/>
          <w:color w:val="263746"/>
          <w:sz w:val="21"/>
        </w:rPr>
        <w:t>Sách đề xuất những cách thực tế để đối diện với lo lắng: xác định điều tệ nhất có thể xảy ra, tập trung vào việc có thể làm ngay và tránh để suy nghĩ lặp lại chiếm hết năng lượng.</w:t>
      </w:r>
    </w:p>
    <w:p>
      <w:pPr>
        <w:keepNext/>
        <w:spacing w:after="60"/>
      </w:pPr>
      <w:r>
        <w:rPr>
          <w:rFonts w:ascii="Aptos" w:hAnsi="Aptos" w:eastAsia="Aptos"/>
          <w:b/>
          <w:color w:val="17365D"/>
          <w:sz w:val="22"/>
        </w:rPr>
        <w:t>Ý TƯỞNG CỐT LÕI</w:t>
      </w:r>
    </w:p>
    <w:p>
      <w:pPr>
        <w:spacing w:before="40" w:after="120"/>
        <w:ind w:left="259" w:right="216"/>
        <w:shd w:fill="F1F8F9"/>
      </w:pPr>
      <w:r>
        <w:rPr>
          <w:rFonts w:ascii="Aptos" w:hAnsi="Aptos" w:eastAsia="Aptos"/>
          <w:b/>
          <w:color w:val="137C8B"/>
          <w:sz w:val="21"/>
        </w:rPr>
        <w:t>Chuyển nỗi lo thành vấn đề cụ thể và một hành động có thể thực hiện.</w:t>
      </w:r>
    </w:p>
    <w:p>
      <w:pPr>
        <w:spacing w:before="60" w:after="0"/>
      </w:pPr>
      <w:r>
        <w:rPr>
          <w:rFonts w:ascii="Aptos" w:hAnsi="Aptos" w:eastAsia="Aptos"/>
          <w:b/>
          <w:color w:val="5B6573"/>
          <w:sz w:val="19"/>
        </w:rPr>
        <w:t xml:space="preserve">Gợi ý ứng dụng: </w:t>
      </w:r>
      <w:r>
        <w:rPr>
          <w:rFonts w:ascii="Aptos" w:hAnsi="Aptos" w:eastAsia="Aptos"/>
          <w:b w:val="0"/>
          <w:color w:val="5B6573"/>
          <w:sz w:val="19"/>
        </w:rPr>
        <w:t>Chọn một ý tưởng phù hợp, thử áp dụng trong một tuần và ghi lại điều hiệu quả/chưa hiệu quả.</w:t>
      </w:r>
    </w:p>
    <w:sectPr w:rsidR="00FC693F" w:rsidRPr="0006063C" w:rsidSect="00034616">
      <w:footerReference w:type="default" r:id="rId9"/>
      <w:pgSz w:w="12240" w:h="15840"/>
      <w:pgMar w:top="792" w:right="1037" w:bottom="792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b w:val="0"/>
        <w:color w:val="8793A0"/>
        <w:sz w:val="16"/>
      </w:rPr>
      <w:t>Tài liệu giới thiệu sách • Năm xuất bản là năm của bản gốc hoặc mốc xấp xỉ với tác phẩm cổ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 w:eastAsia="Aptos"/>
      <w:color w:val="26374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