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001  |  TÂM LÝ HỌC • KỸ NĂNG SỐNG</w:t>
      </w:r>
    </w:p>
    <w:p>
      <w:pPr>
        <w:pStyle w:val="Title"/>
        <w:jc w:val="center"/>
      </w:pPr>
      <w:r>
        <w:t>Đắc Nhân Tâm</w:t>
      </w:r>
    </w:p>
    <w:p>
      <w:pPr>
        <w:jc w:val="center"/>
      </w:pPr>
      <w:r>
        <w:rPr>
          <w:i/>
          <w:color w:val="5A5A5A"/>
          <w:sz w:val="24"/>
        </w:rPr>
        <w:t>Dale Carnegie</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Đắc Nhân Tâm</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Dale Carnegie</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How to Win Friends and Influence People</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1936</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Giao tiếp và quan hệ</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Mọi độc giả; người làm việc với khách hàng và đội nhóm</w:t>
            </w:r>
          </w:p>
        </w:tc>
      </w:tr>
    </w:tbl>
    <w:p>
      <w:pPr>
        <w:pStyle w:val="Heading1"/>
      </w:pPr>
      <w:r>
        <w:t>MÔ TẢ NGẮN</w:t>
      </w:r>
    </w:p>
    <w:p>
      <w:pPr>
        <w:spacing w:after="120"/>
      </w:pPr>
      <w:r>
        <w:t>Tác phẩm kinh điển về cách ứng xử, lắng nghe, ghi nhận người khác và tạo ảnh hưởng tích cực. Các nguyên tắc được minh họa bằng tình huống giao tiếp đời thường.</w:t>
      </w:r>
    </w:p>
    <w:p>
      <w:pPr>
        <w:pStyle w:val="Heading1"/>
      </w:pPr>
      <w:r>
        <w:t>Ý TƯỞNG CỐT LÕI</w:t>
      </w:r>
    </w:p>
    <w:p>
      <w:pPr>
        <w:spacing w:after="160"/>
      </w:pPr>
      <w:r>
        <w:t>Tôn trọng người khác chân thành, lắng nghe trước khi thuyết phục.</w:t>
      </w:r>
    </w:p>
    <w:p>
      <w:pPr>
        <w:pStyle w:val="Heading1"/>
      </w:pPr>
      <w:r>
        <w:t>TRA CỨU ẤN BẢN TIẾNG VIỆT VÀ BÌA THẬT</w:t>
      </w:r>
    </w:p>
    <w:p>
      <w:r>
        <w:t>Bìa có thể khác nhau theo nhà xuất bản và lần tái bản. Các liên kết dưới đây dùng để đối chiếu đúng sách; ảnh trực tiếp chỉ được gắn khi đã tìm thấy URL bìa phù hợp. Không dùng bìa do AI tạo.</w:t>
      </w:r>
    </w:p>
    <w:p>
      <w:hyperlink r:id="rId9">
        <w:r>
          <w:rPr>
            <w:color w:val="0563C1"/>
            <w:u w:val="single"/>
          </w:rPr>
          <w:t>Mở ảnh bìa thật (URL ảnh trực tiếp)</w:t>
        </w:r>
      </w:hyperlink>
    </w:p>
    <w:p>
      <w:hyperlink r:id="rId10">
        <w:r>
          <w:rPr>
            <w:color w:val="0563C1"/>
            <w:u w:val="single"/>
          </w:rPr>
          <w:t>Mở trang nhà sách / nguồn tra cứu</w:t>
        </w:r>
      </w:hyperlink>
    </w:p>
    <w:p>
      <w:hyperlink r:id="rId11">
        <w:r>
          <w:rPr>
            <w:color w:val="0563C1"/>
            <w:u w:val="single"/>
          </w:rPr>
          <w:t>Tìm ảnh bìa thật bằng tên sách</w:t>
        </w:r>
      </w:hyperlink>
    </w:p>
    <w:p>
      <w:hyperlink r:id="rId12">
        <w:r>
          <w:rPr>
            <w:color w:val="0563C1"/>
            <w:u w:val="single"/>
          </w:rPr>
          <w:t>Google Books API (ưu tiên sách tiếng Việt)</w:t>
        </w:r>
      </w:hyperlink>
    </w:p>
    <w:sectPr w:rsidR="00FC693F" w:rsidRPr="0006063C" w:rsidSect="00034616">
      <w:footerReference w:type="default" r:id="rId13"/>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100 sách Tâm lý học và Kỹ năng sống | Tóm lược tham khảo, không thay thế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dn1.fahasa.com/media/catalog/product/8/9/8935086851098.jpg" TargetMode="External"/><Relationship Id="rId10" Type="http://schemas.openxmlformats.org/officeDocument/2006/relationships/hyperlink" Target="https://www.fahasa.com/dac-nhan-tam-tai-ban-2021.html" TargetMode="External"/><Relationship Id="rId11" Type="http://schemas.openxmlformats.org/officeDocument/2006/relationships/hyperlink" Target="https://www.google.com/search?tbm=isch&amp;q=%22%C4%90%E1%BA%AFc%20Nh%C3%A2n%20T%C3%A2m%22%20%22Dale%20Carnegie%22%20b%C3%ACa%20s%C3%A1ch%20ti%E1%BA%BFng%20Vi%E1%BB%87t" TargetMode="External"/><Relationship Id="rId12" Type="http://schemas.openxmlformats.org/officeDocument/2006/relationships/hyperlink" Target="https://www.googleapis.com/books/v1/volumes?q=intitle%3A%C4%90%E1%BA%AFc%20Nh%C3%A2n%20T%C3%A2m%20inauthor%3ADale%20Carnegie&amp;maxResults=20&amp;printType=books&amp;langRestrict=vi"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