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b7carw7uqp4y" w:id="0"/>
      <w:bookmarkEnd w:id="0"/>
      <w:r w:rsidDel="00000000" w:rsidR="00000000" w:rsidRPr="00000000">
        <w:rPr>
          <w:sz w:val="34"/>
          <w:szCs w:val="34"/>
          <w:rtl w:val="0"/>
        </w:rPr>
        <w:t xml:space="preserve">Phần 1 – Phân tích</w:t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0.9762957176044"/>
        <w:gridCol w:w="1107.5693345120371"/>
        <w:gridCol w:w="3878.849201291092"/>
        <w:gridCol w:w="3398.1169795028886"/>
        <w:tblGridChange w:id="0">
          <w:tblGrid>
            <w:gridCol w:w="640.9762957176044"/>
            <w:gridCol w:w="1107.5693345120371"/>
            <w:gridCol w:w="3878.849201291092"/>
            <w:gridCol w:w="3398.116979502888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Đúng/Sai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Quy tắc bị vi phạm / Lý 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Hậu quả khi kiểm thử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Đúng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Given, When, Then đúng cấu trúc; kết quả cụ thể.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Kiểm tra cước còn 80.000đ.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When có 2 hành động; Then mơ hồ.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Không xác định được kết quả cần kiểm tra.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Đảo Given và When.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Sai trình tự kiểm thử.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Đúng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Một hành động, hai kết quả cụ thể; không cần sửa.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Kiểm tra thông báo và cước giữ nguyên.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h2q766lvr4od" w:id="1"/>
      <w:bookmarkEnd w:id="1"/>
      <w:r w:rsidDel="00000000" w:rsidR="00000000" w:rsidRPr="00000000">
        <w:rPr>
          <w:sz w:val="34"/>
          <w:szCs w:val="34"/>
          <w:rtl w:val="0"/>
        </w:rPr>
        <w:t xml:space="preserve">Phần 2 – Sửa lỗi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AC2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Given: Mã GO20 đã hết hạn, cước chuyến là 100.000đ.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When: Khách áp mã GO20.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Then: Hiển thị “Mã khuyến mãi đã hết hạn”, cước vẫn là 100.000đ.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AC3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Given: Mã ABC123 không tồn tại.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When: Khách bấm “Áp dụng”.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Then: Hiển thị “Mã khuyến mãi không hợp lệ”.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