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Link video thuyết trình Python Project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rtl w:val="0"/>
        </w:rPr>
        <w:t xml:space="preserve">ĐI CHƠI ĐÂU?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Group 5: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https://youtu.be/0Ix_VxuC5MQ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0Ix_VxuC5M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