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package.relationships+xml" PartName="/word/_rels/document.xml.rels"/>
  <Override ContentType="application/vnd.openxmlformats-officedocument.drawingml.chart+xml" PartName="/word/charts/chart1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image/jpeg" PartName="/word/media/image1.jpeg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ackground w:color="FFFFFF"/>
  <w:body>
    <w:p>
      <w:pPr>
        <w:pStyle w:val="Normal"/>
        <w:rPr/>
      </w:pPr>
      <w:r>
        <w:rPr/>
        <w:drawing>
          <wp:anchor behindDoc="0" distT="0" distB="0" distL="0" distR="0" simplePos="0" locked="0" layoutInCell="1" allowOverlap="1" relativeHeight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6120130" cy="4079875"/>
            <wp:effectExtent l="0" t="0" r="0" b="0"/>
            <wp:wrapSquare wrapText="largest"/>
            <wp:docPr id="0" name="Picture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9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>
      <w:r>
        <w:t>ra dại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6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ymbol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DejaVu Sans">
    <w:charset w:val="01"/>
    <w:family w:val="roman"/>
    <w:pitch w:val="variable"/>
  </w:font>
  <w:font w:name="Open Sans">
    <w:altName w:val="Arial"/>
    <w:charset w:val="01"/>
    <w:family w:val="roman"/>
    <w:pitch w:val="variable"/>
  </w:font>
  <w:font w:name="Symbol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792" w:hanging="432"/>
      </w:pPr>
    </w:lvl>
    <w:lvl w:ilvl="1">
      <w:start w:val="1"/>
      <w:numFmt w:val="none"/>
      <w:suff w:val="nothing"/>
      <w:lvlText w:val=""/>
      <w:lvlJc w:val="left"/>
      <w:pPr>
        <w:ind w:left="936" w:hanging="576"/>
      </w:pPr>
    </w:lvl>
    <w:lvl w:ilvl="2">
      <w:start w:val="1"/>
      <w:numFmt w:val="none"/>
      <w:suff w:val="nothing"/>
      <w:lvlText w:val=""/>
      <w:lvlJc w:val="left"/>
      <w:pPr>
        <w:ind w:left="1080" w:hanging="720"/>
      </w:pPr>
    </w:lvl>
    <w:lvl w:ilvl="3">
      <w:start w:val="1"/>
      <w:numFmt w:val="none"/>
      <w:suff w:val="nothing"/>
      <w:lvlText w:val=""/>
      <w:lvlJc w:val="left"/>
      <w:pPr>
        <w:ind w:left="1224" w:hanging="864"/>
      </w:pPr>
    </w:lvl>
    <w:lvl w:ilvl="4">
      <w:start w:val="1"/>
      <w:numFmt w:val="none"/>
      <w:suff w:val="nothing"/>
      <w:lvlText w:val=""/>
      <w:lvlJc w:val="left"/>
      <w:pPr>
        <w:ind w:left="1368" w:hanging="1008"/>
      </w:pPr>
    </w:lvl>
    <w:lvl w:ilvl="5">
      <w:start w:val="1"/>
      <w:numFmt w:val="none"/>
      <w:suff w:val="nothing"/>
      <w:lvlText w:val=""/>
      <w:lvlJc w:val="left"/>
      <w:pPr>
        <w:ind w:left="1512" w:hanging="1152"/>
      </w:pPr>
    </w:lvl>
    <w:lvl w:ilvl="6">
      <w:start w:val="1"/>
      <w:numFmt w:val="none"/>
      <w:suff w:val="nothing"/>
      <w:lvlText w:val=""/>
      <w:lvlJc w:val="left"/>
      <w:pPr>
        <w:ind w:left="1656" w:hanging="1296"/>
      </w:pPr>
    </w:lvl>
    <w:lvl w:ilvl="7">
      <w:start w:val="1"/>
      <w:numFmt w:val="none"/>
      <w:suff w:val="nothing"/>
      <w:lvlText w:val=""/>
      <w:lvlJc w:val="left"/>
      <w:pPr>
        <w:ind w:left="1800" w:hanging="1440"/>
      </w:pPr>
    </w:lvl>
    <w:lvl w:ilvl="8">
      <w:start w:val="1"/>
      <w:numFmt w:val="none"/>
      <w:suff w:val="nothing"/>
      <w:lvlText w:val=""/>
      <w:lvlJc w:val="left"/>
      <w:pPr>
        <w:ind w:left="1944" w:hanging="1584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 w:val="false"/>
      <w:suppressAutoHyphens w:val="true"/>
      <w:bidi w:val="0"/>
      <w:jc w:val="left"/>
    </w:pPr>
    <w:rPr>
      <w:rFonts w:ascii="Liberation Serif;Times New Roman" w:hAnsi="Liberation Serif;Times New Roman" w:eastAsia="Droid Sans Fallback" w:cs="FreeSans"/>
      <w:color w:val="00000A"/>
      <w:sz w:val="24"/>
      <w:szCs w:val="24"/>
      <w:lang w:val="en-US" w:eastAsia="zh-CN" w:bidi="hi-IN"/>
    </w:rPr>
  </w:style>
  <w:style w:type="paragraph" w:styleId="Heading1">
    <w:name w:val="Heading 1"/>
    <w:basedOn w:val="Heading"/>
    <w:p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p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Heading"/>
    <w:pPr>
      <w:spacing w:before="140" w:after="120"/>
      <w:outlineLvl w:val="2"/>
    </w:pPr>
    <w:rPr>
      <w:b/>
      <w:bCs/>
      <w:color w:val="808080"/>
      <w:sz w:val="28"/>
      <w:szCs w:val="28"/>
    </w:rPr>
  </w:style>
  <w:style w:type="character" w:styleId="WW8Num1z0">
    <w:name w:val="WW8Num1z0"/>
    <w:rPr/>
  </w:style>
  <w:style w:type="character" w:styleId="WW8Num1z1">
    <w:name w:val="WW8Num1z1"/>
    <w:rPr/>
  </w:style>
  <w:style w:type="character" w:styleId="WW8Num1z2">
    <w:name w:val="WW8Num1z2"/>
    <w:rPr/>
  </w:style>
  <w:style w:type="character" w:styleId="WW8Num1z3">
    <w:name w:val="WW8Num1z3"/>
    <w:rPr/>
  </w:style>
  <w:style w:type="character" w:styleId="WW8Num1z4">
    <w:name w:val="WW8Num1z4"/>
    <w:rPr/>
  </w:style>
  <w:style w:type="character" w:styleId="WW8Num1z5">
    <w:name w:val="WW8Num1z5"/>
    <w:rPr/>
  </w:style>
  <w:style w:type="character" w:styleId="WW8Num1z6">
    <w:name w:val="WW8Num1z6"/>
    <w:rPr/>
  </w:style>
  <w:style w:type="character" w:styleId="WW8Num1z7">
    <w:name w:val="WW8Num1z7"/>
    <w:rPr/>
  </w:style>
  <w:style w:type="character" w:styleId="WW8Num1z8">
    <w:name w:val="WW8Num1z8"/>
    <w:rPr/>
  </w:style>
  <w:style w:type="character" w:styleId="WW8Num2z0">
    <w:name w:val="WW8Num2z0"/>
    <w:rPr/>
  </w:style>
  <w:style w:type="character" w:styleId="WW8Num2z1">
    <w:name w:val="WW8Num2z1"/>
    <w:rPr/>
  </w:style>
  <w:style w:type="character" w:styleId="WW8Num2z2">
    <w:name w:val="WW8Num2z2"/>
    <w:rPr/>
  </w:style>
  <w:style w:type="character" w:styleId="WW8Num2z3">
    <w:name w:val="WW8Num2z3"/>
    <w:rPr/>
  </w:style>
  <w:style w:type="character" w:styleId="WW8Num2z4">
    <w:name w:val="WW8Num2z4"/>
    <w:rPr/>
  </w:style>
  <w:style w:type="character" w:styleId="WW8Num2z5">
    <w:name w:val="WW8Num2z5"/>
    <w:rPr/>
  </w:style>
  <w:style w:type="character" w:styleId="WW8Num2z6">
    <w:name w:val="WW8Num2z6"/>
    <w:rPr/>
  </w:style>
  <w:style w:type="character" w:styleId="WW8Num2z7">
    <w:name w:val="WW8Num2z7"/>
    <w:rPr/>
  </w:style>
  <w:style w:type="character" w:styleId="WW8Num2z8">
    <w:name w:val="WW8Num2z8"/>
    <w:rPr/>
  </w:style>
  <w:style w:type="character" w:styleId="WW8Num3z0">
    <w:name w:val="WW8Num3z0"/>
    <w:rPr>
      <w:rFonts w:ascii="Symbol" w:hAnsi="Symbol" w:cs="OpenSymbol;Arial Unicode MS"/>
    </w:rPr>
  </w:style>
  <w:style w:type="character" w:styleId="WW8Num3z1">
    <w:name w:val="WW8Num3z1"/>
    <w:rPr>
      <w:rFonts w:ascii="OpenSymbol;Arial Unicode MS" w:hAnsi="OpenSymbol;Arial Unicode MS" w:cs="OpenSymbol;Arial Unicode MS"/>
    </w:rPr>
  </w:style>
  <w:style w:type="character" w:styleId="Bullets">
    <w:name w:val="Bullets"/>
    <w:rPr>
      <w:rFonts w:ascii="OpenSymbol;Arial Unicode MS" w:hAnsi="OpenSymbol;Arial Unicode MS" w:eastAsia="OpenSymbol;Arial Unicode MS" w:cs="OpenSymbol;Arial Unicode MS"/>
    </w:rPr>
  </w:style>
  <w:style w:type="character" w:styleId="InternetLink">
    <w:name w:val="Internet Link"/>
    <w:rPr>
      <w:color w:val="000080"/>
      <w:u w:val="single"/>
      <w:lang w:val="zxx" w:eastAsia="zxx" w:bidi="zxx"/>
    </w:rPr>
  </w:style>
  <w:style w:type="character" w:styleId="VisitedInternetLink">
    <w:name w:val="Visited Internet Link"/>
    <w:rPr>
      <w:color w:val="800000"/>
      <w:u w:val="single"/>
      <w:lang w:val="zxx" w:eastAsia="zxx" w:bidi="zxx"/>
    </w:rPr>
  </w:style>
  <w:style w:type="character" w:styleId="ListLabel1">
    <w:name w:val="ListLabel 1"/>
    <w:rPr>
      <w:rFonts w:cs="Symbol"/>
    </w:rPr>
  </w:style>
  <w:style w:type="character" w:styleId="ListLabel2">
    <w:name w:val="ListLabel 2"/>
    <w:rPr>
      <w:rFonts w:cs="OpenSymbol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;Arial" w:hAnsi="Liberation Sans;Arial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uto" w:line="288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Quotations">
    <w:name w:val="Quotations"/>
    <w:basedOn w:val="Normal"/>
    <w:pPr>
      <w:spacing w:before="0" w:after="283"/>
      <w:ind w:left="567" w:right="567" w:hanging="0"/>
    </w:pPr>
    <w:rPr/>
  </w:style>
  <w:style w:type="paragraph" w:styleId="Title">
    <w:name w:val="Title"/>
    <w:basedOn w:val="Heading"/>
    <w:pPr>
      <w:jc w:val="center"/>
    </w:pPr>
    <w:rPr>
      <w:b/>
      <w:bCs/>
      <w:sz w:val="56"/>
      <w:szCs w:val="56"/>
    </w:rPr>
  </w:style>
  <w:style w:type="paragraph" w:styleId="Subtitle">
    <w:name w:val="Subtitle"/>
    <w:basedOn w:val="Heading"/>
    <w:pPr>
      <w:spacing w:before="60" w:after="120"/>
      <w:jc w:val="center"/>
    </w:pPr>
    <w:rPr>
      <w:sz w:val="36"/>
      <w:szCs w:val="36"/>
    </w:rPr>
  </w:style>
  <w:style w:type="paragraph" w:styleId="TableContents">
    <w:name w:val="Table Contents"/>
    <w:basedOn w:val="Normal"/>
    <w:pPr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https://products.office.com/en-us/word" TargetMode="External" Type="http://schemas.openxmlformats.org/officeDocument/2006/relationships/hyperlink"/><Relationship Id="rId3" Target="charts/chart1.xml" Type="http://schemas.openxmlformats.org/officeDocument/2006/relationships/chart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fontTable.xml" Type="http://schemas.openxmlformats.org/officeDocument/2006/relationships/fontTable"/><Relationship Id="rId7" Target="settings.xml" Type="http://schemas.openxmlformats.org/officeDocument/2006/relationships/settings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lang val="en-US"/>
  <c:chart>
    <c:plotArea>
      <c:layout/>
      <c:barChart>
        <c:barDir val="col"/>
        <c:grouping val="clustered"/>
        <c:ser>
          <c:idx val="0"/>
          <c:order val="0"/>
          <c:tx>
            <c:strRef>
              <c:f>label 0</c:f>
              <c:strCache>
                <c:ptCount val="1"/>
                <c:pt idx="0">
                  <c:v>Column 1</c:v>
                </c:pt>
              </c:strCache>
            </c:strRef>
          </c:tx>
          <c:spPr>
            <a:solidFill>
              <a:srgbClr val="004586"/>
            </a:solidFill>
            <a:ln>
              <a:noFill/>
            </a:ln>
          </c:spPr>
          <c:cat>
            <c:strRef>
              <c:f>categories</c:f>
              <c:strCache>
                <c:ptCount val="4"/>
                <c:pt idx="0">
                  <c:v>Row 1</c:v>
                </c:pt>
                <c:pt idx="1">
                  <c:v>Row 2</c:v>
                </c:pt>
                <c:pt idx="2">
                  <c:v>Row 3</c:v>
                </c:pt>
                <c:pt idx="3">
                  <c:v>Row 4</c:v>
                </c:pt>
              </c:strCache>
            </c:strRef>
          </c:cat>
          <c:val>
            <c:numRef>
              <c:f>0</c:f>
              <c:numCache>
                <c:formatCode>General</c:formatCode>
                <c:ptCount val="4"/>
                <c:pt idx="0">
                  <c:v>9.1</c:v>
                </c:pt>
                <c:pt idx="1">
                  <c:v>2.4</c:v>
                </c:pt>
                <c:pt idx="2">
                  <c:v>3.1</c:v>
                </c:pt>
                <c:pt idx="3">
                  <c:v>4.3</c:v>
                </c:pt>
              </c:numCache>
            </c:numRef>
          </c:val>
        </c:ser>
        <c:ser>
          <c:idx val="1"/>
          <c:order val="1"/>
          <c:tx>
            <c:strRef>
              <c:f>label 1</c:f>
              <c:strCache>
                <c:ptCount val="1"/>
                <c:pt idx="0">
                  <c:v>Column 2</c:v>
                </c:pt>
              </c:strCache>
            </c:strRef>
          </c:tx>
          <c:spPr>
            <a:solidFill>
              <a:srgbClr val="ff420e"/>
            </a:solidFill>
            <a:ln>
              <a:noFill/>
            </a:ln>
          </c:spPr>
          <c:cat>
            <c:strRef>
              <c:f>categories</c:f>
              <c:strCache>
                <c:ptCount val="4"/>
                <c:pt idx="0">
                  <c:v>Row 1</c:v>
                </c:pt>
                <c:pt idx="1">
                  <c:v>Row 2</c:v>
                </c:pt>
                <c:pt idx="2">
                  <c:v>Row 3</c:v>
                </c:pt>
                <c:pt idx="3">
                  <c:v>Row 4</c:v>
                </c:pt>
              </c:strCache>
            </c:strRef>
          </c:cat>
          <c:val>
            <c:numRef>
              <c:f>1</c:f>
              <c:numCache>
                <c:formatCode>General</c:formatCode>
                <c:ptCount val="4"/>
                <c:pt idx="0">
                  <c:v>3.2</c:v>
                </c:pt>
                <c:pt idx="1">
                  <c:v>8.8</c:v>
                </c:pt>
                <c:pt idx="2">
                  <c:v>1.5</c:v>
                </c:pt>
                <c:pt idx="3">
                  <c:v>9.02</c:v>
                </c:pt>
              </c:numCache>
            </c:numRef>
          </c:val>
        </c:ser>
        <c:ser>
          <c:idx val="2"/>
          <c:order val="2"/>
          <c:tx>
            <c:strRef>
              <c:f>label 2</c:f>
              <c:strCache>
                <c:ptCount val="1"/>
                <c:pt idx="0">
                  <c:v>Column 3</c:v>
                </c:pt>
              </c:strCache>
            </c:strRef>
          </c:tx>
          <c:spPr>
            <a:solidFill>
              <a:srgbClr val="ffd320"/>
            </a:solidFill>
            <a:ln>
              <a:noFill/>
            </a:ln>
          </c:spPr>
          <c:cat>
            <c:strRef>
              <c:f>categories</c:f>
              <c:strCache>
                <c:ptCount val="4"/>
                <c:pt idx="0">
                  <c:v>Row 1</c:v>
                </c:pt>
                <c:pt idx="1">
                  <c:v>Row 2</c:v>
                </c:pt>
                <c:pt idx="2">
                  <c:v>Row 3</c:v>
                </c:pt>
                <c:pt idx="3">
                  <c:v>Row 4</c:v>
                </c:pt>
              </c:strCache>
            </c:strRef>
          </c:cat>
          <c:val>
            <c:numRef>
              <c:f>2</c:f>
              <c:numCache>
                <c:formatCode>General</c:formatCode>
                <c:ptCount val="4"/>
                <c:pt idx="0">
                  <c:v>4.54</c:v>
                </c:pt>
                <c:pt idx="1">
                  <c:v>9.65</c:v>
                </c:pt>
                <c:pt idx="2">
                  <c:v>3.7</c:v>
                </c:pt>
                <c:pt idx="3">
                  <c:v>6.2</c:v>
                </c:pt>
              </c:numCache>
            </c:numRef>
          </c:val>
        </c:ser>
        <c:gapWidth val="100"/>
        <c:axId val="39601446"/>
        <c:axId val="7561470"/>
      </c:barChart>
      <c:catAx>
        <c:axId val="39601446"/>
        <c:scaling>
          <c:orientation val="minMax"/>
        </c:scaling>
        <c:delete val="0"/>
        <c:axPos val="b"/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7561470"/>
        <c:crossesAt val="0"/>
        <c:auto val="1"/>
        <c:lblAlgn val="ctr"/>
        <c:lblOffset val="100"/>
      </c:catAx>
      <c:valAx>
        <c:axId val="7561470"/>
        <c:scaling>
          <c:orientation val="minMax"/>
        </c:scaling>
        <c:delete val="0"/>
        <c:axPos val="l"/>
        <c:majorGridlines>
          <c:spPr>
            <a:ln>
              <a:solidFill>
                <a:srgbClr val="b3b3b3"/>
              </a:solidFill>
            </a:ln>
          </c:spPr>
        </c:majorGridlines>
        <c:majorTickMark val="out"/>
        <c:minorTickMark val="none"/>
        <c:tickLblPos val="nextTo"/>
        <c:spPr>
          <a:ln>
            <a:solidFill>
              <a:srgbClr val="b3b3b3"/>
            </a:solidFill>
          </a:ln>
        </c:spPr>
        <c:crossAx val="39601446"/>
        <c:crossesAt val="0"/>
      </c:valAx>
      <c:spPr>
        <a:noFill/>
        <a:ln>
          <a:solidFill>
            <a:srgbClr val="b3b3b3"/>
          </a:solidFill>
        </a:ln>
      </c:spPr>
    </c:plotArea>
    <c:legend>
      <c:legendPos val="r"/>
      <c:overlay val="0"/>
      <c:spPr>
        <a:noFill/>
        <a:ln>
          <a:noFill/>
        </a:ln>
      </c:spPr>
    </c:legend>
    <c:plotVisOnly val="1"/>
  </c:chart>
  <c:spPr>
    <a:noFill/>
    <a:ln>
      <a:noFill/>
    </a:ln>
  </c:spPr>
</c:chartSpace>
</file>

<file path=docProps/app.xml><?xml version="1.0" encoding="utf-8"?>
<Properties xmlns="http://schemas.openxmlformats.org/officeDocument/2006/extended-properties" xmlns:vt="http://schemas.openxmlformats.org/officeDocument/2006/docPropsVTypes">
  <TotalTime>991904</TotalTim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2017-08-02T11:09:18Z</dcterms:created>
  <dc:language>en-US</dc:language>
  <cp:revision>0</cp:revision>
</cp:coreProperties>
</file>