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tbl>
      <w:tblPr>
        <w:tblW w:w="9500" w:type="dxa"/>
        <w:tblLayout w:type="fixed"/>
      </w:tblPr>
      <w:tblGrid>
        <w:gridCol w:w="4500"/>
        <w:gridCol w:w="5000"/>
      </w:tblGrid>
      <w:tr>
        <w:tc>
          <w:tcPr>
            <w:tcW w:w="4500" w:type="dxa"/>
            <w:tcBorders>
              <w:top w:val="nil"/>
              <w:left w:val="nil"/>
              <w:bottom w:val="nil"/>
              <w:right w:val="nil"/>
            </w:tcBorders>
            <w:vAlign w:val="top"/>
          </w:tcPr>
          <w:p>
            <w:pPr>
              <w:spacing w:before="0" w:after="0" w:line="276" w:lineRule="auto"/>
              <w:jc w:val="center"/>
            </w:pPr>
            <w:r>
              <w:rPr>
                <w:rFonts w:ascii="Times New Roman" w:hAnsi="Times New Roman" w:cs="Times New Roman"/>
                <w:sz w:val="26"/>
                <w:szCs w:val="26"/>
              </w:rPr>
              <w:t xml:space="preserve">CÔNG TY NHIỆT ĐIỆN DUYÊN HẢI</w:t>
            </w:r>
          </w:p>
          <w:p>
            <w:pPr>
              <w:spacing w:before="0" w:after="0" w:line="276" w:lineRule="auto"/>
              <w:jc w:val="center"/>
            </w:pPr>
            <w:r>
              <w:rPr>
                <w:rFonts w:ascii="Times New Roman" w:hAnsi="Times New Roman" w:cs="Times New Roman"/>
                <w:b/>
                <w:sz w:val="26"/>
                <w:szCs w:val="26"/>
              </w:rPr>
              <w:t xml:space="preserve">PHÂN XƯỞNG VẬN HÀNH 1</w:t>
            </w:r>
          </w:p>
          <w:p>
            <w:pPr>
              <w:spacing w:before="240" w:after="0" w:line="276" w:lineRule="auto"/>
              <w:jc w:val="center"/>
            </w:pPr>
            <w:r>
              <w:rPr>
                <w:rFonts w:ascii="Times New Roman" w:hAnsi="Times New Roman" w:cs="Times New Roman"/>
                <w:sz w:val="26"/>
                <w:szCs w:val="26"/>
              </w:rPr>
              <w:t xml:space="preserve">Số:        /VH1</w:t>
            </w:r>
          </w:p>
        </w:tc>
        <w:tc>
          <w:tcPr>
            <w:tcW w:w="5000" w:type="dxa"/>
            <w:tcBorders>
              <w:top w:val="nil"/>
              <w:left w:val="nil"/>
              <w:bottom w:val="nil"/>
              <w:right w:val="nil"/>
            </w:tcBorders>
            <w:vAlign w:val="top"/>
          </w:tcPr>
          <w:p>
            <w:pPr>
              <w:spacing w:before="0" w:after="0" w:line="276" w:lineRule="auto"/>
              <w:jc w:val="center"/>
            </w:pPr>
            <w:r>
              <w:rPr>
                <w:rFonts w:ascii="Times New Roman" w:hAnsi="Times New Roman" w:cs="Times New Roman"/>
                <w:b/>
                <w:sz w:val="26"/>
                <w:szCs w:val="26"/>
              </w:rPr>
              <w:t xml:space="preserve">CỘNG HÒA XÃ HỘI CHỦ NGHĨA VIỆT NAM</w:t>
            </w:r>
          </w:p>
          <w:p>
            <w:pPr>
              <w:spacing w:before="0" w:after="0" w:line="276" w:lineRule="auto"/>
              <w:jc w:val="center"/>
            </w:pPr>
            <w:r>
              <w:rPr>
                <w:rFonts w:ascii="Times New Roman" w:hAnsi="Times New Roman" w:cs="Times New Roman"/>
                <w:b/>
                <w:sz w:val="26"/>
                <w:szCs w:val="26"/>
              </w:rPr>
              <w:t xml:space="preserve">Độc lập – Tự do – Hạnh phúc</w:t>
            </w:r>
          </w:p>
          <w:p>
            <w:pPr>
              <w:spacing w:before="240" w:after="0" w:line="276" w:lineRule="auto"/>
              <w:jc w:val="center"/>
            </w:pPr>
            <w:r>
              <w:rPr>
                <w:rFonts w:ascii="Times New Roman" w:hAnsi="Times New Roman" w:cs="Times New Roman"/>
                <w:i/>
                <w:sz w:val="26"/>
                <w:szCs w:val="26"/>
              </w:rPr>
              <w:t xml:space="preserve">Vĩnh Long, {{ngayBanHanh}}</w:t>
            </w:r>
          </w:p>
        </w:tc>
      </w:tr>
    </w:tbl>
    <w:p>
      <w:pPr>
        <w:spacing w:before="240" w:after="0" w:line="276" w:lineRule="auto"/>
        <w:jc w:val="center"/>
      </w:pPr>
      <w:r>
        <w:rPr>
          <w:rFonts w:ascii="Times New Roman" w:hAnsi="Times New Roman" w:cs="Times New Roman"/>
          <w:b/>
          <w:sz w:val="28"/>
          <w:szCs w:val="28"/>
        </w:rPr>
        <w:t xml:space="preserve">BIÊN BẢN</w:t>
      </w:r>
    </w:p>
    <w:p>
      <w:pPr>
        <w:spacing w:before="0" w:after="180" w:line="276" w:lineRule="auto"/>
        <w:jc w:val="center"/>
      </w:pPr>
      <w:r>
        <w:rPr>
          <w:rFonts w:ascii="Times New Roman" w:hAnsi="Times New Roman" w:cs="Times New Roman"/>
          <w:b/>
          <w:sz w:val="28"/>
          <w:szCs w:val="28"/>
        </w:rPr>
        <w:t xml:space="preserve">KIỂM TRA ĐỊNH KỲ THANG DI ĐỘNG</w:t>
      </w:r>
    </w:p>
    <w:p>
      <w:pPr>
        <w:spacing w:before="0" w:after="60" w:line="276" w:lineRule="auto"/>
        <w:ind w:left="0" w:firstLine="567"/>
        <w:jc w:val="both"/>
      </w:pPr>
      <w:r>
        <w:rPr>
          <w:rFonts w:ascii="Times New Roman" w:hAnsi="Times New Roman" w:cs="Times New Roman"/>
          <w:sz w:val="26"/>
          <w:szCs w:val="26"/>
        </w:rPr>
        <w:t xml:space="preserve">Căn cứ Quyết định 278/QĐ-EVN ngày 25/02/2026 Về việc ban hành Quy trình an toàn trong Tập đoàn Điện lực Quốc gia Việt Nam;</w:t>
      </w:r>
    </w:p>
    <w:p>
      <w:pPr>
        <w:spacing w:before="0" w:after="60" w:line="276" w:lineRule="auto"/>
        <w:ind w:left="0" w:firstLine="567"/>
        <w:jc w:val="both"/>
      </w:pPr>
      <w:r>
        <w:rPr>
          <w:rFonts w:ascii="Times New Roman" w:hAnsi="Times New Roman" w:cs="Times New Roman"/>
          <w:sz w:val="26"/>
          <w:szCs w:val="26"/>
        </w:rPr>
        <w:t xml:space="preserve">Căn cứ Quyết định 167/QĐ-EVNGENCO1 ngày 21/4/2026 Về việc ban hành Quy trình an toàn trong Tổng công ty Phát điện 1;</w:t>
      </w:r>
    </w:p>
    <w:p>
      <w:pPr>
        <w:spacing w:before="0" w:after="60" w:line="276" w:lineRule="auto"/>
        <w:ind w:left="567"/>
        <w:jc w:val="left"/>
      </w:pPr>
      <w:r>
        <w:rPr>
          <w:rFonts w:ascii="Times New Roman" w:hAnsi="Times New Roman" w:cs="Times New Roman"/>
          <w:b/>
          <w:sz w:val="26"/>
          <w:szCs w:val="26"/>
        </w:rPr>
        <w:t xml:space="preserve">1. Thành phần kiểm tra gồm có:</w:t>
      </w:r>
    </w:p>
    <w:tbl>
      <w:tblPr>
        <w:tblW w:w="9500" w:type="dxa"/>
        <w:tblLayout w:type="fixed"/>
      </w:tblPr>
      <w:tblGrid>
        <w:gridCol w:w="4200"/>
        <w:gridCol w:w="5300"/>
      </w:tblGrid>
      <w:tr>
        <w:tc>
          <w:tcPr>
            <w:tcW w:w="4200" w:type="dxa"/>
            <w:tcBorders>
              <w:top w:val="nil"/>
              <w:left w:val="nil"/>
              <w:bottom w:val="nil"/>
              <w:right w:val="nil"/>
            </w:tcBorders>
            <w:vAlign w:val="top"/>
          </w:tcPr>
          <w:p>
            <w:pPr>
              <w:spacing w:before="0" w:after="0" w:line="276" w:lineRule="auto"/>
              <w:jc w:val="left"/>
            </w:pPr>
            <w:r>
              <w:rPr>
                <w:rFonts w:ascii="Times New Roman" w:hAnsi="Times New Roman" w:cs="Times New Roman"/>
                <w:sz w:val="26"/>
                <w:szCs w:val="26"/>
              </w:rPr>
              <w:t xml:space="preserve">{{#thanhPhan}}Ông: {{ten}}</w:t>
            </w:r>
          </w:p>
        </w:tc>
        <w:tc>
          <w:tcPr>
            <w:tcW w:w="5300" w:type="dxa"/>
            <w:tcBorders>
              <w:top w:val="nil"/>
              <w:left w:val="nil"/>
              <w:bottom w:val="nil"/>
              <w:right w:val="nil"/>
            </w:tcBorders>
            <w:vAlign w:val="top"/>
          </w:tcPr>
          <w:p>
            <w:pPr>
              <w:spacing w:before="0" w:after="0" w:line="276" w:lineRule="auto"/>
              <w:jc w:val="left"/>
            </w:pPr>
            <w:r>
              <w:rPr>
                <w:rFonts w:ascii="Times New Roman" w:hAnsi="Times New Roman" w:cs="Times New Roman"/>
                <w:sz w:val="26"/>
                <w:szCs w:val="26"/>
              </w:rPr>
              <w:t xml:space="preserve">Chức danh: {{chucDanh}}{{/thanhPhan}}</w:t>
            </w:r>
          </w:p>
        </w:tc>
      </w:tr>
    </w:tbl>
    <w:p>
      <w:pPr>
        <w:spacing w:before="0" w:after="60" w:line="276" w:lineRule="auto"/>
        <w:ind w:left="567"/>
        <w:jc w:val="left"/>
      </w:pPr>
      <w:r>
        <w:rPr>
          <w:rFonts w:ascii="Times New Roman" w:hAnsi="Times New Roman" w:cs="Times New Roman"/>
          <w:b/>
          <w:sz w:val="26"/>
          <w:szCs w:val="26"/>
        </w:rPr>
        <w:t xml:space="preserve">2. Thời gian, địa điểm:</w:t>
      </w:r>
    </w:p>
    <w:p>
      <w:pPr>
        <w:spacing w:before="0" w:after="60" w:line="276" w:lineRule="auto"/>
        <w:ind w:left="567"/>
        <w:jc w:val="both"/>
      </w:pPr>
      <w:r>
        <w:rPr>
          <w:rFonts w:ascii="Times New Roman" w:hAnsi="Times New Roman" w:cs="Times New Roman"/>
          <w:sz w:val="26"/>
          <w:szCs w:val="26"/>
        </w:rPr>
        <w:t xml:space="preserve">Thời gian: {{thoiGian}}</w:t>
      </w:r>
    </w:p>
    <w:p>
      <w:pPr>
        <w:spacing w:before="0" w:after="60" w:line="276" w:lineRule="auto"/>
        <w:ind w:left="567"/>
        <w:jc w:val="both"/>
      </w:pPr>
      <w:r>
        <w:rPr>
          <w:rFonts w:ascii="Times New Roman" w:hAnsi="Times New Roman" w:cs="Times New Roman"/>
          <w:sz w:val="26"/>
          <w:szCs w:val="26"/>
        </w:rPr>
        <w:t xml:space="preserve">Địa điểm: {{diaDiem}}</w:t>
      </w:r>
    </w:p>
    <w:p>
      <w:pPr>
        <w:spacing w:before="0" w:after="60" w:line="276" w:lineRule="auto"/>
        <w:ind w:left="567"/>
        <w:jc w:val="left"/>
      </w:pPr>
      <w:r>
        <w:rPr>
          <w:rFonts w:ascii="Times New Roman" w:hAnsi="Times New Roman" w:cs="Times New Roman"/>
          <w:b/>
          <w:sz w:val="26"/>
          <w:szCs w:val="26"/>
        </w:rPr>
        <w:t xml:space="preserve">3. Nội dung kiểm tra:</w:t>
      </w:r>
    </w:p>
    <w:p>
      <w:pPr>
        <w:spacing w:before="0" w:after="60" w:line="276" w:lineRule="auto"/>
        <w:ind w:left="567"/>
        <w:jc w:val="both"/>
      </w:pPr>
      <w:r>
        <w:rPr>
          <w:rFonts w:ascii="Times New Roman" w:hAnsi="Times New Roman" w:cs="Times New Roman"/>
          <w:sz w:val="26"/>
          <w:szCs w:val="26"/>
        </w:rPr>
        <w:t xml:space="preserve">Kiểm tra định kỳ các loại thang di động hiện có của PXVH1:</w:t>
      </w:r>
    </w:p>
    <w:p>
      <w:pPr>
        <w:spacing w:before="0" w:after="60" w:line="276" w:lineRule="auto"/>
        <w:ind w:left="567"/>
        <w:jc w:val="both"/>
      </w:pPr>
      <w:r>
        <w:rPr>
          <w:rFonts w:ascii="Times New Roman" w:hAnsi="Times New Roman" w:cs="Times New Roman"/>
          <w:sz w:val="26"/>
          <w:szCs w:val="26"/>
        </w:rPr>
        <w:t xml:space="preserve">- Số lượng kiểm tra gồm: {{tongSo}} thang di động.</w:t>
      </w:r>
    </w:p>
    <w:p>
      <w:pPr>
        <w:spacing w:before="0" w:after="60" w:line="276" w:lineRule="auto"/>
        <w:ind w:left="567"/>
        <w:jc w:val="both"/>
      </w:pPr>
      <w:r>
        <w:rPr>
          <w:rFonts w:ascii="Times New Roman" w:hAnsi="Times New Roman" w:cs="Times New Roman"/>
          <w:sz w:val="26"/>
          <w:szCs w:val="26"/>
        </w:rPr>
        <w:t xml:space="preserve">Phương pháp kiểm tra:</w:t>
      </w:r>
    </w:p>
    <w:p>
      <w:pPr>
        <w:spacing w:before="0" w:after="60" w:line="276" w:lineRule="auto"/>
        <w:ind w:left="567"/>
        <w:jc w:val="both"/>
      </w:pPr>
      <w:r>
        <w:rPr>
          <w:rFonts w:ascii="Times New Roman" w:hAnsi="Times New Roman" w:cs="Times New Roman"/>
          <w:sz w:val="26"/>
          <w:szCs w:val="26"/>
        </w:rPr>
        <w:t xml:space="preserve">- Kiểm tra bằng mắt về: bậc thang, đinh, chốt...</w:t>
      </w:r>
    </w:p>
    <w:p>
      <w:pPr>
        <w:spacing w:before="0" w:after="60" w:line="276" w:lineRule="auto"/>
        <w:ind w:left="567"/>
        <w:jc w:val="both"/>
      </w:pPr>
      <w:r>
        <w:rPr>
          <w:rFonts w:ascii="Times New Roman" w:hAnsi="Times New Roman" w:cs="Times New Roman"/>
          <w:sz w:val="26"/>
          <w:szCs w:val="26"/>
        </w:rPr>
        <w:t xml:space="preserve">- Thử tải tĩnh thang di động theo QĐ số 278 và 167.</w:t>
      </w:r>
    </w:p>
    <w:p>
      <w:pPr>
        <w:spacing w:before="0" w:after="60" w:line="276" w:lineRule="auto"/>
        <w:ind w:left="567"/>
        <w:jc w:val="left"/>
      </w:pPr>
      <w:r>
        <w:rPr>
          <w:rFonts w:ascii="Times New Roman" w:hAnsi="Times New Roman" w:cs="Times New Roman"/>
          <w:b/>
          <w:sz w:val="26"/>
          <w:szCs w:val="26"/>
        </w:rPr>
        <w:t xml:space="preserve">4. Kết quả đánh giá:</w:t>
      </w:r>
    </w:p>
    <w:p>
      <w:pPr>
        <w:spacing w:before="0" w:after="60" w:line="276" w:lineRule="auto"/>
        <w:ind w:left="567"/>
        <w:jc w:val="both"/>
      </w:pPr>
      <w:r>
        <w:rPr>
          <w:rFonts w:ascii="Times New Roman" w:hAnsi="Times New Roman" w:cs="Times New Roman"/>
          <w:sz w:val="26"/>
          <w:szCs w:val="26"/>
        </w:rPr>
        <w:t xml:space="preserve">- Đã kiểm tra {{soDat}} thang di động đạt yêu cầu kỹ thuật an toàn, được phép sử dụng.</w:t>
      </w:r>
    </w:p>
    <w:p>
      <w:pPr>
        <w:spacing w:before="0" w:after="60" w:line="276" w:lineRule="auto"/>
        <w:ind w:left="567"/>
        <w:jc w:val="left"/>
      </w:pPr>
      <w:r>
        <w:rPr>
          <w:rFonts w:ascii="Times New Roman" w:hAnsi="Times New Roman" w:cs="Times New Roman"/>
          <w:i/>
          <w:sz w:val="26"/>
          <w:szCs w:val="26"/>
        </w:rPr>
        <w:t xml:space="preserve">(Chi tiết như phụ lục đính kèm)</w:t>
      </w:r>
    </w:p>
    <w:p>
      <w:pPr>
        <w:spacing w:before="0" w:after="60" w:line="276" w:lineRule="auto"/>
        <w:ind w:left="567"/>
        <w:jc w:val="left"/>
      </w:pPr>
      <w:r>
        <w:rPr>
          <w:rFonts w:ascii="Times New Roman" w:hAnsi="Times New Roman" w:cs="Times New Roman"/>
          <w:b/>
          <w:sz w:val="26"/>
          <w:szCs w:val="26"/>
        </w:rPr>
        <w:t xml:space="preserve">5. Kiến nghị</w:t>
      </w:r>
    </w:p>
    <w:p>
      <w:pPr>
        <w:spacing w:before="0" w:after="60" w:line="276" w:lineRule="auto"/>
        <w:ind w:left="567"/>
        <w:jc w:val="both"/>
      </w:pPr>
      <w:r>
        <w:rPr>
          <w:rFonts w:ascii="Times New Roman" w:hAnsi="Times New Roman" w:cs="Times New Roman"/>
          <w:sz w:val="26"/>
          <w:szCs w:val="26"/>
        </w:rPr>
        <w:t xml:space="preserve">- Đồng ý đưa vào sử dụng các loại thang di động đạt yêu cầu an toàn cho phép sử dụng.</w:t>
      </w:r>
    </w:p>
    <w:p>
      <w:pPr>
        <w:spacing w:before="0" w:after="60" w:line="276" w:lineRule="auto"/>
        <w:ind w:left="567"/>
        <w:jc w:val="both"/>
      </w:pPr>
      <w:r>
        <w:rPr>
          <w:rFonts w:ascii="Times New Roman" w:hAnsi="Times New Roman" w:cs="Times New Roman"/>
          <w:sz w:val="26"/>
          <w:szCs w:val="26"/>
        </w:rPr>
        <w:t xml:space="preserve">- Phân xưởng Vận hành 1 quản lý sử dụng các thang di động như trên phải kiểm tra lại tổng quan trước khi sử dụng và thực hiện đúng quy định sử dụng thang di động.</w:t>
      </w:r>
    </w:p>
    <w:p>
      <w:pPr>
        <w:spacing w:before="0" w:after="60" w:line="276" w:lineRule="auto"/>
        <w:ind w:left="0" w:firstLine="567"/>
        <w:jc w:val="both"/>
      </w:pPr>
      <w:r>
        <w:rPr>
          <w:rFonts w:ascii="Times New Roman" w:hAnsi="Times New Roman" w:cs="Times New Roman"/>
          <w:sz w:val="26"/>
          <w:szCs w:val="26"/>
        </w:rPr>
        <w:t xml:space="preserve">Trân trọng./.</w:t>
      </w:r>
    </w:p>
    <w:tbl>
      <w:tblPr>
        <w:tblW w:w="9500" w:type="dxa"/>
        <w:tblLayout w:type="fixed"/>
      </w:tblPr>
      <w:tblGrid>
        <w:gridCol w:w="4750"/>
        <w:gridCol w:w="4750"/>
      </w:tblGrid>
      <w:tr>
        <w:tc>
          <w:tcPr>
            <w:tcW w:w="4750" w:type="dxa"/>
            <w:tcBorders>
              <w:top w:val="nil"/>
              <w:left w:val="nil"/>
              <w:bottom w:val="nil"/>
              <w:right w:val="nil"/>
            </w:tcBorders>
            <w:vAlign w:val="top"/>
          </w:tcPr>
          <w:p>
            <w:pPr>
              <w:spacing w:before="0" w:after="0" w:line="276" w:lineRule="auto"/>
              <w:jc w:val="center"/>
            </w:pPr>
            <w:r>
              <w:rPr>
                <w:rFonts w:ascii="Times New Roman" w:hAnsi="Times New Roman" w:cs="Times New Roman"/>
                <w:b/>
                <w:sz w:val="26"/>
                <w:szCs w:val="26"/>
              </w:rPr>
              <w:t xml:space="preserve">KT. TRƯỞNG PHÒNG KTAT</w:t>
            </w:r>
          </w:p>
          <w:p>
            <w:pPr>
              <w:spacing w:before="0" w:after="0" w:line="276" w:lineRule="auto"/>
              <w:jc w:val="center"/>
            </w:pPr>
            <w:r>
              <w:rPr>
                <w:rFonts w:ascii="Times New Roman" w:hAnsi="Times New Roman" w:cs="Times New Roman"/>
                <w:b/>
                <w:sz w:val="26"/>
                <w:szCs w:val="26"/>
              </w:rPr>
              <w:t xml:space="preserve">PHÓ PHÒNG KTAT</w:t>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240" w:after="0" w:line="276" w:lineRule="auto"/>
              <w:jc w:val="center"/>
            </w:pPr>
            <w:r>
              <w:rPr>
                <w:rFonts w:ascii="Times New Roman" w:hAnsi="Times New Roman" w:cs="Times New Roman"/>
                <w:b/>
                <w:sz w:val="26"/>
                <w:szCs w:val="26"/>
              </w:rPr>
              <w:t xml:space="preserve">Lương Thanh Phương</w:t>
            </w:r>
          </w:p>
        </w:tc>
        <w:tc>
          <w:tcPr>
            <w:tcW w:w="4750" w:type="dxa"/>
            <w:tcBorders>
              <w:top w:val="nil"/>
              <w:left w:val="nil"/>
              <w:bottom w:val="nil"/>
              <w:right w:val="nil"/>
            </w:tcBorders>
            <w:vAlign w:val="top"/>
          </w:tcPr>
          <w:p>
            <w:pPr>
              <w:spacing w:before="0" w:after="0" w:line="276" w:lineRule="auto"/>
              <w:jc w:val="center"/>
            </w:pPr>
            <w:r>
              <w:rPr>
                <w:rFonts w:ascii="Times New Roman" w:hAnsi="Times New Roman" w:cs="Times New Roman"/>
                <w:b/>
                <w:sz w:val="26"/>
                <w:szCs w:val="26"/>
              </w:rPr>
              <w:t xml:space="preserve">KT. QUẢN ĐỐC PXVH1</w:t>
            </w:r>
          </w:p>
          <w:p>
            <w:pPr>
              <w:spacing w:before="0" w:after="0" w:line="276" w:lineRule="auto"/>
              <w:jc w:val="center"/>
            </w:pPr>
            <w:r>
              <w:rPr>
                <w:rFonts w:ascii="Times New Roman" w:hAnsi="Times New Roman" w:cs="Times New Roman"/>
                <w:b/>
                <w:sz w:val="26"/>
                <w:szCs w:val="26"/>
              </w:rPr>
              <w:t xml:space="preserve">PHÓ QUẢN ĐỐC</w:t>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0" w:after="0" w:line="276" w:lineRule="auto"/>
              <w:jc w:val="left"/>
            </w:pPr>
            <w:r>
              <w:rPr>
                <w:rFonts w:ascii="Times New Roman" w:hAnsi="Times New Roman" w:cs="Times New Roman"/>
                <w:sz w:val="26"/>
                <w:szCs w:val="26"/>
              </w:rPr>
              <w:t xml:space="preserve"/>
            </w:r>
          </w:p>
          <w:p>
            <w:pPr>
              <w:spacing w:before="240" w:after="0" w:line="276" w:lineRule="auto"/>
              <w:jc w:val="center"/>
            </w:pPr>
            <w:r>
              <w:rPr>
                <w:rFonts w:ascii="Times New Roman" w:hAnsi="Times New Roman" w:cs="Times New Roman"/>
                <w:b/>
                <w:sz w:val="26"/>
                <w:szCs w:val="26"/>
              </w:rPr>
              <w:t xml:space="preserve">Nguyễn Văn Cường</w:t>
            </w:r>
          </w:p>
        </w:tc>
      </w:tr>
    </w:tbl>
    <w:p>
      <w:pPr>
        <w:spacing w:before="0" w:after="0" w:line="276" w:lineRule="auto"/>
        <w:jc w:val="left"/>
      </w:pPr>
      <w:r>
        <w:rPr>
          <w:rFonts w:ascii="Times New Roman" w:hAnsi="Times New Roman" w:cs="Times New Roman"/>
          <w:b/>
          <w:i/>
          <w:sz w:val="22"/>
          <w:szCs w:val="22"/>
        </w:rPr>
        <w:t xml:space="preserve">Nơi nhận:</w:t>
      </w:r>
    </w:p>
    <w:p>
      <w:pPr>
        <w:spacing w:before="0" w:after="0" w:line="276" w:lineRule="auto"/>
        <w:jc w:val="left"/>
      </w:pPr>
      <w:r>
        <w:rPr>
          <w:rFonts w:ascii="Times New Roman" w:hAnsi="Times New Roman" w:cs="Times New Roman"/>
          <w:sz w:val="22"/>
          <w:szCs w:val="22"/>
        </w:rPr>
        <w:t xml:space="preserve">- KTAT, VH1;</w:t>
      </w:r>
    </w:p>
    <w:p>
      <w:pPr>
        <w:spacing w:before="0" w:after="0" w:line="276" w:lineRule="auto"/>
        <w:jc w:val="left"/>
      </w:pPr>
      <w:r>
        <w:rPr>
          <w:rFonts w:ascii="Times New Roman" w:hAnsi="Times New Roman" w:cs="Times New Roman"/>
          <w:sz w:val="22"/>
          <w:szCs w:val="22"/>
        </w:rPr>
        <w:t xml:space="preserve">- Lưu: VH1, KTAT.</w:t>
      </w:r>
    </w:p>
    <w:p>
      <w:pPr>
        <w:sectPr>
          <w:pgSz w:w="11906" w:h="16838"/>
          <w:pgMar w:top="1134" w:right="1134" w:bottom="1134" w:left="1701" w:header="709" w:footer="709"/>
        </w:sectPr>
      </w:pPr>
    </w:p>
    <w:p>
      <w:pPr>
        <w:spacing w:before="0" w:after="0" w:line="276" w:lineRule="auto"/>
        <w:jc w:val="center"/>
      </w:pPr>
      <w:r>
        <w:rPr>
          <w:rFonts w:ascii="Times New Roman" w:hAnsi="Times New Roman" w:cs="Times New Roman"/>
          <w:b/>
          <w:sz w:val="26"/>
          <w:szCs w:val="26"/>
        </w:rPr>
        <w:t xml:space="preserve">PHỤ LỤC</w:t>
      </w:r>
    </w:p>
    <w:p>
      <w:pPr>
        <w:spacing w:before="0" w:after="120" w:line="276" w:lineRule="auto"/>
        <w:jc w:val="center"/>
      </w:pPr>
      <w:r>
        <w:rPr>
          <w:rFonts w:ascii="Times New Roman" w:hAnsi="Times New Roman" w:cs="Times New Roman"/>
          <w:b/>
          <w:sz w:val="26"/>
          <w:szCs w:val="26"/>
        </w:rPr>
        <w:t xml:space="preserve">Danh mục các loại dụng cụ kiểm tra định kỳ</w:t>
      </w:r>
    </w:p>
    <w:tbl>
      <w:tblPr>
        <w:tblW w:w="11310"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60"/>
        <w:gridCol w:w="1500"/>
        <w:gridCol w:w="1900"/>
        <w:gridCol w:w="1600"/>
        <w:gridCol w:w="800"/>
        <w:gridCol w:w="850"/>
        <w:gridCol w:w="1500"/>
        <w:gridCol w:w="700"/>
        <w:gridCol w:w="700"/>
        <w:gridCol w:w="1200"/>
      </w:tblGrid>
      <w:tr>
        <w:trPr>
          <w:tblHeader/>
        </w:trPr>
        <w:tc>
          <w:tcPr>
            <w:tcW w:w="560" w:type="dxa"/>
            <w:vAlign w:val="center"/>
          </w:tcPr>
          <w:p>
            <w:pPr>
              <w:spacing w:before="0" w:after="0" w:line="276" w:lineRule="auto"/>
              <w:jc w:val="center"/>
            </w:pPr>
            <w:r>
              <w:rPr>
                <w:rFonts w:ascii="Times New Roman" w:hAnsi="Times New Roman" w:cs="Times New Roman"/>
                <w:b/>
                <w:sz w:val="24"/>
                <w:szCs w:val="24"/>
              </w:rPr>
              <w:t xml:space="preserve">TT</w:t>
            </w:r>
          </w:p>
        </w:tc>
        <w:tc>
          <w:tcPr>
            <w:tcW w:w="1500" w:type="dxa"/>
            <w:vAlign w:val="center"/>
          </w:tcPr>
          <w:p>
            <w:pPr>
              <w:spacing w:before="0" w:after="0" w:line="276" w:lineRule="auto"/>
              <w:jc w:val="center"/>
            </w:pPr>
            <w:r>
              <w:rPr>
                <w:rFonts w:ascii="Times New Roman" w:hAnsi="Times New Roman" w:cs="Times New Roman"/>
                <w:b/>
                <w:sz w:val="24"/>
                <w:szCs w:val="24"/>
              </w:rPr>
              <w:t xml:space="preserve">Tên dụng cụ</w:t>
            </w:r>
          </w:p>
        </w:tc>
        <w:tc>
          <w:tcPr>
            <w:tcW w:w="1900" w:type="dxa"/>
            <w:vAlign w:val="center"/>
          </w:tcPr>
          <w:p>
            <w:pPr>
              <w:spacing w:before="0" w:after="0" w:line="276" w:lineRule="auto"/>
              <w:jc w:val="center"/>
            </w:pPr>
            <w:r>
              <w:rPr>
                <w:rFonts w:ascii="Times New Roman" w:hAnsi="Times New Roman" w:cs="Times New Roman"/>
                <w:b/>
                <w:sz w:val="24"/>
                <w:szCs w:val="24"/>
              </w:rPr>
              <w:t xml:space="preserve">Mã hiệu</w:t>
            </w:r>
          </w:p>
        </w:tc>
        <w:tc>
          <w:tcPr>
            <w:tcW w:w="1600" w:type="dxa"/>
            <w:vAlign w:val="center"/>
          </w:tcPr>
          <w:p>
            <w:pPr>
              <w:spacing w:before="0" w:after="0" w:line="276" w:lineRule="auto"/>
              <w:jc w:val="center"/>
            </w:pPr>
            <w:r>
              <w:rPr>
                <w:rFonts w:ascii="Times New Roman" w:hAnsi="Times New Roman" w:cs="Times New Roman"/>
                <w:b/>
                <w:sz w:val="24"/>
                <w:szCs w:val="24"/>
              </w:rPr>
              <w:t xml:space="preserve">Thông số kỹ thuật</w:t>
            </w:r>
          </w:p>
        </w:tc>
        <w:tc>
          <w:tcPr>
            <w:tcW w:w="800" w:type="dxa"/>
            <w:vAlign w:val="center"/>
          </w:tcPr>
          <w:p>
            <w:pPr>
              <w:spacing w:before="0" w:after="0" w:line="276" w:lineRule="auto"/>
              <w:jc w:val="center"/>
            </w:pPr>
            <w:r>
              <w:rPr>
                <w:rFonts w:ascii="Times New Roman" w:hAnsi="Times New Roman" w:cs="Times New Roman"/>
                <w:b/>
                <w:sz w:val="24"/>
                <w:szCs w:val="24"/>
              </w:rPr>
              <w:t xml:space="preserve">Tải trọng thử (kg)</w:t>
            </w:r>
          </w:p>
        </w:tc>
        <w:tc>
          <w:tcPr>
            <w:tcW w:w="850" w:type="dxa"/>
            <w:vAlign w:val="center"/>
          </w:tcPr>
          <w:p>
            <w:pPr>
              <w:spacing w:before="0" w:after="0" w:line="276" w:lineRule="auto"/>
              <w:jc w:val="center"/>
            </w:pPr>
            <w:r>
              <w:rPr>
                <w:rFonts w:ascii="Times New Roman" w:hAnsi="Times New Roman" w:cs="Times New Roman"/>
                <w:b/>
                <w:sz w:val="24"/>
                <w:szCs w:val="24"/>
              </w:rPr>
              <w:t xml:space="preserve">Thời gian thử (phút)</w:t>
            </w:r>
          </w:p>
        </w:tc>
        <w:tc>
          <w:tcPr>
            <w:tcW w:w="1500" w:type="dxa"/>
            <w:vAlign w:val="center"/>
          </w:tcPr>
          <w:p>
            <w:pPr>
              <w:spacing w:before="0" w:after="0" w:line="276" w:lineRule="auto"/>
              <w:jc w:val="center"/>
            </w:pPr>
            <w:r>
              <w:rPr>
                <w:rFonts w:ascii="Times New Roman" w:hAnsi="Times New Roman" w:cs="Times New Roman"/>
                <w:b/>
                <w:sz w:val="24"/>
                <w:szCs w:val="24"/>
              </w:rPr>
              <w:t xml:space="preserve">Cương vị quản lý</w:t>
            </w:r>
          </w:p>
        </w:tc>
        <w:tc>
          <w:tcPr>
            <w:tcW w:w="700" w:type="dxa"/>
            <w:vAlign w:val="center"/>
          </w:tcPr>
          <w:p>
            <w:pPr>
              <w:spacing w:before="0" w:after="0" w:line="276" w:lineRule="auto"/>
              <w:jc w:val="center"/>
            </w:pPr>
            <w:r>
              <w:rPr>
                <w:rFonts w:ascii="Times New Roman" w:hAnsi="Times New Roman" w:cs="Times New Roman"/>
                <w:b/>
                <w:sz w:val="24"/>
                <w:szCs w:val="24"/>
              </w:rPr>
              <w:t xml:space="preserve">Kết quả</w:t>
            </w:r>
          </w:p>
        </w:tc>
        <w:tc>
          <w:tcPr>
            <w:tcW w:w="700" w:type="dxa"/>
            <w:vAlign w:val="center"/>
          </w:tcPr>
          <w:p>
            <w:pPr>
              <w:spacing w:before="0" w:after="0" w:line="276" w:lineRule="auto"/>
              <w:jc w:val="center"/>
            </w:pPr>
            <w:r>
              <w:rPr>
                <w:rFonts w:ascii="Times New Roman" w:hAnsi="Times New Roman" w:cs="Times New Roman"/>
                <w:b/>
                <w:sz w:val="24"/>
                <w:szCs w:val="24"/>
              </w:rPr>
              <w:t xml:space="preserve">Chu kỳ (tháng)</w:t>
            </w:r>
          </w:p>
        </w:tc>
        <w:tc>
          <w:tcPr>
            <w:tcW w:w="1200" w:type="dxa"/>
            <w:vAlign w:val="center"/>
          </w:tcPr>
          <w:p>
            <w:pPr>
              <w:spacing w:before="0" w:after="0" w:line="276" w:lineRule="auto"/>
              <w:jc w:val="center"/>
            </w:pPr>
            <w:r>
              <w:rPr>
                <w:rFonts w:ascii="Times New Roman" w:hAnsi="Times New Roman" w:cs="Times New Roman"/>
                <w:b/>
                <w:sz w:val="24"/>
                <w:szCs w:val="24"/>
              </w:rPr>
              <w:t xml:space="preserve">Thời gian kiểm tra tiếp theo</w:t>
            </w:r>
          </w:p>
        </w:tc>
      </w:tr>
      <w:tr>
        <w:tc>
          <w:tcPr>
            <w:tcW w:w="560" w:type="dxa"/>
            <w:vAlign w:val="center"/>
          </w:tcPr>
          <w:p>
            <w:pPr>
              <w:spacing w:before="0" w:after="0" w:line="276" w:lineRule="auto"/>
              <w:jc w:val="center"/>
            </w:pPr>
            <w:r>
              <w:rPr>
                <w:rFonts w:ascii="Times New Roman" w:hAnsi="Times New Roman" w:cs="Times New Roman"/>
                <w:b/>
                <w:sz w:val="24"/>
                <w:szCs w:val="24"/>
              </w:rPr>
              <w:t xml:space="preserve">I</w:t>
            </w:r>
          </w:p>
        </w:tc>
        <w:tc>
          <w:tcPr>
            <w:tcW w:w="10750" w:type="dxa"/>
            <w:gridSpan w:val="9"/>
            <w:vAlign w:val="center"/>
          </w:tcPr>
          <w:p>
            <w:pPr>
              <w:spacing w:before="0" w:after="0" w:line="276" w:lineRule="auto"/>
              <w:jc w:val="left"/>
            </w:pPr>
            <w:r>
              <w:rPr>
                <w:rFonts w:ascii="Times New Roman" w:hAnsi="Times New Roman" w:cs="Times New Roman"/>
                <w:b/>
                <w:sz w:val="24"/>
                <w:szCs w:val="24"/>
              </w:rPr>
              <w:t xml:space="preserve">Thang di động</w:t>
            </w:r>
          </w:p>
        </w:tc>
      </w:tr>
      <w:tr>
        <w:tc>
          <w:tcPr>
            <w:tcW w:w="560" w:type="dxa"/>
            <w:vAlign w:val="center"/>
          </w:tcPr>
          <w:p>
            <w:pPr>
              <w:spacing w:before="0" w:after="0" w:line="276" w:lineRule="auto"/>
              <w:jc w:val="center"/>
            </w:pPr>
            <w:r>
              <w:rPr>
                <w:rFonts w:ascii="Times New Roman" w:hAnsi="Times New Roman" w:cs="Times New Roman"/>
                <w:sz w:val="24"/>
                <w:szCs w:val="24"/>
              </w:rPr>
              <w:t xml:space="preserve">{{#items}}{{tt}}</w:t>
            </w:r>
          </w:p>
        </w:tc>
        <w:tc>
          <w:tcPr>
            <w:tcW w:w="1500" w:type="dxa"/>
            <w:vAlign w:val="center"/>
          </w:tcPr>
          <w:p>
            <w:pPr>
              <w:spacing w:before="0" w:after="0" w:line="276" w:lineRule="auto"/>
              <w:jc w:val="center"/>
            </w:pPr>
            <w:r>
              <w:rPr>
                <w:rFonts w:ascii="Times New Roman" w:hAnsi="Times New Roman" w:cs="Times New Roman"/>
                <w:sz w:val="24"/>
                <w:szCs w:val="24"/>
              </w:rPr>
              <w:t xml:space="preserve">{{tenThietBi}}</w:t>
            </w:r>
          </w:p>
        </w:tc>
        <w:tc>
          <w:tcPr>
            <w:tcW w:w="1900" w:type="dxa"/>
            <w:vAlign w:val="center"/>
          </w:tcPr>
          <w:p>
            <w:pPr>
              <w:spacing w:before="0" w:after="0" w:line="276" w:lineRule="auto"/>
              <w:jc w:val="center"/>
            </w:pPr>
            <w:r>
              <w:rPr>
                <w:rFonts w:ascii="Times New Roman" w:hAnsi="Times New Roman" w:cs="Times New Roman"/>
                <w:sz w:val="24"/>
                <w:szCs w:val="24"/>
              </w:rPr>
              <w:t xml:space="preserve">{{maHieu}}</w:t>
            </w:r>
          </w:p>
        </w:tc>
        <w:tc>
          <w:tcPr>
            <w:tcW w:w="1600" w:type="dxa"/>
            <w:vAlign w:val="center"/>
          </w:tcPr>
          <w:p>
            <w:pPr>
              <w:spacing w:before="0" w:after="0" w:line="276" w:lineRule="auto"/>
              <w:jc w:val="center"/>
            </w:pPr>
            <w:r>
              <w:rPr>
                <w:rFonts w:ascii="Times New Roman" w:hAnsi="Times New Roman" w:cs="Times New Roman"/>
                <w:sz w:val="24"/>
                <w:szCs w:val="24"/>
              </w:rPr>
              <w:t xml:space="preserve">{{thongSoKyThuat}}</w:t>
            </w:r>
          </w:p>
        </w:tc>
        <w:tc>
          <w:tcPr>
            <w:tcW w:w="800" w:type="dxa"/>
            <w:vAlign w:val="center"/>
          </w:tcPr>
          <w:p>
            <w:pPr>
              <w:spacing w:before="0" w:after="0" w:line="276" w:lineRule="auto"/>
              <w:jc w:val="center"/>
            </w:pPr>
            <w:r>
              <w:rPr>
                <w:rFonts w:ascii="Times New Roman" w:hAnsi="Times New Roman" w:cs="Times New Roman"/>
                <w:sz w:val="24"/>
                <w:szCs w:val="24"/>
              </w:rPr>
              <w:t xml:space="preserve">{{taiTrongThuKg}}</w:t>
            </w:r>
          </w:p>
        </w:tc>
        <w:tc>
          <w:tcPr>
            <w:tcW w:w="850" w:type="dxa"/>
            <w:vAlign w:val="center"/>
          </w:tcPr>
          <w:p>
            <w:pPr>
              <w:spacing w:before="0" w:after="0" w:line="276" w:lineRule="auto"/>
              <w:jc w:val="center"/>
            </w:pPr>
            <w:r>
              <w:rPr>
                <w:rFonts w:ascii="Times New Roman" w:hAnsi="Times New Roman" w:cs="Times New Roman"/>
                <w:sz w:val="24"/>
                <w:szCs w:val="24"/>
              </w:rPr>
              <w:t xml:space="preserve">{{thoiGianThuPhut}}</w:t>
            </w:r>
          </w:p>
        </w:tc>
        <w:tc>
          <w:tcPr>
            <w:tcW w:w="1500" w:type="dxa"/>
            <w:vAlign w:val="center"/>
          </w:tcPr>
          <w:p>
            <w:pPr>
              <w:spacing w:before="0" w:after="0" w:line="276" w:lineRule="auto"/>
              <w:jc w:val="center"/>
            </w:pPr>
            <w:r>
              <w:rPr>
                <w:rFonts w:ascii="Times New Roman" w:hAnsi="Times New Roman" w:cs="Times New Roman"/>
                <w:sz w:val="24"/>
                <w:szCs w:val="24"/>
              </w:rPr>
              <w:t xml:space="preserve">{{cuongVi}}</w:t>
            </w:r>
          </w:p>
        </w:tc>
        <w:tc>
          <w:tcPr>
            <w:tcW w:w="700" w:type="dxa"/>
            <w:vAlign w:val="center"/>
          </w:tcPr>
          <w:p>
            <w:pPr>
              <w:spacing w:before="0" w:after="0" w:line="276" w:lineRule="auto"/>
              <w:jc w:val="center"/>
            </w:pPr>
            <w:r>
              <w:rPr>
                <w:rFonts w:ascii="Times New Roman" w:hAnsi="Times New Roman" w:cs="Times New Roman"/>
                <w:sz w:val="24"/>
                <w:szCs w:val="24"/>
              </w:rPr>
              <w:t xml:space="preserve">{{ketQuaThu}}</w:t>
            </w:r>
          </w:p>
        </w:tc>
        <w:tc>
          <w:tcPr>
            <w:tcW w:w="700" w:type="dxa"/>
            <w:vAlign w:val="center"/>
          </w:tcPr>
          <w:p>
            <w:pPr>
              <w:spacing w:before="0" w:after="0" w:line="276" w:lineRule="auto"/>
              <w:jc w:val="center"/>
            </w:pPr>
            <w:r>
              <w:rPr>
                <w:rFonts w:ascii="Times New Roman" w:hAnsi="Times New Roman" w:cs="Times New Roman"/>
                <w:sz w:val="24"/>
                <w:szCs w:val="24"/>
              </w:rPr>
              <w:t xml:space="preserve">{{chuKyThu}}</w:t>
            </w:r>
          </w:p>
        </w:tc>
        <w:tc>
          <w:tcPr>
            <w:tcW w:w="1200" w:type="dxa"/>
            <w:vAlign w:val="center"/>
          </w:tcPr>
          <w:p>
            <w:pPr>
              <w:spacing w:before="0" w:after="0" w:line="276" w:lineRule="auto"/>
              <w:jc w:val="center"/>
            </w:pPr>
            <w:r>
              <w:rPr>
                <w:rFonts w:ascii="Times New Roman" w:hAnsi="Times New Roman" w:cs="Times New Roman"/>
                <w:sz w:val="24"/>
                <w:szCs w:val="24"/>
              </w:rPr>
              <w:t xml:space="preserve">{{kdTiepTheo}}{{/items}}</w:t>
            </w:r>
          </w:p>
        </w:tc>
      </w:tr>
    </w:tbl>
    <w:p>
      <w:pPr>
        <w:spacing w:before="120" w:after="0" w:line="276" w:lineRule="auto"/>
        <w:jc w:val="left"/>
      </w:pPr>
      <w:r>
        <w:rPr>
          <w:rFonts w:ascii="Times New Roman" w:hAnsi="Times New Roman" w:cs="Times New Roman"/>
          <w:b/>
          <w:sz w:val="26"/>
          <w:szCs w:val="26"/>
        </w:rPr>
        <w:t xml:space="preserve">Ghi chú:</w:t>
      </w:r>
    </w:p>
    <w:p>
      <w:pPr>
        <w:spacing w:before="0" w:after="60" w:line="276" w:lineRule="auto"/>
        <w:jc w:val="left"/>
      </w:pPr>
      <w:r>
        <w:rPr>
          <w:rFonts w:ascii="Times New Roman" w:hAnsi="Times New Roman" w:cs="Times New Roman"/>
          <w:i/>
          <w:sz w:val="26"/>
          <w:szCs w:val="26"/>
        </w:rPr>
        <w:t xml:space="preserve">Khi thử nghiệm tĩnh, vật nặng để thử phải cách mặt đất hoặc mặt sàn khoảng 100 mm.</w:t>
      </w:r>
    </w:p>
    <w:sectPr>
      <w:pgSz w:w="16838" w:h="11906" w:orient="landscape"/>
      <w:pgMar w:top="1134" w:right="1134" w:bottom="1134" w:left="1134" w:header="709" w:footer="709"/>
    </w:sectPr>
  </w:body>
</w:document>
</file>

<file path=word/_rels/document.xml.rels><?xml version="1.0" encoding="UTF-8" standalone="yes"?>
<Relationships xmlns="http://schemas.openxmlformats.org/package/2006/relationships"/>
</file>