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69D12" w14:textId="77777777" w:rsidR="00571ED0" w:rsidRDefault="00571ED0" w:rsidP="00571ED0">
      <w:pPr>
        <w:spacing w:before="120" w:after="120" w:line="300" w:lineRule="auto"/>
        <w:rPr>
          <w:rFonts w:ascii="Times New Roman" w:hAnsi="Times New Roman" w:cs="Times New Roman"/>
          <w:lang w:val="en-US"/>
        </w:rPr>
      </w:pPr>
      <w:r w:rsidRPr="00571ED0">
        <w:rPr>
          <w:rFonts w:ascii="Times New Roman" w:hAnsi="Times New Roman" w:cs="Times New Roman"/>
        </w:rPr>
        <w:t>Dear editors and reviewers,</w:t>
      </w:r>
    </w:p>
    <w:p w14:paraId="039E9BFF" w14:textId="45C17878" w:rsidR="00542728" w:rsidRPr="00542728" w:rsidRDefault="00542728" w:rsidP="00542728">
      <w:pPr>
        <w:spacing w:after="0" w:line="300" w:lineRule="auto"/>
        <w:ind w:firstLine="360"/>
        <w:jc w:val="both"/>
        <w:rPr>
          <w:rFonts w:ascii="Times New Roman" w:hAnsi="Times New Roman" w:cs="Times New Roman"/>
          <w:lang w:val="en-US"/>
        </w:rPr>
      </w:pPr>
      <w:r w:rsidRPr="00542728">
        <w:rPr>
          <w:rFonts w:ascii="Times New Roman" w:hAnsi="Times New Roman" w:cs="Times New Roman"/>
          <w:lang w:val="en-US"/>
        </w:rPr>
        <w:t>We are pleased to submit our manuscript, "</w:t>
      </w:r>
      <w:proofErr w:type="spellStart"/>
      <w:r w:rsidRPr="00542728">
        <w:rPr>
          <w:rFonts w:ascii="Times New Roman" w:hAnsi="Times New Roman" w:cs="Times New Roman"/>
          <w:lang w:val="en-US"/>
        </w:rPr>
        <w:t>AttBiTi</w:t>
      </w:r>
      <w:proofErr w:type="spellEnd"/>
      <w:r w:rsidRPr="00542728">
        <w:rPr>
          <w:rFonts w:ascii="Times New Roman" w:hAnsi="Times New Roman" w:cs="Times New Roman"/>
          <w:lang w:val="en-US"/>
        </w:rPr>
        <w:t xml:space="preserve">: Temporal-Aware </w:t>
      </w:r>
      <w:proofErr w:type="spellStart"/>
      <w:r w:rsidRPr="00542728">
        <w:rPr>
          <w:rFonts w:ascii="Times New Roman" w:hAnsi="Times New Roman" w:cs="Times New Roman"/>
          <w:lang w:val="en-US"/>
        </w:rPr>
        <w:t>Bicomplex</w:t>
      </w:r>
      <w:proofErr w:type="spellEnd"/>
      <w:r w:rsidRPr="00542728">
        <w:rPr>
          <w:rFonts w:ascii="Times New Roman" w:hAnsi="Times New Roman" w:cs="Times New Roman"/>
          <w:lang w:val="en-US"/>
        </w:rPr>
        <w:t xml:space="preserve"> Embeddings with Implicit Attention for Knowledge Graph Link Prediction," for consideration as a research article in Data Mining and Knowledge Discovery. This work is original, has not been published previously, and is not currently under consideration for publication elsewhere.</w:t>
      </w:r>
    </w:p>
    <w:p w14:paraId="76D32AE0" w14:textId="2A3779F3" w:rsidR="00542728" w:rsidRPr="00542728" w:rsidRDefault="00542728" w:rsidP="00542728">
      <w:pPr>
        <w:spacing w:after="0" w:line="300" w:lineRule="auto"/>
        <w:ind w:firstLine="360"/>
        <w:jc w:val="both"/>
        <w:rPr>
          <w:rFonts w:ascii="Times New Roman" w:hAnsi="Times New Roman" w:cs="Times New Roman"/>
          <w:lang w:val="en-US"/>
        </w:rPr>
      </w:pPr>
      <w:r w:rsidRPr="00542728">
        <w:rPr>
          <w:rFonts w:ascii="Times New Roman" w:hAnsi="Times New Roman" w:cs="Times New Roman"/>
          <w:lang w:val="en-US"/>
        </w:rPr>
        <w:t xml:space="preserve">This manuscript is highly relevant to the readership of Data Mining and Knowledge Discovery as it advances temporal knowledge graph (TKG) embeddings through the introduction of </w:t>
      </w:r>
      <w:proofErr w:type="spellStart"/>
      <w:r w:rsidRPr="00542728">
        <w:rPr>
          <w:rFonts w:ascii="Times New Roman" w:hAnsi="Times New Roman" w:cs="Times New Roman"/>
          <w:lang w:val="en-US"/>
        </w:rPr>
        <w:t>AttBiTi</w:t>
      </w:r>
      <w:proofErr w:type="spellEnd"/>
      <w:r w:rsidRPr="00542728">
        <w:rPr>
          <w:rFonts w:ascii="Times New Roman" w:hAnsi="Times New Roman" w:cs="Times New Roman"/>
          <w:lang w:val="en-US"/>
        </w:rPr>
        <w:t xml:space="preserve">, a novel </w:t>
      </w:r>
      <w:proofErr w:type="spellStart"/>
      <w:r w:rsidRPr="00542728">
        <w:rPr>
          <w:rFonts w:ascii="Times New Roman" w:hAnsi="Times New Roman" w:cs="Times New Roman"/>
          <w:lang w:val="en-US"/>
        </w:rPr>
        <w:t>bicomplex</w:t>
      </w:r>
      <w:proofErr w:type="spellEnd"/>
      <w:r w:rsidRPr="00542728">
        <w:rPr>
          <w:rFonts w:ascii="Times New Roman" w:hAnsi="Times New Roman" w:cs="Times New Roman"/>
          <w:lang w:val="en-US"/>
        </w:rPr>
        <w:t xml:space="preserve">-based embedding model with implicit attention. Unlike previous approaches that rely on separate hyperbolic and quaternion embeddings, </w:t>
      </w:r>
      <w:proofErr w:type="spellStart"/>
      <w:r w:rsidRPr="00542728">
        <w:rPr>
          <w:rFonts w:ascii="Times New Roman" w:hAnsi="Times New Roman" w:cs="Times New Roman"/>
          <w:lang w:val="en-US"/>
        </w:rPr>
        <w:t>AttBiTi</w:t>
      </w:r>
      <w:proofErr w:type="spellEnd"/>
      <w:r w:rsidRPr="00542728">
        <w:rPr>
          <w:rFonts w:ascii="Times New Roman" w:hAnsi="Times New Roman" w:cs="Times New Roman"/>
          <w:lang w:val="en-US"/>
        </w:rPr>
        <w:t xml:space="preserve"> unifies attention-weighted temporal translation and </w:t>
      </w:r>
      <w:proofErr w:type="spellStart"/>
      <w:r w:rsidRPr="00542728">
        <w:rPr>
          <w:rFonts w:ascii="Times New Roman" w:hAnsi="Times New Roman" w:cs="Times New Roman"/>
          <w:lang w:val="en-US"/>
        </w:rPr>
        <w:t>bicompound</w:t>
      </w:r>
      <w:proofErr w:type="spellEnd"/>
      <w:r w:rsidRPr="00542728">
        <w:rPr>
          <w:rFonts w:ascii="Times New Roman" w:hAnsi="Times New Roman" w:cs="Times New Roman"/>
          <w:lang w:val="en-US"/>
        </w:rPr>
        <w:t xml:space="preserve"> rotational transformations into a single framework. This integration allows the model to dynamically adapt relational and temporal influences, improving both computational efficiency and </w:t>
      </w:r>
      <w:proofErr w:type="gramStart"/>
      <w:r w:rsidRPr="00542728">
        <w:rPr>
          <w:rFonts w:ascii="Times New Roman" w:hAnsi="Times New Roman" w:cs="Times New Roman"/>
          <w:lang w:val="en-US"/>
        </w:rPr>
        <w:t>interpretability—</w:t>
      </w:r>
      <w:proofErr w:type="gramEnd"/>
      <w:r w:rsidRPr="00542728">
        <w:rPr>
          <w:rFonts w:ascii="Times New Roman" w:hAnsi="Times New Roman" w:cs="Times New Roman"/>
          <w:lang w:val="en-US"/>
        </w:rPr>
        <w:t>two key challenges in temporal fact prediction.</w:t>
      </w:r>
    </w:p>
    <w:p w14:paraId="6837366A" w14:textId="77777777" w:rsidR="00542728" w:rsidRPr="00542728" w:rsidRDefault="00542728" w:rsidP="00542728">
      <w:pPr>
        <w:spacing w:after="0" w:line="300" w:lineRule="auto"/>
        <w:ind w:firstLine="360"/>
        <w:jc w:val="both"/>
        <w:rPr>
          <w:rFonts w:ascii="Times New Roman" w:hAnsi="Times New Roman" w:cs="Times New Roman"/>
          <w:lang w:val="en-US"/>
        </w:rPr>
      </w:pPr>
      <w:proofErr w:type="spellStart"/>
      <w:r w:rsidRPr="00542728">
        <w:rPr>
          <w:rFonts w:ascii="Times New Roman" w:hAnsi="Times New Roman" w:cs="Times New Roman"/>
          <w:lang w:val="en-US"/>
        </w:rPr>
        <w:t>AttBiTi</w:t>
      </w:r>
      <w:proofErr w:type="spellEnd"/>
      <w:r w:rsidRPr="00542728">
        <w:rPr>
          <w:rFonts w:ascii="Times New Roman" w:hAnsi="Times New Roman" w:cs="Times New Roman"/>
          <w:lang w:val="en-US"/>
        </w:rPr>
        <w:t xml:space="preserve"> introduces a </w:t>
      </w:r>
      <w:proofErr w:type="spellStart"/>
      <w:r w:rsidRPr="00542728">
        <w:rPr>
          <w:rFonts w:ascii="Times New Roman" w:hAnsi="Times New Roman" w:cs="Times New Roman"/>
          <w:lang w:val="en-US"/>
        </w:rPr>
        <w:t>bicomplex</w:t>
      </w:r>
      <w:proofErr w:type="spellEnd"/>
      <w:r w:rsidRPr="00542728">
        <w:rPr>
          <w:rFonts w:ascii="Times New Roman" w:hAnsi="Times New Roman" w:cs="Times New Roman"/>
          <w:lang w:val="en-US"/>
        </w:rPr>
        <w:t xml:space="preserve">-based embedding model that leverages implicit attention mechanisms to balance relational and temporal influences in TKGs. Instead of requiring separate hyperbolic embeddings, the model inherently captures hierarchical, cyclic, and evolving relational structures through a unified </w:t>
      </w:r>
      <w:proofErr w:type="spellStart"/>
      <w:r w:rsidRPr="00542728">
        <w:rPr>
          <w:rFonts w:ascii="Times New Roman" w:hAnsi="Times New Roman" w:cs="Times New Roman"/>
          <w:lang w:val="en-US"/>
        </w:rPr>
        <w:t>bicomplex</w:t>
      </w:r>
      <w:proofErr w:type="spellEnd"/>
      <w:r w:rsidRPr="00542728">
        <w:rPr>
          <w:rFonts w:ascii="Times New Roman" w:hAnsi="Times New Roman" w:cs="Times New Roman"/>
          <w:lang w:val="en-US"/>
        </w:rPr>
        <w:t xml:space="preserve"> transformation. Our theoretical analysis and ablation studies demonstrate the critical role of attention-weighted </w:t>
      </w:r>
      <w:proofErr w:type="spellStart"/>
      <w:r w:rsidRPr="00542728">
        <w:rPr>
          <w:rFonts w:ascii="Times New Roman" w:hAnsi="Times New Roman" w:cs="Times New Roman"/>
          <w:lang w:val="en-US"/>
        </w:rPr>
        <w:t>bicomplex</w:t>
      </w:r>
      <w:proofErr w:type="spellEnd"/>
      <w:r w:rsidRPr="00542728">
        <w:rPr>
          <w:rFonts w:ascii="Times New Roman" w:hAnsi="Times New Roman" w:cs="Times New Roman"/>
          <w:lang w:val="en-US"/>
        </w:rPr>
        <w:t xml:space="preserve"> transformations, showing significant improvements in expressiveness and generalization over state-of-the-art models. To validate the effectiveness of </w:t>
      </w:r>
      <w:proofErr w:type="spellStart"/>
      <w:r w:rsidRPr="00542728">
        <w:rPr>
          <w:rFonts w:ascii="Times New Roman" w:hAnsi="Times New Roman" w:cs="Times New Roman"/>
          <w:lang w:val="en-US"/>
        </w:rPr>
        <w:t>AttBiTi</w:t>
      </w:r>
      <w:proofErr w:type="spellEnd"/>
      <w:r w:rsidRPr="00542728">
        <w:rPr>
          <w:rFonts w:ascii="Times New Roman" w:hAnsi="Times New Roman" w:cs="Times New Roman"/>
          <w:lang w:val="en-US"/>
        </w:rPr>
        <w:t xml:space="preserve">, we conduct extensive experiments on benchmark datasets, including ICEWS14, ICEWS5-15, GDELT, YAGO11k, and Wikidata12k, where our model consistently outperforms competing approaches, achieving up to 21% improvements in Mean Reciprocal Rank (MRR) and </w:t>
      </w:r>
      <w:proofErr w:type="spellStart"/>
      <w:r w:rsidRPr="00542728">
        <w:rPr>
          <w:rFonts w:ascii="Times New Roman" w:hAnsi="Times New Roman" w:cs="Times New Roman"/>
          <w:lang w:val="en-US"/>
        </w:rPr>
        <w:t>Hits@K</w:t>
      </w:r>
      <w:proofErr w:type="spellEnd"/>
      <w:r w:rsidRPr="00542728">
        <w:rPr>
          <w:rFonts w:ascii="Times New Roman" w:hAnsi="Times New Roman" w:cs="Times New Roman"/>
          <w:lang w:val="en-US"/>
        </w:rPr>
        <w:t xml:space="preserve"> metrics.</w:t>
      </w:r>
    </w:p>
    <w:p w14:paraId="0CC76F44" w14:textId="53858EBB" w:rsidR="00542728" w:rsidRPr="00542728" w:rsidRDefault="00542728" w:rsidP="00542728">
      <w:pPr>
        <w:spacing w:after="0" w:line="300" w:lineRule="auto"/>
        <w:ind w:firstLine="360"/>
        <w:jc w:val="both"/>
        <w:rPr>
          <w:rFonts w:ascii="Times New Roman" w:hAnsi="Times New Roman" w:cs="Times New Roman"/>
          <w:lang w:val="en-US"/>
        </w:rPr>
      </w:pPr>
      <w:r w:rsidRPr="00542728">
        <w:rPr>
          <w:rFonts w:ascii="Times New Roman" w:hAnsi="Times New Roman" w:cs="Times New Roman"/>
          <w:lang w:val="en-US"/>
        </w:rPr>
        <w:t>We appreciate your time and consideration of our manuscript, and we look forward to your feedback.</w:t>
      </w:r>
    </w:p>
    <w:p w14:paraId="259B38E7" w14:textId="40742C4E" w:rsidR="001E019F" w:rsidRPr="001E019F" w:rsidRDefault="001E019F" w:rsidP="001E019F">
      <w:pPr>
        <w:spacing w:before="120" w:after="120" w:line="300" w:lineRule="auto"/>
        <w:rPr>
          <w:rFonts w:ascii="Times New Roman" w:hAnsi="Times New Roman" w:cs="Times New Roman"/>
        </w:rPr>
      </w:pPr>
      <w:r w:rsidRPr="001E019F">
        <w:rPr>
          <w:rFonts w:ascii="Times New Roman" w:hAnsi="Times New Roman" w:cs="Times New Roman"/>
        </w:rPr>
        <w:t xml:space="preserve">Sincerely, </w:t>
      </w:r>
    </w:p>
    <w:p w14:paraId="41A582CD" w14:textId="340025E2" w:rsidR="009C71CC" w:rsidRPr="003E1FBE" w:rsidRDefault="003F4B1B" w:rsidP="001E019F">
      <w:pPr>
        <w:spacing w:before="120" w:after="120" w:line="300" w:lineRule="auto"/>
        <w:rPr>
          <w:rFonts w:ascii="Times New Roman" w:hAnsi="Times New Roman" w:cs="Times New Roman"/>
        </w:rPr>
      </w:pPr>
      <w:r>
        <w:rPr>
          <w:rFonts w:ascii="Times New Roman" w:hAnsi="Times New Roman" w:cs="Times New Roman"/>
          <w:lang w:val="en-US"/>
        </w:rPr>
        <w:t>Thanh</w:t>
      </w:r>
      <w:r w:rsidR="009C71CC" w:rsidRPr="009C71CC">
        <w:rPr>
          <w:rFonts w:ascii="Times New Roman" w:hAnsi="Times New Roman" w:cs="Times New Roman"/>
        </w:rPr>
        <w:t xml:space="preserve"> Le</w:t>
      </w:r>
    </w:p>
    <w:sectPr w:rsidR="009C71CC" w:rsidRPr="003E1FBE" w:rsidSect="000448DE">
      <w:pgSz w:w="12240" w:h="15840"/>
      <w:pgMar w:top="1260" w:right="1440" w:bottom="117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D2A6" w14:textId="77777777" w:rsidR="008215BF" w:rsidRDefault="008215BF">
      <w:pPr>
        <w:spacing w:after="0" w:line="240" w:lineRule="auto"/>
      </w:pPr>
      <w:r>
        <w:separator/>
      </w:r>
    </w:p>
  </w:endnote>
  <w:endnote w:type="continuationSeparator" w:id="0">
    <w:p w14:paraId="59E2B511" w14:textId="77777777" w:rsidR="008215BF" w:rsidRDefault="00821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97AB" w14:textId="77777777" w:rsidR="008215BF" w:rsidRDefault="008215BF">
      <w:pPr>
        <w:spacing w:after="0" w:line="240" w:lineRule="auto"/>
      </w:pPr>
      <w:r>
        <w:separator/>
      </w:r>
    </w:p>
  </w:footnote>
  <w:footnote w:type="continuationSeparator" w:id="0">
    <w:p w14:paraId="3E12FD51" w14:textId="77777777" w:rsidR="008215BF" w:rsidRDefault="008215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zMjGzMDOwNDYzMTJV0lEKTi0uzszPAykwrgUANtZoLCwAAAA="/>
  </w:docVars>
  <w:rsids>
    <w:rsidRoot w:val="00177F91"/>
    <w:rsid w:val="00041976"/>
    <w:rsid w:val="000448DE"/>
    <w:rsid w:val="000770D4"/>
    <w:rsid w:val="00095F9D"/>
    <w:rsid w:val="00145E09"/>
    <w:rsid w:val="0016002B"/>
    <w:rsid w:val="001740AE"/>
    <w:rsid w:val="00177F91"/>
    <w:rsid w:val="001E019F"/>
    <w:rsid w:val="002A6B4F"/>
    <w:rsid w:val="00383345"/>
    <w:rsid w:val="003D347D"/>
    <w:rsid w:val="003E1FBE"/>
    <w:rsid w:val="003E5AE4"/>
    <w:rsid w:val="003F4B1B"/>
    <w:rsid w:val="00496D7D"/>
    <w:rsid w:val="00542728"/>
    <w:rsid w:val="00571ED0"/>
    <w:rsid w:val="00584539"/>
    <w:rsid w:val="005C319A"/>
    <w:rsid w:val="006826A5"/>
    <w:rsid w:val="006922B0"/>
    <w:rsid w:val="006A6837"/>
    <w:rsid w:val="006E00AF"/>
    <w:rsid w:val="00711D02"/>
    <w:rsid w:val="00723CAD"/>
    <w:rsid w:val="0074254D"/>
    <w:rsid w:val="00764876"/>
    <w:rsid w:val="00764F44"/>
    <w:rsid w:val="007906F6"/>
    <w:rsid w:val="007E1C14"/>
    <w:rsid w:val="008215BF"/>
    <w:rsid w:val="00871038"/>
    <w:rsid w:val="00882252"/>
    <w:rsid w:val="00896A35"/>
    <w:rsid w:val="00981CA2"/>
    <w:rsid w:val="009C71CC"/>
    <w:rsid w:val="009F38E6"/>
    <w:rsid w:val="00A33345"/>
    <w:rsid w:val="00A75A60"/>
    <w:rsid w:val="00AF3708"/>
    <w:rsid w:val="00BC69FB"/>
    <w:rsid w:val="00C05D1A"/>
    <w:rsid w:val="00C16F14"/>
    <w:rsid w:val="00C44377"/>
    <w:rsid w:val="00E84A0A"/>
    <w:rsid w:val="00F55278"/>
    <w:rsid w:val="00F5550D"/>
    <w:rsid w:val="00FA0BD9"/>
    <w:rsid w:val="00FB395C"/>
    <w:rsid w:val="00FC2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44CC0"/>
  <w15:docId w15:val="{F3BC33D9-BD38-4C54-856D-9FF82B662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keepNext/>
      <w:keepLines/>
      <w:spacing w:before="480" w:after="120"/>
    </w:pPr>
    <w:rPr>
      <w:b/>
      <w:sz w:val="72"/>
      <w:szCs w:val="72"/>
    </w:rPr>
  </w:style>
  <w:style w:type="paragraph" w:customStyle="1" w:styleId="Default">
    <w:name w:val="Default"/>
    <w:pPr>
      <w:spacing w:after="0" w:line="240" w:lineRule="auto"/>
    </w:pPr>
    <w:rPr>
      <w:color w:val="000000"/>
      <w:sz w:val="24"/>
      <w:szCs w:val="24"/>
      <w:lang w:val="en-GB" w:eastAsia="en-GB"/>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11111111-1234-1234-1234-123412341234}"/>
</file>

<file path=docProps/app.xml><?xml version="1.0" encoding="utf-8"?>
<Properties xmlns="http://schemas.openxmlformats.org/officeDocument/2006/extended-properties" xmlns:vt="http://schemas.openxmlformats.org/officeDocument/2006/docPropsVTypes">
  <Template>Normal</Template>
  <TotalTime>196</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Ngọc Thành</dc:creator>
  <cp:lastModifiedBy>Lê Ngọc Thành</cp:lastModifiedBy>
  <cp:revision>46</cp:revision>
  <dcterms:created xsi:type="dcterms:W3CDTF">2021-06-10T14:54:00Z</dcterms:created>
  <dcterms:modified xsi:type="dcterms:W3CDTF">2025-02-18T10:06:00Z</dcterms:modified>
</cp:coreProperties>
</file>