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000"/>
      </w:pPr>
    </w:p>
    <w:p>
      <w:pPr>
        <w:spacing w:after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666666"/>
          <w:sz w:val="24"/>
          <w:szCs w:val="24"/>
        </w:rPr>
        <w:t>PERSONAL DESIGN VERIFICATION</w:t>
      </w:r>
      <w:r>
        <w:rPr>
          <w:rFonts w:hint="default" w:ascii="Times New Roman" w:hAnsi="Times New Roman" w:cs="Times New Roman"/>
          <w:b/>
          <w:bCs/>
          <w:color w:val="666666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color w:val="666666"/>
          <w:sz w:val="24"/>
          <w:szCs w:val="24"/>
        </w:rPr>
        <w:t xml:space="preserve"> PROJECT</w:t>
      </w:r>
    </w:p>
    <w:p>
      <w:pPr>
        <w:spacing w:after="1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48"/>
          <w:szCs w:val="48"/>
        </w:rPr>
        <w:t>SYNCHRONOUS FIFO</w:t>
      </w:r>
    </w:p>
    <w:p>
      <w:pPr>
        <w:spacing w:after="8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40"/>
          <w:szCs w:val="40"/>
        </w:rPr>
        <w:t>DESIGN SPECIFICATION</w:t>
      </w:r>
    </w:p>
    <w:p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Author: Trần Hồ Khánh Tân</w:t>
      </w:r>
    </w:p>
    <w:p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IC Design Student — FPT University </w:t>
      </w:r>
    </w:p>
    <w:p>
      <w:pPr>
        <w:spacing w:after="2000"/>
        <w:jc w:val="center"/>
        <w:rPr>
          <w:rFonts w:hint="default" w:ascii="Times New Roman" w:hAnsi="Times New Roman" w:cs="Times New Roman"/>
        </w:rPr>
      </w:pPr>
    </w:p>
    <w:p>
      <w: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0" w:name="_Toc11463"/>
      <w:r>
        <w:rPr>
          <w:rFonts w:hint="default" w:ascii="Times New Roman" w:hAnsi="Times New Roman" w:cs="Times New Roman"/>
          <w:color w:val="auto"/>
        </w:rPr>
        <w:t>Contents</w:t>
      </w:r>
      <w:bookmarkEnd w:id="0"/>
    </w:p>
    <w:p/>
    <w:sdt>
      <w:sdtPr>
        <w:alias w:val="Table of Contents"/>
        <w:id w:val="0"/>
      </w:sdtPr>
      <w:sdtContent>
        <w:p/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_Toc11463 </w:instrText>
          </w:r>
          <w:r>
            <w:fldChar w:fldCharType="separate"/>
          </w:r>
          <w:r>
            <w:t>Contents</w:t>
          </w:r>
          <w:r>
            <w:tab/>
          </w:r>
          <w:r>
            <w:fldChar w:fldCharType="begin"/>
          </w:r>
          <w:r>
            <w:instrText xml:space="preserve"> PAGEREF _Toc11463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_Toc8612 </w:instrText>
          </w:r>
          <w:r>
            <w:fldChar w:fldCharType="separate"/>
          </w:r>
          <w:r>
            <w:t>List of Tables</w:t>
          </w:r>
          <w:r>
            <w:tab/>
          </w:r>
          <w:r>
            <w:fldChar w:fldCharType="begin"/>
          </w:r>
          <w:r>
            <w:instrText xml:space="preserve"> PAGEREF _Toc8612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_Toc32107 </w:instrText>
          </w:r>
          <w:r>
            <w:fldChar w:fldCharType="separate"/>
          </w:r>
          <w:r>
            <w:t>List of Figures</w:t>
          </w:r>
          <w:r>
            <w:tab/>
          </w:r>
          <w:r>
            <w:fldChar w:fldCharType="begin"/>
          </w:r>
          <w:r>
            <w:instrText xml:space="preserve"> PAGEREF _Toc32107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_Toc14383 </w:instrText>
          </w:r>
          <w:r>
            <w:fldChar w:fldCharType="separate"/>
          </w:r>
          <w:r>
            <w:t>Overview</w:t>
          </w:r>
          <w:r>
            <w:tab/>
          </w:r>
          <w:r>
            <w:fldChar w:fldCharType="begin"/>
          </w:r>
          <w:r>
            <w:instrText xml:space="preserve"> PAGEREF _Toc14383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_Toc26125 </w:instrText>
          </w:r>
          <w:r>
            <w:fldChar w:fldCharType="separate"/>
          </w:r>
          <w:r>
            <w:t>Introduction</w:t>
          </w:r>
          <w:r>
            <w:tab/>
          </w:r>
          <w:r>
            <w:fldChar w:fldCharType="begin"/>
          </w:r>
          <w:r>
            <w:instrText xml:space="preserve"> PAGEREF _Toc26125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_Toc10404 </w:instrText>
          </w:r>
          <w:r>
            <w:fldChar w:fldCharType="separate"/>
          </w:r>
          <w:r>
            <w:t>Main features</w:t>
          </w:r>
          <w:r>
            <w:tab/>
          </w:r>
          <w:r>
            <w:fldChar w:fldCharType="begin"/>
          </w:r>
          <w:r>
            <w:instrText xml:space="preserve"> PAGEREF _Toc10404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_Toc2105 </w:instrText>
          </w:r>
          <w:r>
            <w:fldChar w:fldCharType="separate"/>
          </w:r>
          <w:r>
            <w:t>Block diagram</w:t>
          </w:r>
          <w:r>
            <w:tab/>
          </w:r>
          <w:r>
            <w:fldChar w:fldCharType="begin"/>
          </w:r>
          <w:r>
            <w:instrText xml:space="preserve"> PAGEREF _Toc2105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_Toc3997 </w:instrText>
          </w:r>
          <w:r>
            <w:fldChar w:fldCharType="separate"/>
          </w:r>
          <w:r>
            <w:t>Interface signals</w:t>
          </w:r>
          <w:r>
            <w:tab/>
          </w:r>
          <w:r>
            <w:fldChar w:fldCharType="begin"/>
          </w:r>
          <w:r>
            <w:instrText xml:space="preserve"> PAGEREF _Toc3997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_Toc29303 </w:instrText>
          </w:r>
          <w:r>
            <w:fldChar w:fldCharType="separate"/>
          </w:r>
          <w:r>
            <w:t>Functional Description</w:t>
          </w:r>
          <w:r>
            <w:tab/>
          </w:r>
          <w:r>
            <w:fldChar w:fldCharType="begin"/>
          </w:r>
          <w:r>
            <w:instrText xml:space="preserve"> PAGEREF _Toc29303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_Toc23694 </w:instrText>
          </w:r>
          <w:r>
            <w:fldChar w:fldCharType="separate"/>
          </w:r>
          <w:r>
            <w:t>Write operation</w:t>
          </w:r>
          <w:r>
            <w:tab/>
          </w:r>
          <w:r>
            <w:fldChar w:fldCharType="begin"/>
          </w:r>
          <w:r>
            <w:instrText xml:space="preserve"> PAGEREF _Toc23694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_Toc11594 </w:instrText>
          </w:r>
          <w:r>
            <w:fldChar w:fldCharType="separate"/>
          </w:r>
          <w:r>
            <w:t>Read operation</w:t>
          </w:r>
          <w:r>
            <w:tab/>
          </w:r>
          <w:r>
            <w:fldChar w:fldCharType="begin"/>
          </w:r>
          <w:r>
            <w:instrText xml:space="preserve"> PAGEREF _Toc11594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_Toc31041 </w:instrText>
          </w:r>
          <w:r>
            <w:fldChar w:fldCharType="separate"/>
          </w:r>
          <w:r>
            <w:t>Element counter (r_count)</w:t>
          </w:r>
          <w:r>
            <w:tab/>
          </w:r>
          <w:r>
            <w:fldChar w:fldCharType="begin"/>
          </w:r>
          <w:r>
            <w:instrText xml:space="preserve"> PAGEREF _Toc31041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_Toc22853 </w:instrText>
          </w:r>
          <w:r>
            <w:fldChar w:fldCharType="separate"/>
          </w:r>
          <w:r>
            <w:t>Flag generation</w:t>
          </w:r>
          <w:r>
            <w:tab/>
          </w:r>
          <w:r>
            <w:fldChar w:fldCharType="begin"/>
          </w:r>
          <w:r>
            <w:instrText xml:space="preserve"> PAGEREF _Toc22853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_Toc12845 </w:instrText>
          </w:r>
          <w:r>
            <w:fldChar w:fldCharType="separate"/>
          </w:r>
          <w:r>
            <w:t>Case 1: Write until Full</w:t>
          </w:r>
          <w:r>
            <w:tab/>
          </w:r>
          <w:r>
            <w:fldChar w:fldCharType="begin"/>
          </w:r>
          <w:r>
            <w:instrText xml:space="preserve"> PAGEREF _Toc12845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_Toc11913 </w:instrText>
          </w:r>
          <w:r>
            <w:fldChar w:fldCharType="separate"/>
          </w:r>
          <w:r>
            <w:t>Analysis from the waveform</w:t>
          </w:r>
          <w:r>
            <w:tab/>
          </w:r>
          <w:r>
            <w:fldChar w:fldCharType="begin"/>
          </w:r>
          <w:r>
            <w:instrText xml:space="preserve"> PAGEREF _Toc11913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_Toc3687 </w:instrText>
          </w:r>
          <w:r>
            <w:fldChar w:fldCharType="separate"/>
          </w:r>
          <w:r>
            <w:t>Case 2: Read until Empty</w:t>
          </w:r>
          <w:r>
            <w:tab/>
          </w:r>
          <w:r>
            <w:rPr>
              <w:rFonts w:hint="default"/>
              <w:lang w:val="en-US"/>
            </w:rPr>
            <w:t>8</w:t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_Toc29033 </w:instrText>
          </w:r>
          <w:r>
            <w:fldChar w:fldCharType="separate"/>
          </w:r>
          <w:r>
            <w:t>Analysis from the waveform</w:t>
          </w:r>
          <w:r>
            <w:tab/>
          </w:r>
          <w:r>
            <w:rPr>
              <w:rFonts w:hint="default"/>
              <w:lang w:val="en-US"/>
            </w:rPr>
            <w:t>8</w:t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_Toc31809 </w:instrText>
          </w:r>
          <w:r>
            <w:fldChar w:fldCharType="separate"/>
          </w:r>
          <w:r>
            <w:t>Case 3: Simultaneous Read/Write</w:t>
          </w:r>
          <w:r>
            <w:tab/>
          </w:r>
          <w:r>
            <w:rPr>
              <w:rFonts w:hint="default"/>
              <w:lang w:val="en-US"/>
            </w:rPr>
            <w:t>9</w:t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_Toc19725 </w:instrText>
          </w:r>
          <w:r>
            <w:fldChar w:fldCharType="separate"/>
          </w:r>
          <w:r>
            <w:t>Analysis from the waveform</w:t>
          </w:r>
          <w:r>
            <w:tab/>
          </w:r>
          <w:r>
            <w:rPr>
              <w:rFonts w:hint="default"/>
              <w:lang w:val="en-US"/>
            </w:rPr>
            <w:t>9</w:t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  <w:rPr>
              <w:rFonts w:hint="default"/>
              <w:lang w:val="en-US"/>
            </w:rPr>
          </w:pPr>
          <w:r>
            <w:fldChar w:fldCharType="begin"/>
          </w:r>
          <w:r>
            <w:instrText xml:space="preserve"> HYPERLINK \l _Toc15150 </w:instrText>
          </w:r>
          <w:r>
            <w:fldChar w:fldCharType="separate"/>
          </w:r>
          <w:r>
            <w:t>Corner cases / Design rules</w:t>
          </w:r>
          <w:r>
            <w:tab/>
          </w:r>
          <w:r>
            <w:rPr>
              <w:rFonts w:hint="default"/>
              <w:lang w:val="en-US"/>
            </w:rPr>
            <w:t>1</w:t>
          </w:r>
          <w:r>
            <w:fldChar w:fldCharType="end"/>
          </w:r>
          <w:r>
            <w:rPr>
              <w:rFonts w:hint="default"/>
              <w:lang w:val="en-US"/>
            </w:rPr>
            <w:t>0</w:t>
          </w:r>
        </w:p>
        <w:p>
          <w:pPr>
            <w:pStyle w:val="14"/>
            <w:tabs>
              <w:tab w:val="right" w:leader="dot" w:pos="9026"/>
            </w:tabs>
            <w:rPr>
              <w:rFonts w:hint="default"/>
              <w:lang w:val="en-US"/>
            </w:rPr>
          </w:pPr>
          <w:r>
            <w:fldChar w:fldCharType="begin"/>
          </w:r>
          <w:r>
            <w:instrText xml:space="preserve"> HYPERLINK \l _Toc10744 </w:instrText>
          </w:r>
          <w:r>
            <w:fldChar w:fldCharType="separate"/>
          </w:r>
          <w:r>
            <w:t>History</w:t>
          </w:r>
          <w:r>
            <w:tab/>
          </w:r>
          <w:r>
            <w:rPr>
              <w:rFonts w:hint="default"/>
              <w:lang w:val="en-US"/>
            </w:rPr>
            <w:t>1</w:t>
          </w:r>
          <w:r>
            <w:fldChar w:fldCharType="end"/>
          </w:r>
          <w:r>
            <w:rPr>
              <w:rFonts w:hint="default"/>
              <w:lang w:val="en-US"/>
            </w:rPr>
            <w:t>1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1" w:name="_Toc8612"/>
      <w:r>
        <w:rPr>
          <w:rFonts w:hint="default" w:ascii="Times New Roman" w:hAnsi="Times New Roman" w:cs="Times New Roman"/>
          <w:color w:val="auto"/>
        </w:rPr>
        <w:t>List of Tables</w:t>
      </w:r>
      <w:bookmarkEnd w:id="1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Table 1: Interface signals of FIFO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Table 2: Flag generation logic summary</w:t>
      </w:r>
    </w:p>
    <w:p>
      <w:pPr>
        <w:pStyle w:val="2"/>
        <w:spacing w:before="300" w:after="150"/>
        <w:rPr>
          <w:rFonts w:hint="default" w:ascii="Times New Roman" w:hAnsi="Times New Roman" w:cs="Times New Roman"/>
        </w:rPr>
      </w:pPr>
      <w:bookmarkStart w:id="2" w:name="_Toc32107"/>
      <w:r>
        <w:rPr>
          <w:rFonts w:hint="default" w:ascii="Times New Roman" w:hAnsi="Times New Roman" w:cs="Times New Roman"/>
          <w:color w:val="auto"/>
        </w:rPr>
        <w:t>List of Figures</w:t>
      </w:r>
      <w:bookmarkEnd w:id="2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Figure 1: Block diagram of Synchronous FIFO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Figure 2: Waveform — Case 1: Write until Full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Figure 3: Waveform — Case 2: Read until Empty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Figure 4: Waveform — Case 3: Simultaneous Read/Write</w:t>
      </w:r>
    </w:p>
    <w:p>
      <w: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3" w:name="_Toc14383"/>
      <w:r>
        <w:rPr>
          <w:rFonts w:hint="default" w:ascii="Times New Roman" w:hAnsi="Times New Roman" w:cs="Times New Roman"/>
          <w:color w:val="auto"/>
        </w:rPr>
        <w:t>Overview</w:t>
      </w:r>
      <w:bookmarkEnd w:id="3"/>
    </w:p>
    <w:p>
      <w:pPr>
        <w:pStyle w:val="3"/>
        <w:spacing w:before="240" w:after="120"/>
        <w:rPr>
          <w:rFonts w:hint="default" w:ascii="Times New Roman" w:hAnsi="Times New Roman" w:cs="Times New Roman"/>
        </w:rPr>
      </w:pPr>
      <w:bookmarkStart w:id="4" w:name="_Toc26125"/>
      <w:r>
        <w:rPr>
          <w:rFonts w:hint="default" w:ascii="Times New Roman" w:hAnsi="Times New Roman" w:cs="Times New Roman"/>
          <w:color w:val="auto"/>
        </w:rPr>
        <w:t>Introduction</w:t>
      </w:r>
      <w:bookmarkEnd w:id="4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Introduction:</w:t>
      </w:r>
    </w:p>
    <w:p>
      <w:pPr>
        <w:spacing w:after="120"/>
        <w:ind w:firstLine="50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+ The FIFO (First-In-First-Out) is a fundamental buffering module used to store data temporarily between two interfaces that may operate at different rates or are not always active at the same time. This project implements a parameterizable synchronous FIFO using a count-based architecture, verified as part of a personal Design Verification portfolio.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Application:</w:t>
      </w:r>
    </w:p>
    <w:p>
      <w:pPr>
        <w:spacing w:after="120"/>
        <w:ind w:firstLine="50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+ FIFO is a widely used building block in digital systems for rate matching, burst buffering, and elastic data transfer between modules.</w:t>
      </w:r>
    </w:p>
    <w:p>
      <w:pPr>
        <w:pStyle w:val="3"/>
        <w:spacing w:before="240" w:after="120"/>
        <w:rPr>
          <w:rFonts w:hint="default" w:ascii="Times New Roman" w:hAnsi="Times New Roman" w:cs="Times New Roman"/>
          <w:color w:val="auto"/>
        </w:rPr>
      </w:pPr>
      <w:bookmarkStart w:id="5" w:name="_Toc10404"/>
      <w:r>
        <w:rPr>
          <w:rFonts w:hint="default" w:ascii="Times New Roman" w:hAnsi="Times New Roman" w:cs="Times New Roman"/>
          <w:color w:val="auto"/>
        </w:rPr>
        <w:t>Main features</w:t>
      </w:r>
      <w:bookmarkEnd w:id="5"/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Parameterizable data width (W) and depth (L)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.</w:t>
      </w:r>
      <w:bookmarkStart w:id="21" w:name="_GoBack"/>
      <w:bookmarkEnd w:id="21"/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Count-based architecture: binary write/read pointers for RAM addressing, separate r_count register for flag generation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Full / Empty flag generation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Configurable Almost-Full (af_flag) and Almost-Empty (ae_flag) flags via runtime threshold inputs af_level / ae_level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Default threshold configuration used in this project: af_level = L-2, ae_level = 2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FIFO uses active-low asynchronous reset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Supports simultaneous read and write in the same clock cycle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Write and read pointers wrap around at depth boundary (address 0 to L-1)</w:t>
      </w:r>
    </w:p>
    <w:p>
      <w:pPr>
        <w:pStyle w:val="3"/>
        <w:spacing w:before="240" w:after="120"/>
        <w:rPr>
          <w:rFonts w:hint="default" w:ascii="Times New Roman" w:hAnsi="Times New Roman" w:cs="Times New Roman"/>
        </w:rPr>
      </w:pPr>
      <w:bookmarkStart w:id="6" w:name="_Toc2105"/>
      <w:r>
        <w:rPr>
          <w:rFonts w:hint="default" w:ascii="Times New Roman" w:hAnsi="Times New Roman" w:cs="Times New Roman"/>
          <w:color w:val="auto"/>
        </w:rPr>
        <w:t>Block diagram</w:t>
      </w:r>
      <w:bookmarkEnd w:id="6"/>
    </w:p>
    <w:p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pacing w:before="200" w:after="80"/>
        <w:jc w:val="center"/>
      </w:pPr>
      <w:r>
        <w:drawing>
          <wp:inline distT="0" distB="0" distL="114300" distR="114300">
            <wp:extent cx="4545330" cy="257175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  <w:rPr>
          <w:rFonts w:ascii="Calibri" w:hAnsi="Calibri" w:eastAsia="Calibri" w:cs="Calibri"/>
          <w:i/>
          <w:iCs/>
          <w:color w:val="444444"/>
          <w:sz w:val="20"/>
          <w:szCs w:val="20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Figure 1: Block diagram of Synchronous FIFO</w:t>
      </w:r>
    </w:p>
    <w:p>
      <w:pPr>
        <w:spacing w:before="120" w:after="200"/>
        <w:jc w:val="center"/>
        <w:rPr>
          <w:rFonts w:ascii="Calibri" w:hAnsi="Calibri" w:eastAsia="Calibri" w:cs="Calibri"/>
          <w:i/>
          <w:iCs/>
          <w:color w:val="444444"/>
          <w:sz w:val="20"/>
          <w:szCs w:val="20"/>
        </w:rPr>
      </w:pPr>
    </w:p>
    <w:p>
      <w:pPr>
        <w:spacing w:before="120" w:after="200"/>
        <w:jc w:val="center"/>
        <w:rPr>
          <w:rFonts w:ascii="Calibri" w:hAnsi="Calibri" w:eastAsia="Calibri" w:cs="Calibri"/>
          <w:i/>
          <w:iCs/>
          <w:color w:val="444444"/>
          <w:sz w:val="20"/>
          <w:szCs w:val="20"/>
        </w:rPr>
      </w:pPr>
    </w:p>
    <w:p>
      <w:pPr>
        <w:spacing w:before="120" w:after="200"/>
        <w:jc w:val="center"/>
        <w:rPr>
          <w:rFonts w:ascii="Calibri" w:hAnsi="Calibri" w:eastAsia="Calibri" w:cs="Calibri"/>
          <w:i/>
          <w:iCs/>
          <w:color w:val="444444"/>
          <w:sz w:val="20"/>
          <w:szCs w:val="20"/>
        </w:rPr>
      </w:pP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Write Interface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Receives wr_en and wdata, drives write address (wr_ptr) into the Memory Array when write is enabled and FIFO is not full.</w:t>
      </w: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Read Interface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Receives rd_en, drives read address (rd_ptr) into the Memory Array and outputs rdata when read is enabled and FIFO is not empty.</w:t>
      </w: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Memory Array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Register array of depth L and width W, integrated directly inside sync_fifo (no separate submodule). Written at wr_ptr, read at rd_ptr.</w:t>
      </w: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r_count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Register tracking the number of valid elements currently stored in the FIFO. Independent from wr_ptr/rd_ptr, which are only used for RAM addressing.</w:t>
      </w: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Flag logic</w:t>
      </w:r>
    </w:p>
    <w:p>
      <w:pPr>
        <w:spacing w:after="120"/>
        <w:rPr>
          <w:rFonts w:hint="default" w:ascii="Times New Roman" w:hAnsi="Times New Roman" w:eastAsia="Calibri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Combinational block comparing r_count against L, 0, af_level, and ae_level to generate full, empty, af_flag, and ae_flag.</w:t>
      </w:r>
    </w:p>
    <w:p>
      <w:pPr>
        <w:spacing w:after="120"/>
        <w:rPr>
          <w:rFonts w:hint="default" w:ascii="Times New Roman" w:hAnsi="Times New Roman" w:eastAsia="Calibri" w:cs="Times New Roman"/>
          <w:sz w:val="22"/>
          <w:szCs w:val="22"/>
        </w:rPr>
      </w:pPr>
    </w:p>
    <w:p>
      <w:pPr>
        <w:pStyle w:val="3"/>
        <w:spacing w:before="240" w:after="120"/>
        <w:rPr>
          <w:rFonts w:hint="default" w:ascii="Times New Roman" w:hAnsi="Times New Roman" w:cs="Times New Roman"/>
          <w:color w:val="auto"/>
        </w:rPr>
      </w:pPr>
      <w:bookmarkStart w:id="7" w:name="_Toc3997"/>
      <w:r>
        <w:rPr>
          <w:rFonts w:hint="default" w:ascii="Times New Roman" w:hAnsi="Times New Roman" w:cs="Times New Roman"/>
          <w:color w:val="auto"/>
        </w:rPr>
        <w:t>Interface signals</w:t>
      </w:r>
      <w:bookmarkEnd w:id="7"/>
    </w:p>
    <w:tbl>
      <w:tblPr>
        <w:tblStyle w:val="22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1600"/>
        <w:gridCol w:w="4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Signal name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Width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Direction</w:t>
            </w:r>
          </w:p>
        </w:tc>
        <w:tc>
          <w:tcPr>
            <w:tcW w:w="42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clk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System clock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rst_n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Active-low asynchronous reset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wr_en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Write enable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wdata[W-1:0]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Write data bus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rd_en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Read enable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rdata[W-1:0]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Read data bus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FIFO full flag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empty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FIFO empty flag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af_level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$clog2(L+1)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Almost-full threshold (configured to L-2)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ae_level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$clog2(L+1)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Almost-empty threshold (configured to 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af_flag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Almost-full flag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ae_flag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Almost-empty flag</w:t>
            </w:r>
          </w:p>
        </w:tc>
      </w:tr>
    </w:tbl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Table 1: Interface signals of FIFO</w:t>
      </w:r>
    </w:p>
    <w:p>
      <w:r>
        <w:br w:type="page"/>
      </w:r>
    </w:p>
    <w:p>
      <w:pPr>
        <w:pStyle w:val="2"/>
        <w:spacing w:before="300" w:after="150"/>
        <w:rPr>
          <w:rFonts w:hint="default"/>
        </w:rPr>
      </w:pPr>
      <w:bookmarkStart w:id="8" w:name="_Toc29303"/>
      <w:r>
        <w:rPr>
          <w:rFonts w:hint="default" w:ascii="Times New Roman" w:hAnsi="Times New Roman" w:cs="Times New Roman"/>
          <w:color w:val="auto"/>
        </w:rPr>
        <w:t>Functional Description</w:t>
      </w:r>
      <w:bookmarkEnd w:id="8"/>
    </w:p>
    <w:p>
      <w:pPr>
        <w:pStyle w:val="3"/>
        <w:spacing w:before="240" w:after="120"/>
        <w:ind w:firstLine="500" w:firstLineChars="0"/>
        <w:rPr>
          <w:rFonts w:hint="default" w:ascii="Times New Roman" w:hAnsi="Times New Roman" w:cs="Times New Roman"/>
          <w:color w:val="auto"/>
          <w:lang w:val="en-US"/>
        </w:rPr>
      </w:pPr>
      <w:bookmarkStart w:id="9" w:name="_Toc23694"/>
      <w:r>
        <w:rPr>
          <w:rFonts w:hint="default" w:ascii="Times New Roman" w:hAnsi="Times New Roman" w:cs="Times New Roman"/>
          <w:color w:val="auto"/>
          <w:lang w:val="en-US"/>
        </w:rPr>
        <w:t xml:space="preserve">* </w:t>
      </w:r>
      <w:r>
        <w:rPr>
          <w:rFonts w:hint="default" w:ascii="Times New Roman" w:hAnsi="Times New Roman" w:cs="Times New Roman"/>
          <w:color w:val="auto"/>
        </w:rPr>
        <w:t>Write operation</w:t>
      </w:r>
      <w:bookmarkEnd w:id="9"/>
      <w:r>
        <w:rPr>
          <w:rFonts w:hint="default" w:ascii="Times New Roman" w:hAnsi="Times New Roman" w:cs="Times New Roman"/>
          <w:color w:val="auto"/>
          <w:lang w:val="en-US"/>
        </w:rPr>
        <w:t xml:space="preserve"> ( 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 xml:space="preserve"> wr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= wr_en &amp;&amp; !full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 xml:space="preserve"> )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When wr_en = 1 and full = 0, wdata is written into the memory array at address wr_ptr on the rising edge of clk.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next_wr_ptr = (wr_ptr == L-1) ? 0 : wr_ptr + 1. wr_ptr updates to next_wr_ptr only when a valid write occurs.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If wr_en = 1 while full = 1, the write is ignored (no data corruption, no pointer update).</w:t>
      </w:r>
    </w:p>
    <w:p>
      <w:pPr>
        <w:pStyle w:val="3"/>
        <w:spacing w:before="240" w:after="120"/>
        <w:ind w:firstLine="500" w:firstLineChars="0"/>
        <w:rPr>
          <w:rFonts w:hint="default" w:ascii="Times New Roman" w:hAnsi="Times New Roman" w:cs="Times New Roman"/>
          <w:color w:val="auto"/>
          <w:lang w:val="en-US"/>
        </w:rPr>
      </w:pPr>
      <w:bookmarkStart w:id="10" w:name="_Toc11594"/>
      <w:r>
        <w:rPr>
          <w:rFonts w:hint="default" w:ascii="Times New Roman" w:hAnsi="Times New Roman" w:cs="Times New Roman"/>
          <w:color w:val="auto"/>
          <w:lang w:val="en-US"/>
        </w:rPr>
        <w:t xml:space="preserve">* </w:t>
      </w:r>
      <w:r>
        <w:rPr>
          <w:rFonts w:hint="default" w:ascii="Times New Roman" w:hAnsi="Times New Roman" w:cs="Times New Roman"/>
          <w:color w:val="auto"/>
        </w:rPr>
        <w:t>Read operation</w:t>
      </w:r>
      <w:bookmarkEnd w:id="10"/>
      <w:r>
        <w:rPr>
          <w:rFonts w:hint="default" w:ascii="Times New Roman" w:hAnsi="Times New Roman" w:cs="Times New Roman"/>
          <w:color w:val="auto"/>
          <w:lang w:val="en-US"/>
        </w:rPr>
        <w:t xml:space="preserve">  (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rd =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rd_en &amp;&amp; !empty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>)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When rd_en = 1 and empty = 0, data at address rd_ptr is driven onto rdata.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next_rd_ptr = (rd_ptr == L-1) ? 0 : rd_ptr + 1. rd_ptr updates to next_rd_ptr only when a valid read occurs.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If rd_en = 1 while empty = 1, the read is ignored .</w:t>
      </w:r>
    </w:p>
    <w:p>
      <w:pPr>
        <w:pStyle w:val="3"/>
        <w:spacing w:before="240" w:after="120"/>
        <w:ind w:firstLine="500" w:firstLineChars="0"/>
        <w:rPr>
          <w:rFonts w:hint="default" w:ascii="Times New Roman" w:hAnsi="Times New Roman" w:cs="Times New Roman"/>
          <w:color w:val="auto"/>
        </w:rPr>
      </w:pPr>
      <w:bookmarkStart w:id="11" w:name="_Toc31041"/>
      <w:r>
        <w:rPr>
          <w:rFonts w:hint="default" w:ascii="Times New Roman" w:hAnsi="Times New Roman" w:cs="Times New Roman"/>
          <w:color w:val="auto"/>
          <w:lang w:val="en-US"/>
        </w:rPr>
        <w:t xml:space="preserve">* </w:t>
      </w:r>
      <w:r>
        <w:rPr>
          <w:rFonts w:hint="default" w:ascii="Times New Roman" w:hAnsi="Times New Roman" w:cs="Times New Roman"/>
          <w:color w:val="auto"/>
        </w:rPr>
        <w:t>Element counter (r_count)</w:t>
      </w:r>
      <w:bookmarkEnd w:id="11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r_count tracks the number of valid elements in the FIFO and updates synchronously as follows: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Write only (wr_en=1, rd_en=0, not full): r_count &lt;= r_count + 1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Read only (wr_en=0, rd_en=1, not empty): r_count &lt;= r_count - 1</w:t>
      </w:r>
    </w:p>
    <w:p>
      <w:pPr>
        <w:pStyle w:val="23"/>
        <w:numPr>
          <w:ilvl w:val="0"/>
          <w:numId w:val="0"/>
        </w:numPr>
        <w:spacing w:after="60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Simultaneous read and write: when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wr_en = 1 &amp;&amp; full = 0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rd_en = 1 &amp;&amp; empty = 0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both operations are accepted in the same clock cycle and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r_count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remains unchanged</w:t>
      </w:r>
      <w:r>
        <w:rPr>
          <w:rFonts w:ascii="SimSun" w:hAnsi="SimSun" w:eastAsia="SimSun" w:cs="SimSun"/>
          <w:sz w:val="24"/>
          <w:szCs w:val="24"/>
        </w:rPr>
        <w:t>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No operation: r_count &lt;= r_count (unchanged)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On reset (rst_n = 0): r_count &lt;= 0, wr_ptr &lt;= 0, rd_ptr &lt;= 0.</w:t>
      </w:r>
    </w:p>
    <w:p>
      <w:pPr>
        <w:pStyle w:val="3"/>
        <w:spacing w:before="240" w:after="120"/>
        <w:rPr>
          <w:rFonts w:hint="default" w:ascii="Times New Roman" w:hAnsi="Times New Roman" w:cs="Times New Roman"/>
        </w:rPr>
      </w:pPr>
      <w:bookmarkStart w:id="12" w:name="_Toc22853"/>
      <w:r>
        <w:rPr>
          <w:rFonts w:hint="default" w:ascii="Times New Roman" w:hAnsi="Times New Roman" w:cs="Times New Roman"/>
          <w:color w:val="auto"/>
        </w:rPr>
        <w:t>Flag generation</w:t>
      </w:r>
      <w:bookmarkEnd w:id="12"/>
    </w:p>
    <w:tbl>
      <w:tblPr>
        <w:tblStyle w:val="22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600"/>
        <w:gridCol w:w="2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Flag</w:t>
            </w:r>
          </w:p>
        </w:tc>
        <w:tc>
          <w:tcPr>
            <w:tcW w:w="5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Expression</w:t>
            </w:r>
          </w:p>
        </w:tc>
        <w:tc>
          <w:tcPr>
            <w:tcW w:w="24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5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r_count == L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Combinational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empty</w:t>
            </w:r>
          </w:p>
        </w:tc>
        <w:tc>
          <w:tcPr>
            <w:tcW w:w="5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r_count == 0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Combinational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af_flag</w:t>
            </w:r>
          </w:p>
        </w:tc>
        <w:tc>
          <w:tcPr>
            <w:tcW w:w="5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r_count &gt;= af_level  (af_level = L-2)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Combinational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ae_flag</w:t>
            </w:r>
          </w:p>
        </w:tc>
        <w:tc>
          <w:tcPr>
            <w:tcW w:w="5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r_count &lt;= ae_level  (ae_level = 2)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Combinational</w:t>
            </w:r>
          </w:p>
        </w:tc>
      </w:tr>
    </w:tbl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Table 2: Flag generation logic summary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full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empty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af_flag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ae_flag</w:t>
      </w:r>
      <w:r>
        <w:rPr>
          <w:rFonts w:hint="default" w:ascii="Times New Roman" w:hAnsi="Times New Roman" w:cs="Times New Roman"/>
          <w:sz w:val="22"/>
          <w:szCs w:val="22"/>
        </w:rPr>
        <w:t xml:space="preserve"> are combinational functions of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r_count</w:t>
      </w:r>
      <w:r>
        <w:rPr>
          <w:rFonts w:hint="default" w:ascii="Times New Roman" w:hAnsi="Times New Roman" w:cs="Times New Roman"/>
          <w:sz w:val="22"/>
          <w:szCs w:val="22"/>
        </w:rPr>
        <w:t xml:space="preserve">.Therefore, each flag reflects the current value of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r_count</w:t>
      </w:r>
      <w:r>
        <w:rPr>
          <w:rFonts w:hint="default" w:ascii="Times New Roman" w:hAnsi="Times New Roman" w:cs="Times New Roman"/>
          <w:sz w:val="22"/>
          <w:szCs w:val="22"/>
        </w:rPr>
        <w:t xml:space="preserve"> after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r_count</w:t>
      </w:r>
      <w:r>
        <w:rPr>
          <w:rFonts w:hint="default" w:ascii="Times New Roman" w:hAnsi="Times New Roman" w:cs="Times New Roman"/>
          <w:sz w:val="22"/>
          <w:szCs w:val="22"/>
        </w:rPr>
        <w:t xml:space="preserve"> is updated.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af_level and ae_level are static input values configured once at the start of simulation (af_level = L-2, ae_level = 2 for this project).</w:t>
      </w:r>
    </w:p>
    <w:p>
      <w:r>
        <w:br w:type="page"/>
      </w:r>
    </w:p>
    <w:p>
      <w:pPr>
        <w:pStyle w:val="3"/>
        <w:spacing w:before="240" w:after="120"/>
        <w:rPr>
          <w:rFonts w:hint="default" w:ascii="Times New Roman" w:hAnsi="Times New Roman" w:cs="Times New Roman"/>
          <w:color w:val="auto"/>
        </w:rPr>
      </w:pPr>
      <w:bookmarkStart w:id="13" w:name="_Toc12845"/>
      <w:r>
        <w:rPr>
          <w:rFonts w:hint="default" w:ascii="Times New Roman" w:hAnsi="Times New Roman" w:cs="Times New Roman"/>
          <w:color w:val="auto"/>
        </w:rPr>
        <w:t>Case 1: Write until Full</w:t>
      </w:r>
      <w:bookmarkEnd w:id="13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Description: FIFO starts empty. Writes are asserted continuously until the FIFO becomes full, at which point the write is expected to stop (driven externally) and the full flag asserts.</w:t>
      </w:r>
    </w:p>
    <w:p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pacing w:before="200" w:after="80"/>
        <w:jc w:val="center"/>
      </w:pPr>
      <w:r>
        <w:drawing>
          <wp:inline distT="0" distB="0" distL="114300" distR="114300">
            <wp:extent cx="4879975" cy="2800350"/>
            <wp:effectExtent l="0" t="0" r="952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Figure 2: Waveform — Case 1: Write until Full</w:t>
      </w:r>
    </w:p>
    <w:p>
      <w:pPr>
        <w:pStyle w:val="4"/>
        <w:spacing w:before="200" w:after="100"/>
        <w:rPr>
          <w:rFonts w:hint="default" w:ascii="Times New Roman" w:hAnsi="Times New Roman" w:cs="Times New Roman"/>
        </w:rPr>
      </w:pPr>
      <w:bookmarkStart w:id="14" w:name="_Toc11913"/>
      <w:r>
        <w:rPr>
          <w:rFonts w:hint="default" w:ascii="Times New Roman" w:hAnsi="Times New Roman" w:cs="Times New Roman"/>
        </w:rPr>
        <w:t>Analysis from the waveform</w:t>
      </w:r>
      <w:bookmarkEnd w:id="14"/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rst_n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go high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</w:t>
      </w:r>
      <w:r>
        <w:rPr>
          <w:rFonts w:hint="default" w:ascii="Times New Roman" w:hAnsi="Times New Roman" w:cs="Times New Roman"/>
          <w:sz w:val="24"/>
          <w:szCs w:val="24"/>
        </w:rPr>
        <w:t xml:space="preserve"> cycle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wdata</w:t>
      </w:r>
      <w:r>
        <w:rPr>
          <w:rFonts w:hint="default" w:ascii="Times New Roman" w:hAnsi="Times New Roman" w:cs="Times New Roman"/>
          <w:sz w:val="24"/>
          <w:szCs w:val="24"/>
        </w:rPr>
        <w:t xml:space="preserve"> presents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0A</w:t>
      </w:r>
      <w:r>
        <w:rPr>
          <w:rFonts w:hint="default" w:ascii="Times New Roman" w:hAnsi="Times New Roman" w:cs="Times New Roman"/>
          <w:sz w:val="24"/>
          <w:szCs w:val="24"/>
        </w:rPr>
        <w:t xml:space="preserve"> starting at cycle 2, and continues through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0B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0H</w:t>
      </w:r>
      <w:r>
        <w:rPr>
          <w:rFonts w:hint="default" w:ascii="Times New Roman" w:hAnsi="Times New Roman" w:cs="Times New Roman"/>
          <w:sz w:val="24"/>
          <w:szCs w:val="24"/>
        </w:rPr>
        <w:t xml:space="preserve"> up to cycle 9, one value written per clock cycle, while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low throughout.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3, one clock cycle after the first write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0A</w:t>
      </w:r>
      <w:r>
        <w:rPr>
          <w:rFonts w:hint="default" w:ascii="Times New Roman" w:hAnsi="Times New Roman" w:cs="Times New Roman"/>
          <w:sz w:val="24"/>
          <w:szCs w:val="24"/>
        </w:rPr>
        <w:t>, written during cycle 2) updates the element count.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ae_flag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5, once the element count exceeds the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ae_level</w:t>
      </w:r>
      <w:r>
        <w:rPr>
          <w:rFonts w:hint="default" w:ascii="Times New Roman" w:hAnsi="Times New Roman" w:cs="Times New Roman"/>
          <w:sz w:val="24"/>
          <w:szCs w:val="24"/>
        </w:rPr>
        <w:t xml:space="preserve"> threshold, and remains low for the rest of the case.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af_flag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8, one cycle after the write of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0F</w:t>
      </w:r>
      <w:r>
        <w:rPr>
          <w:rFonts w:hint="default" w:ascii="Times New Roman" w:hAnsi="Times New Roman" w:cs="Times New Roman"/>
          <w:sz w:val="24"/>
          <w:szCs w:val="24"/>
        </w:rPr>
        <w:t xml:space="preserve"> (cycle 6) raises the element count to the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af_level</w:t>
      </w:r>
      <w:r>
        <w:rPr>
          <w:rFonts w:hint="default" w:ascii="Times New Roman" w:hAnsi="Times New Roman" w:cs="Times New Roman"/>
          <w:sz w:val="24"/>
          <w:szCs w:val="24"/>
        </w:rPr>
        <w:t xml:space="preserve"> threshold.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10 — one clock cycle after the write of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0H</w:t>
      </w:r>
      <w:r>
        <w:rPr>
          <w:rFonts w:hint="default" w:ascii="Times New Roman" w:hAnsi="Times New Roman" w:cs="Times New Roman"/>
          <w:sz w:val="24"/>
          <w:szCs w:val="24"/>
        </w:rPr>
        <w:t xml:space="preserve"> completes at cycle 9, not in the same cycle as the write itself.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shortly after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z w:val="24"/>
          <w:szCs w:val="24"/>
        </w:rPr>
        <w:t xml:space="preserve"> is observed,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don't-care throughout, since no read operation occurs in this case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Style w:val="3"/>
        <w:spacing w:before="240" w:after="120"/>
        <w:rPr>
          <w:rFonts w:hint="default" w:ascii="Times New Roman" w:hAnsi="Times New Roman" w:cs="Times New Roman"/>
        </w:rPr>
      </w:pPr>
      <w:bookmarkStart w:id="15" w:name="_Toc3687"/>
      <w:r>
        <w:rPr>
          <w:rFonts w:hint="default" w:ascii="Times New Roman" w:hAnsi="Times New Roman" w:cs="Times New Roman"/>
          <w:color w:val="auto"/>
        </w:rPr>
        <w:t>Case 2: Read until Empty</w:t>
      </w:r>
      <w:bookmarkEnd w:id="15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Description: FIFO starts full (or partially full). Reads are asserted continuously until the FIFO becomes empty, at which point the empty flag asserts.</w:t>
      </w:r>
    </w:p>
    <w:p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pacing w:before="200" w:after="80"/>
        <w:jc w:val="center"/>
      </w:pPr>
      <w:r>
        <w:drawing>
          <wp:inline distT="0" distB="0" distL="114300" distR="114300">
            <wp:extent cx="4639310" cy="2919730"/>
            <wp:effectExtent l="0" t="0" r="8890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Figure 3: Waveform — Case 2: Read until Empty</w:t>
      </w:r>
    </w:p>
    <w:p>
      <w:pPr>
        <w:pStyle w:val="4"/>
        <w:spacing w:before="200" w:after="100"/>
        <w:rPr>
          <w:rFonts w:hint="default" w:ascii="Times New Roman" w:hAnsi="Times New Roman" w:cs="Times New Roman"/>
        </w:rPr>
      </w:pPr>
      <w:bookmarkStart w:id="16" w:name="_Toc29033"/>
      <w:r>
        <w:rPr>
          <w:rFonts w:hint="default" w:ascii="Times New Roman" w:hAnsi="Times New Roman" w:cs="Times New Roman"/>
        </w:rPr>
        <w:t>Analysis from the waveform</w:t>
      </w:r>
      <w:bookmarkEnd w:id="16"/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rst_n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high throughout.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2, while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low throughout.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3, one clock cycle after the first read request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asserted at cycle 2) updates the element count.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presents its first valid value,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0A</w:t>
      </w:r>
      <w:r>
        <w:rPr>
          <w:rFonts w:hint="default" w:ascii="Times New Roman" w:hAnsi="Times New Roman" w:cs="Times New Roman"/>
          <w:sz w:val="24"/>
          <w:szCs w:val="24"/>
        </w:rPr>
        <w:t xml:space="preserve"> at this same cycle (cycle 3) — one cycle after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was asserted, reflecting the registered read path.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continues presenting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0B</w:t>
      </w:r>
      <w:r>
        <w:rPr>
          <w:rFonts w:hint="default" w:ascii="Times New Roman" w:hAnsi="Times New Roman" w:cs="Times New Roman"/>
          <w:sz w:val="24"/>
          <w:szCs w:val="24"/>
        </w:rPr>
        <w:t xml:space="preserve"> through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0H</w:t>
      </w:r>
      <w:r>
        <w:rPr>
          <w:rFonts w:hint="default" w:ascii="Times New Roman" w:hAnsi="Times New Roman" w:cs="Times New Roman"/>
          <w:sz w:val="24"/>
          <w:szCs w:val="24"/>
        </w:rPr>
        <w:t xml:space="preserve"> sequentially from cycle 4 to cycle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, one value per clock cycle.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af_flag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5, once the element count drops below the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af_level</w:t>
      </w:r>
      <w:r>
        <w:rPr>
          <w:rFonts w:hint="default" w:ascii="Times New Roman" w:hAnsi="Times New Roman" w:cs="Times New Roman"/>
          <w:sz w:val="24"/>
          <w:szCs w:val="24"/>
        </w:rPr>
        <w:t xml:space="preserve"> threshold, and remains low for the rest of the case.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ae_flag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9, one cycle after the read of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0F</w:t>
      </w:r>
      <w:r>
        <w:rPr>
          <w:rFonts w:hint="default" w:ascii="Times New Roman" w:hAnsi="Times New Roman" w:cs="Times New Roman"/>
          <w:sz w:val="24"/>
          <w:szCs w:val="24"/>
        </w:rPr>
        <w:t xml:space="preserve"> lowers the element count to the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ae_level</w:t>
      </w:r>
      <w:r>
        <w:rPr>
          <w:rFonts w:hint="default" w:ascii="Times New Roman" w:hAnsi="Times New Roman" w:cs="Times New Roman"/>
          <w:sz w:val="24"/>
          <w:szCs w:val="24"/>
        </w:rPr>
        <w:t xml:space="preserve"> threshold.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10, after the last read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0H</w:t>
      </w:r>
      <w:r>
        <w:rPr>
          <w:rFonts w:hint="default" w:ascii="Times New Roman" w:hAnsi="Times New Roman" w:cs="Times New Roman"/>
          <w:sz w:val="24"/>
          <w:szCs w:val="24"/>
        </w:rPr>
        <w:t xml:space="preserve">) has been issued.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11 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wdata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don't-care throughout, since no write operation occurs in this case.</w:t>
      </w:r>
    </w:p>
    <w:p/>
    <w:p/>
    <w:p/>
    <w:p>
      <w:pPr>
        <w:pStyle w:val="3"/>
        <w:spacing w:before="240" w:after="120"/>
        <w:rPr>
          <w:rFonts w:hint="default" w:ascii="Times New Roman" w:hAnsi="Times New Roman" w:cs="Times New Roman"/>
          <w:color w:val="auto"/>
        </w:rPr>
      </w:pPr>
      <w:bookmarkStart w:id="17" w:name="_Toc31809"/>
      <w:r>
        <w:rPr>
          <w:rFonts w:hint="default" w:ascii="Times New Roman" w:hAnsi="Times New Roman" w:cs="Times New Roman"/>
          <w:color w:val="auto"/>
        </w:rPr>
        <w:t>Case 3: Simultaneous Read/Write</w:t>
      </w:r>
      <w:bookmarkEnd w:id="17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Description: wr and rd are asserted together for several cycles. r_count is expected to remain unchanged during the overlap window, so full and empty should not toggle during this period.</w:t>
      </w:r>
    </w:p>
    <w:p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pacing w:before="200" w:after="80"/>
        <w:jc w:val="center"/>
      </w:pPr>
      <w:r>
        <w:drawing>
          <wp:inline distT="0" distB="0" distL="114300" distR="114300">
            <wp:extent cx="5728335" cy="1796415"/>
            <wp:effectExtent l="0" t="0" r="12065" b="69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Figure 4: Waveform — Case 3: Simultaneous Read/Write</w:t>
      </w:r>
    </w:p>
    <w:p>
      <w:pPr>
        <w:pStyle w:val="4"/>
        <w:spacing w:before="200" w:after="100"/>
        <w:rPr>
          <w:rFonts w:hint="default" w:ascii="Times New Roman" w:hAnsi="Times New Roman" w:cs="Times New Roman"/>
        </w:rPr>
      </w:pPr>
      <w:bookmarkStart w:id="18" w:name="_Toc19725"/>
      <w:r>
        <w:rPr>
          <w:rFonts w:hint="default" w:ascii="Times New Roman" w:hAnsi="Times New Roman" w:cs="Times New Roman"/>
        </w:rPr>
        <w:t>Analysis from the waveform</w:t>
      </w:r>
      <w:bookmarkEnd w:id="18"/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rst_n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high throughout.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2 and stays high until cycle 10, when it goes low.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wdata</w:t>
      </w:r>
      <w:r>
        <w:rPr>
          <w:rFonts w:hint="default" w:ascii="Times New Roman" w:hAnsi="Times New Roman" w:cs="Times New Roman"/>
          <w:sz w:val="24"/>
          <w:szCs w:val="24"/>
        </w:rPr>
        <w:t xml:space="preserve"> presents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A0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A3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C0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C3</w:t>
      </w:r>
      <w:r>
        <w:rPr>
          <w:rFonts w:hint="default" w:ascii="Times New Roman" w:hAnsi="Times New Roman" w:cs="Times New Roman"/>
          <w:sz w:val="24"/>
          <w:szCs w:val="24"/>
        </w:rPr>
        <w:t xml:space="preserve"> sequentially from cycle 2 to cycle 9, one value written per clock cycle.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3, one clock cycle after the first write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A0</w:t>
      </w:r>
      <w:r>
        <w:rPr>
          <w:rFonts w:hint="default" w:ascii="Times New Roman" w:hAnsi="Times New Roman" w:cs="Times New Roman"/>
          <w:sz w:val="24"/>
          <w:szCs w:val="24"/>
        </w:rPr>
        <w:t>, written at cycle 2) updates the element count.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6, four cycles after writing begins, and stays high until cycle 14, when it goes low.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presents its first valid value,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A0</w:t>
      </w:r>
      <w:r>
        <w:rPr>
          <w:rFonts w:hint="default" w:ascii="Times New Roman" w:hAnsi="Times New Roman" w:cs="Times New Roman"/>
          <w:sz w:val="24"/>
          <w:szCs w:val="24"/>
        </w:rPr>
        <w:t xml:space="preserve">, at cycle 7 — one cycle after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was first asserted, reflecting the registered read path.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continues presenting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A1</w:t>
      </w:r>
      <w:r>
        <w:rPr>
          <w:rFonts w:hint="default" w:ascii="Times New Roman" w:hAnsi="Times New Roman" w:cs="Times New Roman"/>
          <w:sz w:val="24"/>
          <w:szCs w:val="24"/>
        </w:rPr>
        <w:t xml:space="preserve"> through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C3</w:t>
      </w:r>
      <w:r>
        <w:rPr>
          <w:rFonts w:hint="default" w:ascii="Times New Roman" w:hAnsi="Times New Roman" w:cs="Times New Roman"/>
          <w:sz w:val="24"/>
          <w:szCs w:val="24"/>
        </w:rPr>
        <w:t xml:space="preserve"> sequentially from cycle 8 to cycle 14.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From cycle 6 to cycle 9, both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are high simultaneously — the FIFO is written and read in the same cycles. 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low throughout the entire case, since the element count never approaches the FIFO depth (writes and reads are close to balanced from cycle 6 onward).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14 — one clock cycle after the read of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C3</w:t>
      </w:r>
      <w:r>
        <w:rPr>
          <w:rFonts w:hint="default" w:ascii="Times New Roman" w:hAnsi="Times New Roman" w:cs="Times New Roman"/>
          <w:sz w:val="24"/>
          <w:szCs w:val="24"/>
        </w:rPr>
        <w:t xml:space="preserve"> completes, once all written elements have been consumed</w:t>
      </w:r>
    </w:p>
    <w:p>
      <w: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19" w:name="_Toc15150"/>
      <w:r>
        <w:rPr>
          <w:rFonts w:hint="default" w:ascii="Times New Roman" w:hAnsi="Times New Roman" w:cs="Times New Roman"/>
          <w:color w:val="auto"/>
        </w:rPr>
        <w:t>Corner cases / Design rules</w:t>
      </w:r>
      <w:bookmarkEnd w:id="19"/>
    </w:p>
    <w:p>
      <w:pPr>
        <w:pStyle w:val="23"/>
        <w:numPr>
          <w:ilvl w:val="0"/>
          <w:numId w:val="0"/>
        </w:numPr>
        <w:spacing w:after="60"/>
        <w:rPr>
          <w:rFonts w:ascii="SimSun" w:hAnsi="SimSun" w:eastAsia="SimSun" w:cs="SimSu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If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wr_en = 1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while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full = 1</w:t>
      </w:r>
      <w:r>
        <w:rPr>
          <w:rFonts w:hint="default" w:ascii="Times New Roman" w:hAnsi="Times New Roman" w:eastAsia="SimSun" w:cs="Times New Roman"/>
          <w:sz w:val="22"/>
          <w:szCs w:val="22"/>
        </w:rPr>
        <w:t>, the write request is ignored and no data is written to the FIFO</w:t>
      </w:r>
      <w:r>
        <w:rPr>
          <w:rFonts w:ascii="SimSun" w:hAnsi="SimSun" w:eastAsia="SimSun" w:cs="SimSun"/>
          <w:sz w:val="22"/>
          <w:szCs w:val="22"/>
        </w:rPr>
        <w:t>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If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rd_en = 1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while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empty = 1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the read request is ignored and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rdata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is not valid.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af_level and ae_level must satisfy 0 &lt;= ae_level &lt; af_level &lt;= L for meaningful (non-overlapping) AF/AE behavior.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eastAsia="Calibri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Reset (rst_n = 0) clears r_count, wr_ptr, and rd_ptr to 0 asynchronously.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eastAsia="Calibri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>Minimum supported depth: L &gt;= 2. For small depths (e.g. L &lt; 4), the default threshold configuration (af_level = L-2, ae_level = 2) may overlap or become invalid; users must verify 0 &lt;= ae_level &lt; af_level &lt;= L before configuring af_level/ae_level for such cases.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20" w:name="_Toc10744"/>
      <w:r>
        <w:rPr>
          <w:rFonts w:hint="default" w:ascii="Times New Roman" w:hAnsi="Times New Roman" w:cs="Times New Roman"/>
          <w:color w:val="auto"/>
        </w:rPr>
        <w:t>History</w:t>
      </w:r>
      <w:bookmarkEnd w:id="20"/>
    </w:p>
    <w:tbl>
      <w:tblPr>
        <w:tblStyle w:val="22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5200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Date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Version</w:t>
            </w:r>
          </w:p>
        </w:tc>
        <w:tc>
          <w:tcPr>
            <w:tcW w:w="52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Author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29/08/2026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5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Initial draft: overview, block diagram, interface signals</w:t>
            </w:r>
          </w:p>
        </w:tc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Trần Hồ Khánh Tân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30/08/2026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0.2</w:t>
            </w:r>
          </w:p>
        </w:tc>
        <w:tc>
          <w:tcPr>
            <w:tcW w:w="5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Fix the overview and signal in block diagram</w:t>
            </w:r>
          </w:p>
        </w:tc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Trần Hồ Khánh Tân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31/08/2026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0.3</w:t>
            </w:r>
          </w:p>
        </w:tc>
        <w:tc>
          <w:tcPr>
            <w:tcW w:w="5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Adding waveform in case 1 , 2,3</w:t>
            </w:r>
          </w:p>
        </w:tc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Trần Hồ Khánh Tân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01/09/2026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0.4</w:t>
            </w:r>
          </w:p>
        </w:tc>
        <w:tc>
          <w:tcPr>
            <w:tcW w:w="5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Adding more requirement for design rule</w:t>
            </w:r>
          </w:p>
        </w:tc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</w:p>
        </w:tc>
      </w:tr>
    </w:tbl>
    <w:p/>
    <w:sectPr>
      <w:footerReference r:id="rId3" w:type="default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lang w:val="en-US"/>
                            </w:rPr>
                            <w:t>1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NJWO7QAAAABQEAAA8AAAAAAAAAAQAgAAAAIgAAAGRycy9kb3ducmV2&#10;LnhtbFBLAQIUABQAAAAIAIdO4kDJW+kfBAIAABIEAAAOAAAAAAAAAAEAIAAAAB8BAABkcnMvZTJv&#10;RG9jLnhtbFBLBQYAAAAABgAGAFkBAACV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default"/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>
                      <w:rPr>
                        <w:lang w:val="en-US"/>
                      </w:rPr>
                      <w:t>1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0552DCC"/>
    <w:rsid w:val="00EA7CB4"/>
    <w:rsid w:val="07920562"/>
    <w:rsid w:val="07E42564"/>
    <w:rsid w:val="09BC16BF"/>
    <w:rsid w:val="0B6A3905"/>
    <w:rsid w:val="12480899"/>
    <w:rsid w:val="130D2CD7"/>
    <w:rsid w:val="1381198A"/>
    <w:rsid w:val="14577CC5"/>
    <w:rsid w:val="161C2ED7"/>
    <w:rsid w:val="17C427E0"/>
    <w:rsid w:val="1C740E7A"/>
    <w:rsid w:val="212F2754"/>
    <w:rsid w:val="21EF64E7"/>
    <w:rsid w:val="25B50E36"/>
    <w:rsid w:val="271643C1"/>
    <w:rsid w:val="3A2A2D0A"/>
    <w:rsid w:val="42785320"/>
    <w:rsid w:val="4462219A"/>
    <w:rsid w:val="45AF337C"/>
    <w:rsid w:val="460D00B1"/>
    <w:rsid w:val="467A3C2D"/>
    <w:rsid w:val="46992767"/>
    <w:rsid w:val="4780183E"/>
    <w:rsid w:val="4945620C"/>
    <w:rsid w:val="499851F5"/>
    <w:rsid w:val="4EA35421"/>
    <w:rsid w:val="616E5131"/>
    <w:rsid w:val="66D637FC"/>
    <w:rsid w:val="6FE10055"/>
    <w:rsid w:val="74A20C02"/>
    <w:rsid w:val="7FEE0A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50"/>
    </w:pPr>
    <w:rPr>
      <w:rFonts w:ascii="Calibri" w:hAnsi="Calibri" w:eastAsia="Calibri" w:cs="Calibri"/>
      <w:b/>
      <w:bCs/>
      <w:color w:val="0F6E5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1D9E75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</w:pPr>
    <w:rPr>
      <w:rFonts w:ascii="Calibri" w:hAnsi="Calibri" w:eastAsia="Calibri" w:cs="Calibri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17">
    <w:name w:val="Default Paragraph Font"/>
    <w:semiHidden/>
    <w:uiPriority w:val="0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footnote text"/>
    <w:link w:val="24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character" w:styleId="18">
    <w:name w:val="endnote reference"/>
    <w:semiHidden/>
    <w:unhideWhenUsed/>
    <w:uiPriority w:val="99"/>
    <w:rPr>
      <w:vertAlign w:val="superscript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character" w:styleId="20">
    <w:name w:val="HTML Code"/>
    <w:basedOn w:val="17"/>
    <w:uiPriority w:val="0"/>
    <w:rPr>
      <w:rFonts w:ascii="Courier New" w:hAnsi="Courier New" w:cs="Courier New"/>
      <w:sz w:val="20"/>
      <w:szCs w:val="20"/>
    </w:rPr>
  </w:style>
  <w:style w:type="character" w:styleId="21">
    <w:name w:val="Hyperlink"/>
    <w:unhideWhenUsed/>
    <w:qFormat/>
    <w:uiPriority w:val="99"/>
    <w:rPr>
      <w:color w:val="0563C1"/>
      <w:u w:val="single"/>
    </w:rPr>
  </w:style>
  <w:style w:type="paragraph" w:styleId="23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24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5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36</TotalTime>
  <ScaleCrop>false</ScaleCrop>
  <LinksUpToDate>false</LinksUpToDate>
  <Application>WPS Office_11.2.0.9052_F1E327BC-269C-435d-A152-05C5408002CA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2026-08-29T02:33:00Z</dcterms:created>
  <dc:creator>Un-named</dc:creator>
  <cp:lastModifiedBy>Tan Tran</cp:lastModifiedBy>
  <dcterms:modified xsi:type="dcterms:W3CDTF">2026-09-03T02:28:02Z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