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hang-đánh-giá-trầm-cảm-beck"/>
    <w:p>
      <w:pPr>
        <w:pStyle w:val="Heading1"/>
      </w:pPr>
      <w:r>
        <w:t xml:space="preserve">THANG ĐÁNH GIÁ TRẦM CẢM BECK</w:t>
      </w:r>
    </w:p>
    <w:bookmarkStart w:id="9" w:name="becks-depression-inventory"/>
    <w:p>
      <w:pPr>
        <w:pStyle w:val="Heading3"/>
      </w:pPr>
      <w:r>
        <w:t xml:space="preserve">Beck’s Depression Inventory</w:t>
      </w:r>
    </w:p>
    <w:p>
      <w:pPr>
        <w:pStyle w:val="FirstParagraph"/>
      </w:pPr>
      <w:r>
        <w:rPr>
          <w:b/>
          <w:bCs/>
        </w:rPr>
        <w:t xml:space="preserve">Hướng dẫn:</w:t>
      </w:r>
      <w:r>
        <w:br/>
      </w:r>
      <w:r>
        <w:t xml:space="preserve">Bảng đánh giá này có thể được tự thực hiện. Hãy đọc kỹ từng câu hỏi và lựa chọn</w:t>
      </w:r>
      <w:r>
        <w:t xml:space="preserve"> </w:t>
      </w:r>
      <w:r>
        <w:rPr>
          <w:b/>
          <w:bCs/>
        </w:rPr>
        <w:t xml:space="preserve">một phương án mô tả đúng nhất tình trạng của bạn</w:t>
      </w:r>
      <w:r>
        <w:t xml:space="preserve">. Điểm số được tính dựa trên lựa chọn của bạn ở mỗi câu.</w:t>
      </w:r>
    </w:p>
    <w:p>
      <w:r>
        <w:pict>
          <v:rect style="width:0;height:1.5pt" o:hralign="center" o:hrstd="t" o:hr="t"/>
        </w:pict>
      </w:r>
    </w:p>
    <w:bookmarkEnd w:id="9"/>
    <w:bookmarkStart w:id="10" w:name="cảm-xúc-buồn"/>
    <w:p>
      <w:pPr>
        <w:pStyle w:val="Heading3"/>
      </w:pPr>
      <w:r>
        <w:t xml:space="preserve">1. Cảm xúc buồn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cảm thấy buồn.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cảm thấy buồn.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luôn cảm thấy buồn và không thể thoát khỏi cảm giác đó.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buồn và đau khổ đến mức không thể chịu đựng được.</w:t>
      </w:r>
    </w:p>
    <w:bookmarkEnd w:id="10"/>
    <w:bookmarkStart w:id="11" w:name="bi-quan-về-tương-lai"/>
    <w:p>
      <w:pPr>
        <w:pStyle w:val="Heading3"/>
      </w:pPr>
      <w:r>
        <w:t xml:space="preserve">2. Bi quan về tương lai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đặc biệt bi quan về tương lai.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cảm thấy bi quan về tương lai.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cảm thấy mình không còn điều gì để mong đợi trong tương lai.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cảm thấy tương lai hoàn toàn vô vọng và mọi việc không thể cải thiện.</w:t>
      </w:r>
    </w:p>
    <w:bookmarkEnd w:id="11"/>
    <w:bookmarkStart w:id="12" w:name="cảm-giác-thất-bại"/>
    <w:p>
      <w:pPr>
        <w:pStyle w:val="Heading3"/>
      </w:pPr>
      <w:r>
        <w:t xml:space="preserve">3. Cảm giác thất bại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cảm thấy mình là người thất bại.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cảm thấy mình thất bại nhiều hơn một người bình thường.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Khi nhìn lại cuộc đời mình, tôi chỉ thấy rất nhiều thất bại.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cảm thấy mình hoàn toàn là một người thất bại.</w:t>
      </w:r>
    </w:p>
    <w:bookmarkEnd w:id="12"/>
    <w:bookmarkStart w:id="13" w:name="X96ff36511400f47e6edb6551fc128516b6ef080"/>
    <w:p>
      <w:pPr>
        <w:pStyle w:val="Heading3"/>
      </w:pPr>
      <w:r>
        <w:t xml:space="preserve">4. Mất hứng thú và khả năng cảm nhận sự hài lòng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vẫn cảm thấy hài lòng với mọi việc như trước đây.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không còn thấy thích thú với mọi việc như trước đây.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không còn thực sự cảm thấy hài lòng với bất cứ điều gì nữa.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cảm thấy không hài lòng hoặc buồn chán với mọi thứ.</w:t>
      </w:r>
    </w:p>
    <w:bookmarkEnd w:id="13"/>
    <w:bookmarkStart w:id="14" w:name="cảm-giác-có-lỗi"/>
    <w:p>
      <w:pPr>
        <w:pStyle w:val="Heading3"/>
      </w:pPr>
      <w:r>
        <w:t xml:space="preserve">5. Cảm giác có lỗi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cảm thấy đặc biệt có lỗi.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cảm thấy có lỗi trong một khoảng thời gian đáng kể.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cảm thấy khá có lỗi trong phần lớn thời gian.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luôn luôn cảm thấy có lỗi.</w:t>
      </w:r>
    </w:p>
    <w:bookmarkEnd w:id="14"/>
    <w:bookmarkStart w:id="15" w:name="cảm-giác-bị-trừng-phạt"/>
    <w:p>
      <w:pPr>
        <w:pStyle w:val="Heading3"/>
      </w:pPr>
      <w:r>
        <w:t xml:space="preserve">6. Cảm giác bị trừng phạt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cảm thấy mình đang bị trừng phạt.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cảm thấy mình có thể bị trừng phạt.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nghĩ rằng mình sẽ bị trừng phạt.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cảm thấy mình đang bị trừng phạt.</w:t>
      </w:r>
    </w:p>
    <w:bookmarkEnd w:id="15"/>
    <w:bookmarkStart w:id="16" w:name="không-hài-lòng-với-bản-thân"/>
    <w:p>
      <w:pPr>
        <w:pStyle w:val="Heading3"/>
      </w:pPr>
      <w:r>
        <w:t xml:space="preserve">7. Không hài lòng với bản thân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cảm thấy thất vọng về bản thân.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thất vọng về bản thân.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cảm thấy ghê tởm và chán ghét bản thân.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ghét chính bản thân mình.</w:t>
      </w:r>
    </w:p>
    <w:bookmarkEnd w:id="16"/>
    <w:bookmarkStart w:id="17" w:name="tự-phê-phán-bản-thân"/>
    <w:p>
      <w:pPr>
        <w:pStyle w:val="Heading3"/>
      </w:pPr>
      <w:r>
        <w:t xml:space="preserve">8. Tự phê phán bản thân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cảm thấy mình kém hơn bất kỳ ai khác.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tự phê phán bản thân vì những điểm yếu hoặc sai lầm của mình.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luôn tự trách mình về những khuyết điểm của bản thân.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tự trách mình về mọi điều tồi tệ xảy ra.</w:t>
      </w:r>
    </w:p>
    <w:bookmarkEnd w:id="17"/>
    <w:bookmarkStart w:id="18" w:name="ý-nghĩ-về-cái-chết-hoặc-tự-sát"/>
    <w:p>
      <w:pPr>
        <w:pStyle w:val="Heading3"/>
      </w:pPr>
      <w:r>
        <w:t xml:space="preserve">9. Ý nghĩ về cái chết hoặc tự sát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có bất kỳ ý nghĩ nào về việc tự sát.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có ý nghĩ tự sát, nhưng tôi sẽ không thực hiện điều đó.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muốn tự sát.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sẽ tự sát nếu có cơ hội.</w:t>
      </w:r>
    </w:p>
    <w:bookmarkEnd w:id="18"/>
    <w:bookmarkStart w:id="19" w:name="khóc"/>
    <w:p>
      <w:pPr>
        <w:pStyle w:val="Heading3"/>
      </w:pPr>
      <w:r>
        <w:t xml:space="preserve">10. Khóc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khóc nhiều hơn bình thường.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Hiện nay tôi khóc nhiều hơn trước đây.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Hiện nay tôi gần như luôn khóc.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Trước đây tôi có thể khóc, nhưng hiện giờ tôi không thể khóc được dù rất muốn.</w:t>
      </w:r>
    </w:p>
    <w:bookmarkEnd w:id="19"/>
    <w:bookmarkStart w:id="20" w:name="dễ-cáu-gắt"/>
    <w:p>
      <w:pPr>
        <w:pStyle w:val="Heading3"/>
      </w:pPr>
      <w:r>
        <w:t xml:space="preserve">11. Dễ cáu gắt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dễ bị mọi việc làm khó chịu hoặc cáu gắt hơn trước đây.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Hiện nay tôi dễ cáu gắt hơn bình thường một chút.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khá khó chịu hoặc cáu gắt trong phần lớn thời gian.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cảm thấy cáu gắt gần như mọi lúc.</w:t>
      </w:r>
    </w:p>
    <w:bookmarkEnd w:id="20"/>
    <w:bookmarkStart w:id="21" w:name="mất-hứng-thú-với-người-khác"/>
    <w:p>
      <w:pPr>
        <w:pStyle w:val="Heading3"/>
      </w:pPr>
      <w:r>
        <w:t xml:space="preserve">12. Mất hứng thú với người khác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mất hứng thú với những người khác.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ít quan tâm đến những người khác hơn trước đây.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đã mất phần lớn sự quan tâm đến những người khác.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hoàn toàn không còn hứng thú với những người khác.</w:t>
      </w:r>
    </w:p>
    <w:bookmarkEnd w:id="21"/>
    <w:bookmarkStart w:id="22" w:name="khó-khăn-trong-việc-ra-quyết-định"/>
    <w:p>
      <w:pPr>
        <w:pStyle w:val="Heading3"/>
      </w:pPr>
      <w:r>
        <w:t xml:space="preserve">13. Khó khăn trong việc ra quyết định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vẫn có thể đưa ra quyết định tốt như trước đây.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trì hoãn việc đưa ra quyết định nhiều hơn trước đây.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gặp khó khăn trong việc đưa ra quyết định nhiều hơn trước đây.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hoàn toàn không thể đưa ra quyết định nữa.</w:t>
      </w:r>
    </w:p>
    <w:bookmarkEnd w:id="22"/>
    <w:bookmarkStart w:id="23" w:name="thay-đổi-về-ngoại-hình"/>
    <w:p>
      <w:pPr>
        <w:pStyle w:val="Heading3"/>
      </w:pPr>
      <w:r>
        <w:t xml:space="preserve">14. Thay đổi về ngoại hình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cảm thấy mình trông xấu hơn trước đây.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lo lắng rằng mình đang trở nên già đi hoặc kém hấp dẫn.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cảm thấy ngoại hình của mình đã có những thay đổi lâu dài khiến tôi trở nên kém hấp dẫn.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tin rằng mình trông rất xấu.</w:t>
      </w:r>
    </w:p>
    <w:bookmarkEnd w:id="23"/>
    <w:bookmarkStart w:id="24" w:name="khả-năng-làm-việc"/>
    <w:p>
      <w:pPr>
        <w:pStyle w:val="Heading3"/>
      </w:pPr>
      <w:r>
        <w:t xml:space="preserve">15. Khả năng làm việc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vẫn có thể làm việc tốt như trước đây.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phải cố gắng thêm mới có thể bắt đầu làm một việc gì đó.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phải thúc ép bản thân rất nhiều mới có thể làm bất cứ việc gì.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hoàn toàn không thể làm việc được.</w:t>
      </w:r>
    </w:p>
    <w:bookmarkEnd w:id="24"/>
    <w:bookmarkStart w:id="25" w:name="giấc-ngủ"/>
    <w:p>
      <w:pPr>
        <w:pStyle w:val="Heading3"/>
      </w:pPr>
      <w:r>
        <w:t xml:space="preserve">16. Giấc ngủ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có thể ngủ tốt như bình thường.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ngủ không ngon như trước đây.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thức dậy sớm hơn bình thường khoảng 1–2 giờ và khó ngủ lại.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thức dậy sớm hơn bình thường vài giờ và không thể ngủ lại.</w:t>
      </w:r>
    </w:p>
    <w:bookmarkEnd w:id="25"/>
    <w:bookmarkStart w:id="26" w:name="mệt-mỏi"/>
    <w:p>
      <w:pPr>
        <w:pStyle w:val="Heading3"/>
      </w:pPr>
      <w:r>
        <w:t xml:space="preserve">17. Mệt mỏi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cảm thấy mệt hơn bình thường.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dễ mệt hơn trước đây.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cảm thấy mệt ngay cả khi làm hầu hết các việc.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quá mệt để có thể làm bất cứ việc gì.</w:t>
      </w:r>
    </w:p>
    <w:bookmarkEnd w:id="26"/>
    <w:bookmarkStart w:id="27" w:name="cảm-giác-thèm-ăn"/>
    <w:p>
      <w:pPr>
        <w:pStyle w:val="Heading3"/>
      </w:pPr>
      <w:r>
        <w:t xml:space="preserve">18. Cảm giác thèm ăn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Khẩu vị của tôi không thay đổi so với bình thường.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ăn không ngon miệng như trước đây.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Hiện nay khẩu vị của tôi giảm đi nhiều.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hoàn toàn không còn cảm giác thèm ăn.</w:t>
      </w:r>
    </w:p>
    <w:bookmarkEnd w:id="27"/>
    <w:bookmarkStart w:id="28" w:name="thay-đổi-cân-nặng"/>
    <w:p>
      <w:pPr>
        <w:pStyle w:val="Heading3"/>
      </w:pPr>
      <w:r>
        <w:t xml:space="preserve">19. Thay đổi cân nặng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Gần đây tôi không giảm cân đáng kể, nếu có thì cũng rất ít.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đã giảm hơn 5 pound (khoảng 2,3 kg).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đã giảm hơn 10 pound (khoảng 4,5 kg).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đã giảm hơn 15 pound (khoảng 6,8 kg).</w:t>
      </w:r>
    </w:p>
    <w:bookmarkEnd w:id="28"/>
    <w:bookmarkStart w:id="29" w:name="lo-lắng-về-sức-khỏe"/>
    <w:p>
      <w:pPr>
        <w:pStyle w:val="Heading3"/>
      </w:pPr>
      <w:r>
        <w:t xml:space="preserve">20. Lo lắng về sức khỏe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lo lắng về sức khỏe của mình nhiều hơn bình thường.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lo lắng về các vấn đề thể chất như đau nhức, đau đớn, khó chịu ở dạ dày hoặc táo bón.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rất lo lắng về các vấn đề thể chất và khó nghĩ đến những chuyện khác.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quá lo lắng về các vấn đề thể chất của mình đến mức không thể nghĩ đến bất cứ điều gì khác.</w:t>
      </w:r>
    </w:p>
    <w:bookmarkEnd w:id="29"/>
    <w:bookmarkStart w:id="30" w:name="hứng-thú-tình-dục"/>
    <w:p>
      <w:pPr>
        <w:pStyle w:val="Heading3"/>
      </w:pPr>
      <w:r>
        <w:t xml:space="preserve">21. Hứng thú tình dục</w:t>
      </w:r>
    </w:p>
    <w:p>
      <w:pPr>
        <w:pStyle w:val="FirstParagraph"/>
      </w:pPr>
      <w:r>
        <w:rPr>
          <w:b/>
          <w:bCs/>
        </w:rPr>
        <w:t xml:space="preserve">0</w:t>
      </w:r>
      <w:r>
        <w:t xml:space="preserve"> </w:t>
      </w:r>
      <w:r>
        <w:t xml:space="preserve">Tôi không nhận thấy gần đây có bất kỳ thay đổi nào trong sự quan tâm của mình đối với tình dục.</w:t>
      </w:r>
      <w:r>
        <w:br/>
      </w:r>
      <w:r>
        <w:rPr>
          <w:b/>
          <w:bCs/>
        </w:rPr>
        <w:t xml:space="preserve">1</w:t>
      </w:r>
      <w:r>
        <w:t xml:space="preserve"> </w:t>
      </w:r>
      <w:r>
        <w:t xml:space="preserve">Tôi ít hứng thú với tình dục hơn trước đây.</w:t>
      </w:r>
      <w:r>
        <w:br/>
      </w:r>
      <w:r>
        <w:rPr>
          <w:b/>
          <w:bCs/>
        </w:rPr>
        <w:t xml:space="preserve">2</w:t>
      </w:r>
      <w:r>
        <w:t xml:space="preserve"> </w:t>
      </w:r>
      <w:r>
        <w:t xml:space="preserve">Tôi hầu như không còn hứng thú với tình dục.</w:t>
      </w:r>
      <w:r>
        <w:br/>
      </w:r>
      <w:r>
        <w:rPr>
          <w:b/>
          <w:bCs/>
        </w:rPr>
        <w:t xml:space="preserve">3</w:t>
      </w:r>
      <w:r>
        <w:t xml:space="preserve"> </w:t>
      </w:r>
      <w:r>
        <w:t xml:space="preserve">Tôi hoàn toàn mất hứng thú với tình dục.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ách-tính-điểm"/>
    <w:p>
      <w:pPr>
        <w:pStyle w:val="Heading1"/>
      </w:pPr>
      <w:r>
        <w:t xml:space="preserve">CÁCH TÍNH ĐIỂM</w:t>
      </w:r>
    </w:p>
    <w:p>
      <w:pPr>
        <w:pStyle w:val="FirstParagraph"/>
      </w:pPr>
      <w:r>
        <w:t xml:space="preserve">Sau khi hoàn thành bảng câu hỏi, cộng điểm của cả</w:t>
      </w:r>
      <w:r>
        <w:t xml:space="preserve"> </w:t>
      </w:r>
      <w:r>
        <w:rPr>
          <w:b/>
          <w:bCs/>
        </w:rPr>
        <w:t xml:space="preserve">21 câu</w:t>
      </w:r>
      <w:r>
        <w:t xml:space="preserve"> </w:t>
      </w:r>
      <w:r>
        <w:t xml:space="preserve">bằng cách lấy số điểm tương ứng với phương án bạn đã chọn ở mỗi câu.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Điểm thấp nhất:</w:t>
      </w:r>
      <w:r>
        <w:t xml:space="preserve"> </w:t>
      </w:r>
      <w:r>
        <w:t xml:space="preserve">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Điểm cao nhất:</w:t>
      </w:r>
      <w:r>
        <w:t xml:space="preserve"> </w:t>
      </w:r>
      <w:r>
        <w:t xml:space="preserve">63</w:t>
      </w:r>
    </w:p>
    <w:p>
      <w:pPr>
        <w:pStyle w:val="FirstParagraph"/>
      </w:pPr>
      <w:r>
        <w:t xml:space="preserve">Điểm càng cao cho thấy mức độ các triệu chứng trầm cảm được báo cáo càng lớn.</w:t>
      </w:r>
    </w:p>
    <w:bookmarkStart w:id="32" w:name="diễn-giải-điểm-số-theo-bảng-bạn-cung-cấp"/>
    <w:p>
      <w:pPr>
        <w:pStyle w:val="Heading3"/>
      </w:pPr>
      <w:r>
        <w:t xml:space="preserve">Diễn giải điểm số theo bảng bạn cung cấp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Tổng điểm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1–10</w:t>
            </w:r>
          </w:p>
        </w:tc>
        <w:tc>
          <w:tcPr/>
          <w:p>
            <w:pPr>
              <w:pStyle w:val="Compact"/>
            </w:pPr>
            <w:r>
              <w:t xml:space="preserve">Những dao động cảm xúc được xem là trong giới hạn bình thường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11–16</w:t>
            </w:r>
          </w:p>
        </w:tc>
        <w:tc>
          <w:tcPr/>
          <w:p>
            <w:pPr>
              <w:pStyle w:val="Compact"/>
            </w:pPr>
            <w:r>
              <w:t xml:space="preserve">Rối loạn khí sắc nhẹ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17–20</w:t>
            </w:r>
          </w:p>
        </w:tc>
        <w:tc>
          <w:tcPr/>
          <w:p>
            <w:pPr>
              <w:pStyle w:val="Compact"/>
            </w:pPr>
            <w:r>
              <w:t xml:space="preserve">Trầm cảm lâm sàng mức giới hạn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21–30</w:t>
            </w:r>
          </w:p>
        </w:tc>
        <w:tc>
          <w:tcPr/>
          <w:p>
            <w:pPr>
              <w:pStyle w:val="Compact"/>
            </w:pPr>
            <w:r>
              <w:t xml:space="preserve">Trầm cảm mức độ vừa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31–40</w:t>
            </w:r>
          </w:p>
        </w:tc>
        <w:tc>
          <w:tcPr/>
          <w:p>
            <w:pPr>
              <w:pStyle w:val="Compact"/>
            </w:pPr>
            <w:r>
              <w:t xml:space="preserve">Trầm cảm nặng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&gt; 40</w:t>
            </w:r>
          </w:p>
        </w:tc>
        <w:tc>
          <w:tcPr/>
          <w:p>
            <w:pPr>
              <w:pStyle w:val="Compact"/>
            </w:pPr>
            <w:r>
              <w:t xml:space="preserve">Trầm cảm rất nặng</w:t>
            </w:r>
          </w:p>
        </w:tc>
      </w:tr>
    </w:tbl>
    <w:p>
      <w:pPr>
        <w:pStyle w:val="BodyText"/>
      </w:pPr>
      <w:r>
        <w:rPr>
          <w:b/>
          <w:bCs/>
        </w:rPr>
        <w:t xml:space="preserve">Lưu ý:</w:t>
      </w:r>
      <w:r>
        <w:t xml:space="preserve"> </w:t>
      </w:r>
      <w:r>
        <w:t xml:space="preserve">Điểm số của bảng đánh giá</w:t>
      </w:r>
      <w:r>
        <w:t xml:space="preserve"> </w:t>
      </w:r>
      <w:r>
        <w:rPr>
          <w:b/>
          <w:bCs/>
        </w:rPr>
        <w:t xml:space="preserve">không tự nó xác lập chẩn đoán trầm cảm</w:t>
      </w:r>
      <w:r>
        <w:t xml:space="preserve">. Kết quả cần được xem xét cùng biểu hiện lâm sàng, bệnh sử và đánh giá của nhân viên y tế/chuyên gia sức khỏe tâm thần.</w:t>
      </w:r>
    </w:p>
    <w:bookmarkEnd w:id="32"/>
    <w:bookmarkStart w:id="33" w:name="cảnh-báo-an-toàn"/>
    <w:p>
      <w:pPr>
        <w:pStyle w:val="Heading3"/>
      </w:pPr>
      <w:r>
        <w:t xml:space="preserve">Cảnh báo an toàn</w:t>
      </w:r>
    </w:p>
    <w:p>
      <w:pPr>
        <w:pStyle w:val="FirstParagraph"/>
      </w:pPr>
      <w:r>
        <w:t xml:space="preserve">Nếu người làm bài lựa chọn bất kỳ phương án nào khác</w:t>
      </w:r>
      <w:r>
        <w:t xml:space="preserve"> </w:t>
      </w:r>
      <w:r>
        <w:rPr>
          <w:b/>
          <w:bCs/>
        </w:rPr>
        <w:t xml:space="preserve">0 ở câu 9</w:t>
      </w:r>
      <w:r>
        <w:t xml:space="preserve">, cần xem đây là</w:t>
      </w:r>
      <w:r>
        <w:t xml:space="preserve"> </w:t>
      </w:r>
      <w:r>
        <w:rPr>
          <w:b/>
          <w:bCs/>
        </w:rPr>
        <w:t xml:space="preserve">tín hiệu cần được đánh giá về nguy cơ tự sát/tự làm hại bản thân</w:t>
      </w:r>
      <w:r>
        <w:t xml:space="preserve">, thay vì chỉ dựa vào tổng điểm toàn bài. Trong trường hợp có ý định tự sát, kế hoạch hoặc nguy cơ trước mắt, cần tìm kiếm hỗ trợ khẩn cấp từ người thân, cơ sở y tế hoặc dịch vụ cấp cứu tại địa phương.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