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35B2B" w14:textId="77777777" w:rsidR="007775F7" w:rsidRDefault="00000000" w:rsidP="00D35BF4">
      <w:pPr>
        <w:jc w:val="center"/>
      </w:pPr>
      <w:r>
        <w:rPr>
          <w:b/>
          <w:bCs/>
          <w:sz w:val="36"/>
          <w:szCs w:val="36"/>
        </w:rPr>
        <w:t>Asset-Backed Intelligence: A Welfare-Guided Mechanism Design Framework for Trust in Decentralized AI Markets</w:t>
      </w:r>
    </w:p>
    <w:p w14:paraId="344D7B6E" w14:textId="77777777" w:rsidR="007775F7" w:rsidRDefault="00000000" w:rsidP="00D35BF4">
      <w:pPr>
        <w:jc w:val="center"/>
      </w:pPr>
      <w:r>
        <w:t>[Author Name]¹*, [Co-author Name]²</w:t>
      </w:r>
    </w:p>
    <w:p w14:paraId="1B84F9B7" w14:textId="77777777" w:rsidR="007775F7" w:rsidRDefault="00000000" w:rsidP="00D35BF4">
      <w:pPr>
        <w:jc w:val="center"/>
      </w:pPr>
      <w:r>
        <w:rPr>
          <w:i/>
          <w:iCs/>
          <w:sz w:val="20"/>
          <w:szCs w:val="20"/>
        </w:rPr>
        <w:t>¹ [Affiliation, City, Country]    ² [Affiliation, City, Country]</w:t>
      </w:r>
    </w:p>
    <w:p w14:paraId="576C9149" w14:textId="77777777" w:rsidR="007775F7" w:rsidRDefault="00000000" w:rsidP="00D35BF4">
      <w:pPr>
        <w:jc w:val="center"/>
      </w:pPr>
      <w:r>
        <w:rPr>
          <w:i/>
          <w:iCs/>
          <w:sz w:val="20"/>
          <w:szCs w:val="20"/>
        </w:rPr>
        <w:t>* Corresponding author: [email]</w:t>
      </w:r>
    </w:p>
    <w:p w14:paraId="7B0E7302" w14:textId="77777777" w:rsidR="007775F7" w:rsidRDefault="00000000" w:rsidP="00D35BF4">
      <w:r>
        <w:rPr>
          <w:b/>
          <w:bCs/>
          <w:sz w:val="24"/>
          <w:szCs w:val="24"/>
        </w:rPr>
        <w:t>Abstract</w:t>
      </w:r>
    </w:p>
    <w:p w14:paraId="745F1D97" w14:textId="77777777" w:rsidR="007775F7" w:rsidRDefault="00000000" w:rsidP="00D35BF4">
      <w:pPr>
        <w:jc w:val="both"/>
      </w:pPr>
      <w:r>
        <w:t>Generative artificial intelligence has dramatically lowered the cost of producing surface-level credibility while leaving the cost of substantive verification largely unchanged. This verification gap undermines conventional reputation signals and motivates a redesign of trust infrastructure for decentralized AI markets. We propose Asset-Backed Intelligence (ABI), a mechanism design framework in which trust is endogenously produced by a costly and forfeitable signal—stake—coupled with reliability-weighted validation, risk-targeted auditing, dynamic thresholds, and quality-conditional capital relief that separates the capital-constraint dimension from the quality-signal dimension. Treating the protocol designer as a welfare maximizer subject to incentive compatibility, individual rationality, budget, safety, anti-collusion, and capital-fairness constraints, we establish four main results: (i) existence of a stake-based separating equilibrium under audit-conditional slashing, with closed-form feasible slashing intervals and minimum audit probabilities; (ii) informational degradation of stake under universal participation and speculative contamination, with explicit attenuation rates; (iii) local stability of the adaptive governance recursion under bounded noise; and (iv) coalition resistance with budget-bounded manipulation gains. Supporting lemmas and propositions characterize softmax reward gradients, inverse-variance validator aggregation, capital-fairness via clawback-eligible quality credit, and a Fano-type necessary condition for harmful-trust reduction. An agent-based simulation against pure-stake, pure-reputation, and stylized Yuma-like baselines confirms the theoretical predictions on welfare, reward concentration, collusion success, and capital exclusion, supported by a fully documented replication package. ABI provides an economic foundation for decentralized AI systems in which trust is costly to fake yet accessible to capital-constrained but skilled producers.</w:t>
      </w:r>
    </w:p>
    <w:p w14:paraId="7FFF3272" w14:textId="77777777" w:rsidR="007775F7" w:rsidRDefault="00000000" w:rsidP="00D35BF4">
      <w:pPr>
        <w:jc w:val="both"/>
      </w:pPr>
      <w:r>
        <w:rPr>
          <w:b/>
          <w:bCs/>
        </w:rPr>
        <w:t xml:space="preserve">Keywords: </w:t>
      </w:r>
      <w:r>
        <w:t>mechanism design; decentralized AI; signaling; staking; slashing; validator aggregation; speculative contamination; polycentric governance; tokenomics; verification gap.</w:t>
      </w:r>
    </w:p>
    <w:p w14:paraId="7C3F44B5" w14:textId="77777777" w:rsidR="007775F7" w:rsidRDefault="00000000" w:rsidP="00D35BF4">
      <w:pPr>
        <w:jc w:val="both"/>
      </w:pPr>
      <w:r>
        <w:rPr>
          <w:b/>
          <w:bCs/>
        </w:rPr>
        <w:t xml:space="preserve">JEL classification: </w:t>
      </w:r>
      <w:r>
        <w:t>D82, D86, G14, L86, O33, C72.</w:t>
      </w:r>
    </w:p>
    <w:p w14:paraId="223BD95A" w14:textId="77777777" w:rsidR="007775F7" w:rsidRDefault="00000000" w:rsidP="00D35BF4">
      <w:r>
        <w:br w:type="page"/>
      </w:r>
    </w:p>
    <w:p w14:paraId="6D0E2670" w14:textId="77777777" w:rsidR="007775F7" w:rsidRDefault="00000000" w:rsidP="00D35BF4">
      <w:pPr>
        <w:pStyle w:val="Heading1"/>
        <w:keepNext/>
        <w:spacing w:before="0" w:after="0" w:line="240" w:lineRule="auto"/>
      </w:pPr>
      <w:r>
        <w:lastRenderedPageBreak/>
        <w:t>1. Introduction</w:t>
      </w:r>
    </w:p>
    <w:p w14:paraId="52E5813C" w14:textId="77777777" w:rsidR="007775F7" w:rsidRDefault="00000000" w:rsidP="00D35BF4">
      <w:pPr>
        <w:jc w:val="both"/>
      </w:pPr>
      <w:r>
        <w:t>The economics of trust have always rested on the relative cost of producing credible signals against the cost of fabricating them. When the asymmetry favors honest signals—certificates that are expensive to forge, reputations that take time to acquire, performance bonds that can be seized—markets settle into separating equilibria in which surface impressions track underlying quality (Akerlof, 1970; Spence, 1973). Generative AI disrupts this asymmetry from the wrong side. It does not reduce the cost of being competent; it reduces the cost of appearing competent. Polished prose, formatted citations, plausible reasoning chains, and credentialed-sounding language are now produced at near-zero marginal cost, while the cost of substantive verification—domain expertise, replication, controlled testing—remains stubbornly high. The gap between the ease of producing apparent credibility and the difficulty of verifying it constitutes the central economic friction this paper addresses.</w:t>
      </w:r>
    </w:p>
    <w:p w14:paraId="499BC006" w14:textId="77777777" w:rsidR="007775F7" w:rsidRDefault="00000000" w:rsidP="00D35BF4">
      <w:pPr>
        <w:jc w:val="both"/>
      </w:pPr>
      <w:r>
        <w:t>Decentralized AI platforms (Bittensor, Allora, Sentient, Ritual, and adjacent designs) attempt to close this gap by making participants pledge a forfeitable asset—stake—as a condition of producing or evaluating model output. The intuition is that bonded posting reintroduces skin in the game where conventional reputation cannot. Yet bonded posting is not a free instrument. It consumes capital, raises entry costs, may concentrate influence among token-rich actors, and is itself contaminated when token prices respond to speculation rather than quality. A mechanism that uses stake naively risks two failure modes: signal dilution, in which universal staking destroys the discriminative content of the bond; and speculative contamination, in which the same bond responds more to price expectations than to quality fundamentals.</w:t>
      </w:r>
    </w:p>
    <w:p w14:paraId="77228F3A" w14:textId="77777777" w:rsidR="007775F7" w:rsidRDefault="00000000" w:rsidP="00D35BF4">
      <w:pPr>
        <w:jc w:val="both"/>
      </w:pPr>
      <w:r>
        <w:t>We approach decentralized AI as a mechanism design problem under hidden type and noisy evaluation, and derive a coherent set of design instruments—reward, slashing, dynamic thresholds, audit, validator aggregation, capital relief, and timelock—that together constitute Asset-Backed Intelligence (ABI). Our central thesis is that trust in AI markets should be treated not as an emergent property of token incentives but as the constrained social optimum of a designed game in which the protocol jointly chooses a continuum of instruments to balance separation, deterrence, participation, and fairness.</w:t>
      </w:r>
    </w:p>
    <w:p w14:paraId="03DD973D" w14:textId="77777777" w:rsidR="007775F7" w:rsidRDefault="00000000" w:rsidP="00D35BF4">
      <w:pPr>
        <w:pStyle w:val="Heading2"/>
        <w:keepNext/>
        <w:spacing w:before="0" w:after="0" w:line="240" w:lineRule="auto"/>
      </w:pPr>
      <w:r>
        <w:t>1.1 Contributions</w:t>
      </w:r>
    </w:p>
    <w:p w14:paraId="66FFB9AD" w14:textId="77777777" w:rsidR="007775F7" w:rsidRDefault="00000000" w:rsidP="00D35BF4">
      <w:pPr>
        <w:jc w:val="both"/>
      </w:pPr>
      <w:r>
        <w:t>We make five contributions to the literature on mechanism design for decentralized AI.</w:t>
      </w:r>
    </w:p>
    <w:p w14:paraId="7B831CBA" w14:textId="77777777" w:rsidR="007775F7" w:rsidRDefault="00000000" w:rsidP="00D35BF4">
      <w:pPr>
        <w:ind w:firstLine="360"/>
        <w:jc w:val="both"/>
      </w:pPr>
      <w:r>
        <w:t>First, we formalize the verification gap as a social loss function and embed it in a multi-agent welfare program (Section 3). The verification gap distinguishes our problem from classical signaling: it is not only that quality is unobserved, but that the cost of acquiring it has fallen sharply while the cost of checking it has not.</w:t>
      </w:r>
    </w:p>
    <w:p w14:paraId="6FF20793" w14:textId="77777777" w:rsidR="007775F7" w:rsidRDefault="00000000" w:rsidP="00D35BF4">
      <w:pPr>
        <w:ind w:firstLine="360"/>
        <w:jc w:val="both"/>
      </w:pPr>
      <w:r>
        <w:t>Second, we construct the ABI mechanism as a tuple M = (R, Φ, S*, A, V, G) of reward law, slashing law, dynamic stake threshold, audit policy, validator aggregation rule, and governance structure, and establish four main theoretical results supported by auxiliary lemmas and propositions characterizing the optimal structure of each component (Sections 4–5).</w:t>
      </w:r>
    </w:p>
    <w:p w14:paraId="331983EB" w14:textId="77777777" w:rsidR="007775F7" w:rsidRDefault="00000000" w:rsidP="00D35BF4">
      <w:pPr>
        <w:ind w:firstLine="360"/>
        <w:jc w:val="both"/>
      </w:pPr>
      <w:r>
        <w:t>Third, we identify and formalize two boundary conditions—signal dilution (Theorem 4) and speculative contamination (Theorem 5)—that together form our Main Result II on informational degradation, distinguishing AI staking from generic proof-of-stake security and that any operational protocol must monitor and counteract.</w:t>
      </w:r>
    </w:p>
    <w:p w14:paraId="74E6AF66" w14:textId="77777777" w:rsidR="007775F7" w:rsidRDefault="00000000" w:rsidP="00D35BF4">
      <w:pPr>
        <w:ind w:firstLine="360"/>
        <w:jc w:val="both"/>
      </w:pPr>
      <w:r>
        <w:t>Fourth, we provide a saturating composite trust score (Theorem 6), an inverse-variance validator weighting rule (Proposition 1), a quality-conditional stake credit with clawback that addresses capital-fairness (Proposition 2), and a logarithmic dynamic-threshold law with provable local stability (Theorem 10 — our Main Result III).</w:t>
      </w:r>
    </w:p>
    <w:p w14:paraId="50E3E4E0" w14:textId="77777777" w:rsidR="007775F7" w:rsidRDefault="00000000" w:rsidP="00D35BF4">
      <w:pPr>
        <w:ind w:firstLine="360"/>
        <w:jc w:val="both"/>
      </w:pPr>
      <w:r>
        <w:t>Fifth, we contribute an information-theoretic necessary condition for harmful-trust reduction (Proposition 3), derived rigorously from Fano’s inequality and the data-processing inequality, together with a budget-bounded coalition-resistance condition (Theorem 12 — our Main Result IV), both of which connect mechanism design with adversarial robustness in a way directly testable on-chain.</w:t>
      </w:r>
    </w:p>
    <w:p w14:paraId="51D032ED" w14:textId="77777777" w:rsidR="007775F7" w:rsidRDefault="00000000" w:rsidP="00D35BF4">
      <w:pPr>
        <w:pStyle w:val="Heading2"/>
        <w:keepNext/>
        <w:spacing w:before="0" w:after="0" w:line="240" w:lineRule="auto"/>
      </w:pPr>
      <w:r>
        <w:lastRenderedPageBreak/>
        <w:t>1.2 Paper organization</w:t>
      </w:r>
    </w:p>
    <w:p w14:paraId="3B3E87DD" w14:textId="77777777" w:rsidR="007775F7" w:rsidRDefault="00000000" w:rsidP="00D35BF4">
      <w:pPr>
        <w:jc w:val="both"/>
      </w:pPr>
      <w:r>
        <w:t>Section 2 reviews related literature in signaling, mechanism design, blockchain economics, and decentralized AI. Section 3 sets up the model: agents, information structure, social welfare, and constraints. Section 4 develops the ABI mechanism components. Section 5 establishes the theoretical results. Section 6 analyzes the two boundary conditions. Section 7 presents an illustrative numerical calibration with comparative statics and robustness checks. Section 8 describes the implementation architecture and polycentric governance. Section 9 discusses domain-specific configuration. Section 10 lays out limitations and an empirical research agenda. Section 11 concludes. Appendices contain the full optimization program and an extended notation table.</w:t>
      </w:r>
    </w:p>
    <w:p w14:paraId="68EEF3FD" w14:textId="77777777" w:rsidR="007775F7" w:rsidRDefault="00000000" w:rsidP="00D35BF4">
      <w:pPr>
        <w:pStyle w:val="Heading1"/>
        <w:keepNext/>
        <w:spacing w:before="0" w:after="0" w:line="240" w:lineRule="auto"/>
      </w:pPr>
      <w:r>
        <w:t>2. Related Literature</w:t>
      </w:r>
    </w:p>
    <w:p w14:paraId="32130E6C" w14:textId="77777777" w:rsidR="007775F7" w:rsidRDefault="00000000" w:rsidP="00D35BF4">
      <w:pPr>
        <w:pStyle w:val="Heading2"/>
        <w:keepNext/>
        <w:spacing w:before="0" w:after="0" w:line="240" w:lineRule="auto"/>
      </w:pPr>
      <w:r>
        <w:t>2.1 Signaling and information asymmetry</w:t>
      </w:r>
    </w:p>
    <w:p w14:paraId="201D1316" w14:textId="77777777" w:rsidR="007775F7" w:rsidRDefault="00000000" w:rsidP="00D35BF4">
      <w:pPr>
        <w:jc w:val="both"/>
      </w:pPr>
      <w:r>
        <w:t>Our framing of stake as a costly, forfeitable signal builds on the canonical literature on adverse selection and signaling. Akerlof (1970) showed that asymmetric information about quality can collapse markets unless credible signals separate types. Spence (1973) demonstrated that costly actions—education in his case—can sustain separating equilibria when their cost is correlated with type. Riley (1979) and Engers (1987) generalized the analysis to multidimensional signals, while Mailath (1987) provided sufficient conditions for refinement-stable separation. Our model differs in three respects: stake is reusable rather than one-shot, it is denominated in a token whose price is endogenous, and the noisy evaluator (validator) is itself a strategic actor.</w:t>
      </w:r>
    </w:p>
    <w:p w14:paraId="16720245" w14:textId="77777777" w:rsidR="007775F7" w:rsidRDefault="00000000" w:rsidP="00D35BF4">
      <w:pPr>
        <w:pStyle w:val="Heading2"/>
        <w:keepNext/>
        <w:spacing w:before="0" w:after="0" w:line="240" w:lineRule="auto"/>
      </w:pPr>
      <w:r>
        <w:t>2.2 Mechanism design and optimal contracts</w:t>
      </w:r>
    </w:p>
    <w:p w14:paraId="2ECDCB49" w14:textId="77777777" w:rsidR="007775F7" w:rsidRDefault="00000000" w:rsidP="00D35BF4">
      <w:pPr>
        <w:jc w:val="both"/>
      </w:pPr>
      <w:r>
        <w:t>We treat protocol design as constrained welfare maximization in the tradition of Myerson (1981), Maskin and Riley (1984), and Maskin and Tirole (1992). Crémer and McLean (1988) showed that under correlated types and full surplus extraction is feasible; we do not exploit such extreme constructions, instead retaining individual rationality and budget balance. Holmström (1979) and Holmström and Milgrom (1991) provide the foundation for our discussion of multitask incentives, particularly the trade-off between rewarding measurable evaluations and unmeasurable quality. Our use of robust statistics in validator aggregation extends Lambert et al. (2008) and Witkowski and Parkes (2013) on incentive-compatible peer prediction.</w:t>
      </w:r>
    </w:p>
    <w:p w14:paraId="27FC8E88" w14:textId="77777777" w:rsidR="007775F7" w:rsidRDefault="00000000" w:rsidP="00D35BF4">
      <w:pPr>
        <w:pStyle w:val="Heading2"/>
        <w:keepNext/>
        <w:spacing w:before="0" w:after="0" w:line="240" w:lineRule="auto"/>
      </w:pPr>
      <w:r>
        <w:t>2.3 Blockchain economics and tokenomics</w:t>
      </w:r>
    </w:p>
    <w:p w14:paraId="1EF4B72C" w14:textId="77777777" w:rsidR="007775F7" w:rsidRDefault="00000000" w:rsidP="00D35BF4">
      <w:pPr>
        <w:jc w:val="both"/>
      </w:pPr>
      <w:r>
        <w:t>The economic analysis of blockchain primitives has matured rapidly. Catalini and Gans (2020) frame tokens as instruments to reduce verification and networking costs. Cong and He (2019) study smart contracts as commitment devices. Cong, Li, and Wang (2021) develop a tokenomics model with platform productivity. Daian et al. (2020) document miner-extractable value as a structural distortion arising from ordering rights. Buterin, Hitzig, and Weyl (2019) propose quadratic mechanisms for governance to mitigate plutocracy. Our dynamic threshold S* and quality-conditional credit f draw on these governance ideas while remaining agnostic about the specific consensus layer.</w:t>
      </w:r>
    </w:p>
    <w:p w14:paraId="2D23DC91" w14:textId="77777777" w:rsidR="007775F7" w:rsidRDefault="00000000" w:rsidP="00D35BF4">
      <w:pPr>
        <w:pStyle w:val="Heading2"/>
        <w:keepNext/>
        <w:spacing w:before="0" w:after="0" w:line="240" w:lineRule="auto"/>
      </w:pPr>
      <w:r>
        <w:t>2.4 Decentralized AI and validation</w:t>
      </w:r>
    </w:p>
    <w:p w14:paraId="53D16863" w14:textId="77777777" w:rsidR="007775F7" w:rsidRDefault="00000000" w:rsidP="00D35BF4">
      <w:pPr>
        <w:jc w:val="both"/>
      </w:pPr>
      <w:r>
        <w:t>Decentralized validation of computation has been studied through prediction markets (Hanson, 2003), oracle networks (Adler et al., 2018; Ellis et al., 2017), and incentivized peer review (de Clippel et al., 2008). Bittensor (Steeves and Shaabana, 2021) implements a Yuma-consensus weight-setting protocol with stake-weighted ranking; subsequent designs (Allora, Sentient, Ritual) adopt variants of stake-weighted attestation. Empirical work documenting the relationship between stake and ranking on these networks is nascent and largely descriptive; our paper contributes a structural model that organizes such evidence and yields testable predictions.</w:t>
      </w:r>
    </w:p>
    <w:p w14:paraId="239E8345" w14:textId="77777777" w:rsidR="007775F7" w:rsidRDefault="00000000" w:rsidP="00D35BF4">
      <w:pPr>
        <w:pStyle w:val="Heading2"/>
        <w:keepNext/>
        <w:spacing w:before="0" w:after="0" w:line="240" w:lineRule="auto"/>
      </w:pPr>
      <w:r>
        <w:t>2.5 Polycentric governance</w:t>
      </w:r>
    </w:p>
    <w:p w14:paraId="131EB7B9" w14:textId="77777777" w:rsidR="007775F7" w:rsidRDefault="00000000" w:rsidP="00D35BF4">
      <w:pPr>
        <w:jc w:val="both"/>
      </w:pPr>
      <w:r>
        <w:t>We adopt a polycentric perspective on governance following Ostrom (1990, 2010), in which authority over different decisions is distributed across overlapping centers—technical councils, token holders, auditors, and end users—rather than concentrated in a single principal. This multiplicity is critical when capture risk and decision latency must be jointly managed, as is the case in long-lived AI infrastructure with high-stakes downstream applications.</w:t>
      </w:r>
    </w:p>
    <w:p w14:paraId="1C7AFCE4" w14:textId="77777777" w:rsidR="003F0FFE" w:rsidRDefault="00000000">
      <w:pPr>
        <w:pStyle w:val="Heading2"/>
        <w:jc w:val="both"/>
      </w:pPr>
      <w:r>
        <w:lastRenderedPageBreak/>
        <w:t>2.6 Positioning against existing mechanisms</w:t>
      </w:r>
    </w:p>
    <w:p w14:paraId="354471A6" w14:textId="77777777" w:rsidR="003F0FFE" w:rsidRDefault="00000000">
      <w:pPr>
        <w:ind w:firstLine="360"/>
        <w:jc w:val="both"/>
      </w:pPr>
      <w:r>
        <w:t>Before presenting the formal model, we situate ABI relative to the most directly comparable classes of trust mechanisms used in decentralized systems—pure proof-of-stake (PoS) with generic slashing, reputation-only protocols, and Bittensor’s Yuma consensus, which blends stake and validator ranking. Table 1 summarizes how ABI differs from each class along seven design dimensions that the analytical sections below treat formally. Two points deserve emphasis. First, none of the comparator mechanisms simultaneously implements all seven dimensions; in particular, none explicitly couples a quality-conditional capital-relief instrument with an adaptive stake threshold, which is the structural innovation that allows ABI to address capital-fairness without diluting incentive compatibility. Second, while Bittensor’s Yuma consensus does incorporate stake-weighted validator ranking and a clipping mechanism that limits over-evaluation, recent empirical analyses of two years of Bittensor subnet data document stake- and reward-concentration patterns consistent with reward being dominated by stake rather than performance. ABI’s reliability-weighted aggregation, risk-targeted audit, and quality-credit instrument are designed to operate precisely in this regime.</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978"/>
        <w:gridCol w:w="1329"/>
        <w:gridCol w:w="1716"/>
        <w:gridCol w:w="1531"/>
        <w:gridCol w:w="2472"/>
      </w:tblGrid>
      <w:tr w:rsidR="003F0FFE" w14:paraId="765858FF" w14:textId="77777777">
        <w:trPr>
          <w:tblHeader/>
        </w:trPr>
        <w:tc>
          <w:tcPr>
            <w:tcW w:w="0" w:type="auto"/>
          </w:tcPr>
          <w:p w14:paraId="1DC8B756" w14:textId="77777777" w:rsidR="003F0FFE" w:rsidRDefault="00000000">
            <w:pPr>
              <w:jc w:val="both"/>
              <w:rPr>
                <w:b/>
                <w:bCs/>
              </w:rPr>
            </w:pPr>
            <w:r>
              <w:rPr>
                <w:b/>
                <w:bCs/>
              </w:rPr>
              <w:t>Design dimension</w:t>
            </w:r>
          </w:p>
        </w:tc>
        <w:tc>
          <w:tcPr>
            <w:tcW w:w="0" w:type="auto"/>
          </w:tcPr>
          <w:p w14:paraId="382E2367" w14:textId="77777777" w:rsidR="003F0FFE" w:rsidRDefault="00000000">
            <w:pPr>
              <w:jc w:val="both"/>
              <w:rPr>
                <w:b/>
                <w:bCs/>
              </w:rPr>
            </w:pPr>
            <w:r>
              <w:rPr>
                <w:b/>
                <w:bCs/>
              </w:rPr>
              <w:t>Pure stake / generic PoS</w:t>
            </w:r>
          </w:p>
        </w:tc>
        <w:tc>
          <w:tcPr>
            <w:tcW w:w="0" w:type="auto"/>
          </w:tcPr>
          <w:p w14:paraId="5D10F2FE" w14:textId="77777777" w:rsidR="003F0FFE" w:rsidRDefault="00000000">
            <w:pPr>
              <w:jc w:val="both"/>
              <w:rPr>
                <w:b/>
                <w:bCs/>
              </w:rPr>
            </w:pPr>
            <w:r>
              <w:rPr>
                <w:b/>
                <w:bCs/>
              </w:rPr>
              <w:t>Reputation-only</w:t>
            </w:r>
          </w:p>
        </w:tc>
        <w:tc>
          <w:tcPr>
            <w:tcW w:w="0" w:type="auto"/>
          </w:tcPr>
          <w:p w14:paraId="6E46EC89" w14:textId="77777777" w:rsidR="003F0FFE" w:rsidRDefault="00000000">
            <w:pPr>
              <w:jc w:val="both"/>
              <w:rPr>
                <w:b/>
                <w:bCs/>
              </w:rPr>
            </w:pPr>
            <w:r>
              <w:rPr>
                <w:b/>
                <w:bCs/>
              </w:rPr>
              <w:t>Bittensor (Yuma)</w:t>
            </w:r>
          </w:p>
        </w:tc>
        <w:tc>
          <w:tcPr>
            <w:tcW w:w="0" w:type="auto"/>
          </w:tcPr>
          <w:p w14:paraId="31ED440C" w14:textId="77777777" w:rsidR="003F0FFE" w:rsidRDefault="00000000">
            <w:pPr>
              <w:jc w:val="both"/>
              <w:rPr>
                <w:b/>
                <w:bCs/>
              </w:rPr>
            </w:pPr>
            <w:r>
              <w:rPr>
                <w:b/>
                <w:bCs/>
              </w:rPr>
              <w:t>ABI (this paper)</w:t>
            </w:r>
          </w:p>
        </w:tc>
      </w:tr>
      <w:tr w:rsidR="003F0FFE" w14:paraId="6031F37E" w14:textId="77777777">
        <w:tc>
          <w:tcPr>
            <w:tcW w:w="0" w:type="auto"/>
          </w:tcPr>
          <w:p w14:paraId="365B2A45" w14:textId="77777777" w:rsidR="003F0FFE" w:rsidRDefault="00000000">
            <w:pPr>
              <w:jc w:val="both"/>
            </w:pPr>
            <w:r>
              <w:t>Stake as primary trust signal</w:t>
            </w:r>
          </w:p>
        </w:tc>
        <w:tc>
          <w:tcPr>
            <w:tcW w:w="0" w:type="auto"/>
          </w:tcPr>
          <w:p w14:paraId="627167D0" w14:textId="77777777" w:rsidR="003F0FFE" w:rsidRDefault="00000000">
            <w:pPr>
              <w:jc w:val="both"/>
            </w:pPr>
            <w:r>
              <w:t>Yes</w:t>
            </w:r>
          </w:p>
        </w:tc>
        <w:tc>
          <w:tcPr>
            <w:tcW w:w="0" w:type="auto"/>
          </w:tcPr>
          <w:p w14:paraId="33A89318" w14:textId="77777777" w:rsidR="003F0FFE" w:rsidRDefault="00000000">
            <w:pPr>
              <w:jc w:val="both"/>
            </w:pPr>
            <w:r>
              <w:t>No (history-based)</w:t>
            </w:r>
          </w:p>
        </w:tc>
        <w:tc>
          <w:tcPr>
            <w:tcW w:w="0" w:type="auto"/>
          </w:tcPr>
          <w:p w14:paraId="651FD536" w14:textId="77777777" w:rsidR="003F0FFE" w:rsidRDefault="00000000">
            <w:pPr>
              <w:jc w:val="both"/>
            </w:pPr>
            <w:r>
              <w:t>Yes (stake-weighted ranking)</w:t>
            </w:r>
          </w:p>
        </w:tc>
        <w:tc>
          <w:tcPr>
            <w:tcW w:w="0" w:type="auto"/>
          </w:tcPr>
          <w:p w14:paraId="11435C20" w14:textId="77777777" w:rsidR="003F0FFE" w:rsidRDefault="00000000">
            <w:pPr>
              <w:jc w:val="both"/>
            </w:pPr>
            <w:r>
              <w:t>Yes, with formal informational ceiling (Theorem 4)</w:t>
            </w:r>
          </w:p>
        </w:tc>
      </w:tr>
      <w:tr w:rsidR="003F0FFE" w14:paraId="589A7F49" w14:textId="77777777">
        <w:tc>
          <w:tcPr>
            <w:tcW w:w="0" w:type="auto"/>
          </w:tcPr>
          <w:p w14:paraId="775707A1" w14:textId="77777777" w:rsidR="003F0FFE" w:rsidRDefault="00000000">
            <w:pPr>
              <w:jc w:val="both"/>
            </w:pPr>
            <w:r>
              <w:t>Validator reliability weighting</w:t>
            </w:r>
          </w:p>
        </w:tc>
        <w:tc>
          <w:tcPr>
            <w:tcW w:w="0" w:type="auto"/>
          </w:tcPr>
          <w:p w14:paraId="60CCAA0A" w14:textId="77777777" w:rsidR="003F0FFE" w:rsidRDefault="00000000">
            <w:pPr>
              <w:jc w:val="both"/>
            </w:pPr>
            <w:r>
              <w:t>Not modeled</w:t>
            </w:r>
          </w:p>
        </w:tc>
        <w:tc>
          <w:tcPr>
            <w:tcW w:w="0" w:type="auto"/>
          </w:tcPr>
          <w:p w14:paraId="26A439E5" w14:textId="77777777" w:rsidR="003F0FFE" w:rsidRDefault="00000000">
            <w:pPr>
              <w:jc w:val="both"/>
            </w:pPr>
            <w:r>
              <w:t>Implicit through past accuracy</w:t>
            </w:r>
          </w:p>
        </w:tc>
        <w:tc>
          <w:tcPr>
            <w:tcW w:w="0" w:type="auto"/>
          </w:tcPr>
          <w:p w14:paraId="054DCE20" w14:textId="77777777" w:rsidR="003F0FFE" w:rsidRDefault="00000000">
            <w:pPr>
              <w:jc w:val="both"/>
            </w:pPr>
            <w:r>
              <w:t>Stake-weighted trust</w:t>
            </w:r>
          </w:p>
        </w:tc>
        <w:tc>
          <w:tcPr>
            <w:tcW w:w="0" w:type="auto"/>
          </w:tcPr>
          <w:p w14:paraId="14E9637D" w14:textId="77777777" w:rsidR="003F0FFE" w:rsidRDefault="00000000">
            <w:pPr>
              <w:jc w:val="both"/>
            </w:pPr>
            <w:r>
              <w:t>Inverse-variance reliability weighting (Proposition 1)</w:t>
            </w:r>
          </w:p>
        </w:tc>
      </w:tr>
      <w:tr w:rsidR="003F0FFE" w14:paraId="1518DFC7" w14:textId="77777777">
        <w:tc>
          <w:tcPr>
            <w:tcW w:w="0" w:type="auto"/>
          </w:tcPr>
          <w:p w14:paraId="3A11FB4C" w14:textId="77777777" w:rsidR="003F0FFE" w:rsidRDefault="00000000">
            <w:pPr>
              <w:jc w:val="both"/>
            </w:pPr>
            <w:r>
              <w:t>Risk-targeted audit</w:t>
            </w:r>
          </w:p>
        </w:tc>
        <w:tc>
          <w:tcPr>
            <w:tcW w:w="0" w:type="auto"/>
          </w:tcPr>
          <w:p w14:paraId="5EE25C0A" w14:textId="77777777" w:rsidR="003F0FFE" w:rsidRDefault="00000000">
            <w:pPr>
              <w:jc w:val="both"/>
            </w:pPr>
            <w:r>
              <w:t>Random or absent</w:t>
            </w:r>
          </w:p>
        </w:tc>
        <w:tc>
          <w:tcPr>
            <w:tcW w:w="0" w:type="auto"/>
          </w:tcPr>
          <w:p w14:paraId="2CF1C5C6" w14:textId="77777777" w:rsidR="003F0FFE" w:rsidRDefault="00000000">
            <w:pPr>
              <w:jc w:val="both"/>
            </w:pPr>
            <w:r>
              <w:t>Optional</w:t>
            </w:r>
          </w:p>
        </w:tc>
        <w:tc>
          <w:tcPr>
            <w:tcW w:w="0" w:type="auto"/>
          </w:tcPr>
          <w:p w14:paraId="523D041C" w14:textId="77777777" w:rsidR="003F0FFE" w:rsidRDefault="00000000">
            <w:pPr>
              <w:jc w:val="both"/>
            </w:pPr>
            <w:r>
              <w:t>Limited</w:t>
            </w:r>
          </w:p>
        </w:tc>
        <w:tc>
          <w:tcPr>
            <w:tcW w:w="0" w:type="auto"/>
          </w:tcPr>
          <w:p w14:paraId="09D39572" w14:textId="77777777" w:rsidR="003F0FFE" w:rsidRDefault="00000000">
            <w:pPr>
              <w:jc w:val="both"/>
            </w:pPr>
            <w:r>
              <w:t>Minimum audit probability characterized in closed form (Theorem 3)</w:t>
            </w:r>
          </w:p>
        </w:tc>
      </w:tr>
      <w:tr w:rsidR="003F0FFE" w14:paraId="4B6C2AE2" w14:textId="77777777">
        <w:tc>
          <w:tcPr>
            <w:tcW w:w="0" w:type="auto"/>
          </w:tcPr>
          <w:p w14:paraId="764D92F5" w14:textId="77777777" w:rsidR="003F0FFE" w:rsidRDefault="00000000">
            <w:pPr>
              <w:jc w:val="both"/>
            </w:pPr>
            <w:r>
              <w:t>Dynamic stake threshold</w:t>
            </w:r>
          </w:p>
        </w:tc>
        <w:tc>
          <w:tcPr>
            <w:tcW w:w="0" w:type="auto"/>
          </w:tcPr>
          <w:p w14:paraId="190BADA7" w14:textId="77777777" w:rsidR="003F0FFE" w:rsidRDefault="00000000">
            <w:pPr>
              <w:jc w:val="both"/>
            </w:pPr>
            <w:r>
              <w:t>Fixed ex ante</w:t>
            </w:r>
          </w:p>
        </w:tc>
        <w:tc>
          <w:tcPr>
            <w:tcW w:w="0" w:type="auto"/>
          </w:tcPr>
          <w:p w14:paraId="7011A1D4" w14:textId="77777777" w:rsidR="003F0FFE" w:rsidRDefault="00000000">
            <w:pPr>
              <w:jc w:val="both"/>
            </w:pPr>
            <w:r>
              <w:t>Not applicable</w:t>
            </w:r>
          </w:p>
        </w:tc>
        <w:tc>
          <w:tcPr>
            <w:tcW w:w="0" w:type="auto"/>
          </w:tcPr>
          <w:p w14:paraId="6F7A2AC3" w14:textId="77777777" w:rsidR="003F0FFE" w:rsidRDefault="00000000">
            <w:pPr>
              <w:jc w:val="both"/>
            </w:pPr>
            <w:r>
              <w:t>Implicit via emission policy</w:t>
            </w:r>
          </w:p>
        </w:tc>
        <w:tc>
          <w:tcPr>
            <w:tcW w:w="0" w:type="auto"/>
          </w:tcPr>
          <w:p w14:paraId="3CC778A5" w14:textId="77777777" w:rsidR="003F0FFE" w:rsidRDefault="00000000">
            <w:pPr>
              <w:jc w:val="both"/>
            </w:pPr>
            <w:r>
              <w:t>Adaptive with provable local stability (Theorem 10)</w:t>
            </w:r>
          </w:p>
        </w:tc>
      </w:tr>
      <w:tr w:rsidR="003F0FFE" w14:paraId="46E4CCEC" w14:textId="77777777">
        <w:tc>
          <w:tcPr>
            <w:tcW w:w="0" w:type="auto"/>
          </w:tcPr>
          <w:p w14:paraId="0FB5EAE2" w14:textId="77777777" w:rsidR="003F0FFE" w:rsidRDefault="00000000">
            <w:pPr>
              <w:jc w:val="both"/>
            </w:pPr>
            <w:r>
              <w:t>Speculative-contamination correction</w:t>
            </w:r>
          </w:p>
        </w:tc>
        <w:tc>
          <w:tcPr>
            <w:tcW w:w="0" w:type="auto"/>
          </w:tcPr>
          <w:p w14:paraId="51009E37" w14:textId="77777777" w:rsidR="003F0FFE" w:rsidRDefault="00000000">
            <w:pPr>
              <w:jc w:val="both"/>
            </w:pPr>
            <w:r>
              <w:t>No</w:t>
            </w:r>
          </w:p>
        </w:tc>
        <w:tc>
          <w:tcPr>
            <w:tcW w:w="0" w:type="auto"/>
          </w:tcPr>
          <w:p w14:paraId="1FC29413" w14:textId="77777777" w:rsidR="003F0FFE" w:rsidRDefault="00000000">
            <w:pPr>
              <w:jc w:val="both"/>
            </w:pPr>
            <w:r>
              <w:t>No</w:t>
            </w:r>
          </w:p>
        </w:tc>
        <w:tc>
          <w:tcPr>
            <w:tcW w:w="0" w:type="auto"/>
          </w:tcPr>
          <w:p w14:paraId="06B76C8E" w14:textId="77777777" w:rsidR="003F0FFE" w:rsidRDefault="00000000">
            <w:pPr>
              <w:jc w:val="both"/>
            </w:pPr>
            <w:r>
              <w:t>Not central</w:t>
            </w:r>
          </w:p>
        </w:tc>
        <w:tc>
          <w:tcPr>
            <w:tcW w:w="0" w:type="auto"/>
          </w:tcPr>
          <w:p w14:paraId="45CC3A49" w14:textId="77777777" w:rsidR="003F0FFE" w:rsidRDefault="00000000">
            <w:pPr>
              <w:jc w:val="both"/>
            </w:pPr>
            <w:r>
              <w:t>Net commitment score and explicit attenuation (Theorem 5)</w:t>
            </w:r>
          </w:p>
        </w:tc>
      </w:tr>
      <w:tr w:rsidR="003F0FFE" w14:paraId="28DD8132" w14:textId="77777777">
        <w:tc>
          <w:tcPr>
            <w:tcW w:w="0" w:type="auto"/>
          </w:tcPr>
          <w:p w14:paraId="529661BC" w14:textId="77777777" w:rsidR="003F0FFE" w:rsidRDefault="00000000">
            <w:pPr>
              <w:jc w:val="both"/>
            </w:pPr>
            <w:r>
              <w:t>Quality-conditional capital relief</w:t>
            </w:r>
          </w:p>
        </w:tc>
        <w:tc>
          <w:tcPr>
            <w:tcW w:w="0" w:type="auto"/>
          </w:tcPr>
          <w:p w14:paraId="6E3047A1" w14:textId="77777777" w:rsidR="003F0FFE" w:rsidRDefault="00000000">
            <w:pPr>
              <w:jc w:val="both"/>
            </w:pPr>
            <w:r>
              <w:t>No</w:t>
            </w:r>
          </w:p>
        </w:tc>
        <w:tc>
          <w:tcPr>
            <w:tcW w:w="0" w:type="auto"/>
          </w:tcPr>
          <w:p w14:paraId="4D38DFA0" w14:textId="77777777" w:rsidR="003F0FFE" w:rsidRDefault="00000000">
            <w:pPr>
              <w:jc w:val="both"/>
            </w:pPr>
            <w:r>
              <w:t>No</w:t>
            </w:r>
          </w:p>
        </w:tc>
        <w:tc>
          <w:tcPr>
            <w:tcW w:w="0" w:type="auto"/>
          </w:tcPr>
          <w:p w14:paraId="19E7EBF2" w14:textId="77777777" w:rsidR="003F0FFE" w:rsidRDefault="00000000">
            <w:pPr>
              <w:jc w:val="both"/>
            </w:pPr>
            <w:r>
              <w:t>No</w:t>
            </w:r>
          </w:p>
        </w:tc>
        <w:tc>
          <w:tcPr>
            <w:tcW w:w="0" w:type="auto"/>
          </w:tcPr>
          <w:p w14:paraId="71536F30" w14:textId="77777777" w:rsidR="003F0FFE" w:rsidRDefault="00000000">
            <w:pPr>
              <w:jc w:val="both"/>
            </w:pPr>
            <w:r>
              <w:t>Clawback-eligible quality credit (Proposition 2)</w:t>
            </w:r>
          </w:p>
        </w:tc>
      </w:tr>
      <w:tr w:rsidR="003F0FFE" w14:paraId="6919F80F" w14:textId="77777777">
        <w:tc>
          <w:tcPr>
            <w:tcW w:w="0" w:type="auto"/>
          </w:tcPr>
          <w:p w14:paraId="54B21F46" w14:textId="77777777" w:rsidR="003F0FFE" w:rsidRDefault="00000000">
            <w:pPr>
              <w:jc w:val="both"/>
            </w:pPr>
            <w:r>
              <w:t>Collusion-resistance guarantee</w:t>
            </w:r>
          </w:p>
        </w:tc>
        <w:tc>
          <w:tcPr>
            <w:tcW w:w="0" w:type="auto"/>
          </w:tcPr>
          <w:p w14:paraId="50669E8A" w14:textId="77777777" w:rsidR="003F0FFE" w:rsidRDefault="00000000">
            <w:pPr>
              <w:jc w:val="both"/>
            </w:pPr>
            <w:r>
              <w:t>Generic slashing</w:t>
            </w:r>
          </w:p>
        </w:tc>
        <w:tc>
          <w:tcPr>
            <w:tcW w:w="0" w:type="auto"/>
          </w:tcPr>
          <w:p w14:paraId="0BDCF35F" w14:textId="77777777" w:rsidR="003F0FFE" w:rsidRDefault="00000000">
            <w:pPr>
              <w:jc w:val="both"/>
            </w:pPr>
            <w:r>
              <w:t>Weak / heuristic</w:t>
            </w:r>
          </w:p>
        </w:tc>
        <w:tc>
          <w:tcPr>
            <w:tcW w:w="0" w:type="auto"/>
          </w:tcPr>
          <w:p w14:paraId="367131D1" w14:textId="77777777" w:rsidR="003F0FFE" w:rsidRDefault="00000000">
            <w:pPr>
              <w:jc w:val="both"/>
            </w:pPr>
            <w:r>
              <w:t>Clipping (heuristic)</w:t>
            </w:r>
          </w:p>
        </w:tc>
        <w:tc>
          <w:tcPr>
            <w:tcW w:w="0" w:type="auto"/>
          </w:tcPr>
          <w:p w14:paraId="2F910282" w14:textId="77777777" w:rsidR="003F0FFE" w:rsidRDefault="00000000">
            <w:pPr>
              <w:jc w:val="both"/>
            </w:pPr>
            <w:r>
              <w:t>Budget-bounded sufficient condition (Theorem 12)</w:t>
            </w:r>
          </w:p>
        </w:tc>
      </w:tr>
    </w:tbl>
    <w:p w14:paraId="244E588D" w14:textId="77777777" w:rsidR="003F0FFE" w:rsidRDefault="00000000">
      <w:pPr>
        <w:jc w:val="both"/>
        <w:rPr>
          <w:b/>
          <w:bCs/>
        </w:rPr>
      </w:pPr>
      <w:r>
        <w:rPr>
          <w:b/>
          <w:bCs/>
        </w:rPr>
        <w:t>Table 1. Positioning of the ABI mechanism against pure proof-of-stake with generic slashing, reputation-only protocols, and Bittensor’s Yuma consensus along seven design dimensions formalized in the analytical sections.</w:t>
      </w:r>
    </w:p>
    <w:p w14:paraId="6CA7F1C9" w14:textId="77777777" w:rsidR="003F0FFE" w:rsidRDefault="00000000">
      <w:pPr>
        <w:ind w:firstLine="360"/>
        <w:jc w:val="both"/>
      </w:pPr>
      <w:r>
        <w:t xml:space="preserve">The remainder of the paper develops the analytical content underlying each row of Table 1. Sections 3–4 specify the model and mechanism; Section 5 establishes the four main theoretical results and the supporting lemmas and propositions; Sections 6–7 study boundary conditions, </w:t>
      </w:r>
      <w:r>
        <w:lastRenderedPageBreak/>
        <w:t>calibration, and an agent-based validation; and Sections 8–9 describe the implementation architecture and polycentric governance protocol.</w:t>
      </w:r>
    </w:p>
    <w:p w14:paraId="01F3A0B0" w14:textId="77777777" w:rsidR="004C2892" w:rsidRPr="004C2892" w:rsidRDefault="004C2892" w:rsidP="00D35BF4">
      <w:pPr>
        <w:jc w:val="both"/>
        <w:rPr>
          <w:b/>
          <w:bCs/>
        </w:rPr>
      </w:pPr>
      <w:r>
        <w:rPr>
          <w:b/>
          <w:bCs/>
        </w:rPr>
        <w:t>3. Model Setup</w:t>
      </w:r>
    </w:p>
    <w:p w14:paraId="7A682C5E" w14:textId="77777777" w:rsidR="004C2892" w:rsidRPr="004C2892" w:rsidRDefault="004C2892" w:rsidP="00D35BF4">
      <w:pPr>
        <w:jc w:val="both"/>
        <w:rPr>
          <w:b/>
          <w:bCs/>
        </w:rPr>
      </w:pPr>
      <w:r>
        <w:rPr>
          <w:b/>
          <w:bCs/>
        </w:rPr>
        <w:t>3.1. Agents and Information Structure</w:t>
      </w:r>
    </w:p>
    <w:p w14:paraId="097B0758" w14:textId="77777777" w:rsidR="004C2892" w:rsidRPr="004C2892" w:rsidRDefault="004C2892" w:rsidP="00D35BF4">
      <w:pPr>
        <w:jc w:val="both"/>
      </w:pPr>
      <w:r>
        <w:t xml:space="preserve">The economy consists of three strategic classes of agents—producers, validators, and users—together with a passive token market and a non-strategic protocol designer. Let </w:t>
      </w:r>
      <m:oMath>
        <m:r>
          <m:rPr>
            <m:scr m:val="script"/>
          </m:rPr>
          <w:rPr>
            <w:rFonts w:ascii="Cambria Math" w:hAnsi="Cambria Math"/>
          </w:rPr>
          <m:t>I</m:t>
        </m:r>
      </m:oMath>
      <w:r>
        <w:t xml:space="preserve">, </w:t>
      </w:r>
      <m:oMath>
        <m:r>
          <m:rPr>
            <m:scr m:val="script"/>
          </m:rPr>
          <w:rPr>
            <w:rFonts w:ascii="Cambria Math" w:hAnsi="Cambria Math"/>
          </w:rPr>
          <m:t>J</m:t>
        </m:r>
      </m:oMath>
      <w:r>
        <w:t xml:space="preserve">, and </w:t>
      </w:r>
      <m:oMath>
        <m:r>
          <m:rPr>
            <m:scr m:val="script"/>
          </m:rPr>
          <w:rPr>
            <w:rFonts w:ascii="Cambria Math" w:hAnsi="Cambria Math"/>
          </w:rPr>
          <m:t>U</m:t>
        </m:r>
      </m:oMath>
      <w:r>
        <w:t xml:space="preserve"> denote, respectively, the finite sets of producers, validators, and users.</w:t>
      </w:r>
    </w:p>
    <w:p w14:paraId="4FD56275" w14:textId="77777777" w:rsidR="004C2892" w:rsidRPr="004C2892" w:rsidRDefault="004C2892" w:rsidP="00D35BF4">
      <w:pPr>
        <w:jc w:val="both"/>
      </w:pPr>
      <w:r>
        <w:t xml:space="preserve">Each producer </w:t>
      </w:r>
      <m:oMath>
        <m:r>
          <w:rPr>
            <w:rFonts w:ascii="Cambria Math" w:hAnsi="Cambria Math"/>
          </w:rPr>
          <m:t>i</m:t>
        </m:r>
        <m:r>
          <m:rPr>
            <m:scr m:val="script"/>
          </m:rPr>
          <w:rPr>
            <w:rFonts w:ascii="Cambria Math" w:hAnsi="Cambria Math"/>
          </w:rPr>
          <m:t>∈I</m:t>
        </m:r>
      </m:oMath>
      <w:r>
        <w:t xml:space="preserve"> generates an AI output whose latent quality is denoted by</w:t>
      </w:r>
    </w:p>
    <w:p w14:paraId="482EF1C7"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∈[0,1]</m:t>
          </m:r>
          <m:r>
            <m:rPr>
              <m:sty m:val="p"/>
            </m:rPr>
            <w:rPr>
              <w:rFonts w:ascii="Cambria Math" w:hAnsi="Cambria Math"/>
            </w:rPr>
            <m:t>.</m:t>
          </m:r>
          <m:r>
            <m:rPr>
              <m:sty m:val="p"/>
            </m:rPr>
            <w:rPr>
              <w:rFonts w:ascii="Cambria Math" w:hAnsi="Cambria Math"/>
            </w:rPr>
            <w:br/>
          </m:r>
        </m:oMath>
      </m:oMathPara>
    </w:p>
    <w:p w14:paraId="4BFE3FE0" w14:textId="77777777" w:rsidR="004C2892" w:rsidRPr="004C2892" w:rsidRDefault="004C2892" w:rsidP="00D35BF4">
      <w:pPr>
        <w:jc w:val="both"/>
      </w:pPr>
      <w:r>
        <w:t xml:space="preserve">Producer </w:t>
      </w:r>
      <m:oMath>
        <m:r>
          <w:rPr>
            <w:rFonts w:ascii="Cambria Math" w:hAnsi="Cambria Math"/>
          </w:rPr>
          <m:t>i</m:t>
        </m:r>
      </m:oMath>
      <w:r>
        <w:t xml:space="preserve"> chooses a production effort level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w:r>
        <w:t xml:space="preserve"> and an economic stake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oMath>
      <w:r>
        <w:t>. The producer has a private type</w:t>
      </w:r>
    </w:p>
    <w:p w14:paraId="73E55362"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sty m:val="p"/>
            </m:rPr>
            <w:rPr>
              <w:rFonts w:ascii="Cambria Math" w:hAnsi="Cambria Math"/>
            </w:rPr>
            <m:t>Θ</m:t>
          </m:r>
          <m:r>
            <w:rPr>
              <w:rFonts w:ascii="Cambria Math" w:hAnsi="Cambria Math"/>
            </w:rPr>
            <m:t>,</m:t>
          </m:r>
          <m:r>
            <m:rPr>
              <m:sty m:val="p"/>
            </m:rPr>
            <w:br/>
          </m:r>
        </m:oMath>
      </m:oMathPara>
    </w:p>
    <w:p w14:paraId="3FBCBCBB" w14:textId="77777777" w:rsidR="004C2892" w:rsidRPr="004C2892" w:rsidRDefault="004C2892" w:rsidP="00D35BF4">
      <w:pPr>
        <w:jc w:val="both"/>
      </w:pPr>
      <w:r>
        <w:t>which affects the distribution of output quality and the probability of audit failure. In the baseline model, we focus on the binary type space</w:t>
      </w:r>
    </w:p>
    <w:p w14:paraId="46A11B97" w14:textId="77777777" w:rsidR="004C2892" w:rsidRPr="004C2892" w:rsidRDefault="004C2892" w:rsidP="00D35BF4">
      <w:pPr>
        <w:jc w:val="both"/>
      </w:pPr>
      <m:oMathPara>
        <m:oMath>
          <m:r>
            <m:rPr>
              <m:sty m:val="p"/>
            </m:rPr>
            <w:rPr>
              <w:rFonts w:ascii="Cambria Math" w:hAnsi="Cambria Math"/>
            </w:rPr>
            <m:t>Θ</m:t>
          </m:r>
          <m:r>
            <w:rPr>
              <w:rFonts w:ascii="Cambria Math" w:hAnsi="Cambria Math"/>
            </w:rPr>
            <m:t>={H,L},</m:t>
          </m:r>
          <m:r>
            <m:rPr>
              <m:sty m:val="p"/>
            </m:rPr>
            <w:br/>
          </m:r>
        </m:oMath>
      </m:oMathPara>
    </w:p>
    <w:p w14:paraId="2DAC388A" w14:textId="77777777" w:rsidR="004C2892" w:rsidRPr="004C2892" w:rsidRDefault="004C2892" w:rsidP="00D35BF4">
      <w:pPr>
        <w:jc w:val="both"/>
      </w:pPr>
      <w:r>
        <w:t xml:space="preserve">where </w:t>
      </w:r>
      <m:oMath>
        <m:r>
          <w:rPr>
            <w:rFonts w:ascii="Cambria Math" w:hAnsi="Cambria Math"/>
          </w:rPr>
          <m:t>H</m:t>
        </m:r>
      </m:oMath>
      <w:r>
        <w:t xml:space="preserve"> denotes a high-quality or low-risk type and </w:t>
      </w:r>
      <m:oMath>
        <m:r>
          <w:rPr>
            <w:rFonts w:ascii="Cambria Math" w:hAnsi="Cambria Math"/>
          </w:rPr>
          <m:t>L</m:t>
        </m:r>
      </m:oMath>
      <w:r>
        <w:t xml:space="preserve"> denotes a low-quality or high-risk type. Let</w:t>
      </w:r>
    </w:p>
    <w:p w14:paraId="4301C0F4"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r>
            <m:rPr>
              <m:sty m:val="p"/>
            </m:rPr>
            <w:rPr>
              <w:rFonts w:ascii="Cambria Math" w:hAnsi="Cambria Math"/>
            </w:rPr>
            <m:t>Pr</m:t>
          </m:r>
          <m:r>
            <w:rPr>
              <w:rFonts w:ascii="Cambria Math" w:hAnsi="Cambria Math"/>
            </w:rPr>
            <m:t>⁡(</m:t>
          </m:r>
          <m:r>
            <m:rPr>
              <m:nor/>
            </m:rPr>
            <m:t>audit failure</m:t>
          </m:r>
          <m:r>
            <w:rPr>
              <w:rFonts w:ascii="Cambria Math" w:hAnsi="Cambria Math"/>
            </w:rPr>
            <m:t>∣θ)</m:t>
          </m:r>
          <m:r>
            <m:rPr>
              <m:sty m:val="p"/>
            </m:rPr>
            <w:br/>
          </m:r>
        </m:oMath>
      </m:oMathPara>
    </w:p>
    <w:p w14:paraId="35541AAC" w14:textId="77777777" w:rsidR="004C2892" w:rsidRPr="004C2892" w:rsidRDefault="004C2892" w:rsidP="00D35BF4">
      <w:pPr>
        <w:jc w:val="both"/>
      </w:pPr>
      <w:r>
        <w:t>be the type-dependent probability of audit failure, with</w:t>
      </w:r>
    </w:p>
    <w:p w14:paraId="768FFDA4"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m:rPr>
              <m:sty m:val="p"/>
            </m:rPr>
            <w:rPr>
              <w:rFonts w:ascii="Cambria Math" w:hAnsi="Cambria Math"/>
            </w:rPr>
            <m:t>.</m:t>
          </m:r>
          <m:r>
            <m:rPr>
              <m:sty m:val="p"/>
            </m:rPr>
            <w:rPr>
              <w:rFonts w:ascii="Cambria Math" w:hAnsi="Cambria Math"/>
            </w:rPr>
            <w:br/>
          </m:r>
        </m:oMath>
      </m:oMathPara>
    </w:p>
    <w:p w14:paraId="0D026F86" w14:textId="77777777" w:rsidR="004C2892" w:rsidRPr="004C2892" w:rsidRDefault="004C2892" w:rsidP="00D35BF4">
      <w:pPr>
        <w:jc w:val="both"/>
      </w:pPr>
      <w:r>
        <w:t xml:space="preserve">Equivalently, high-type producers are less likely to fail independent verification than low-type producers. A continuous type extension, </w:t>
      </w:r>
      <m:oMath>
        <m:r>
          <m:rPr>
            <m:sty m:val="p"/>
          </m:rPr>
          <w:rPr>
            <w:rFonts w:ascii="Cambria Math" w:hAnsi="Cambria Math"/>
          </w:rPr>
          <m:t>Θ</m:t>
        </m:r>
        <m:r>
          <w:rPr>
            <w:rFonts w:ascii="Cambria Math" w:hAnsi="Cambria Math"/>
          </w:rPr>
          <m:t>⊂</m:t>
        </m:r>
        <m:r>
          <m:rPr>
            <m:scr m:val="double-struck"/>
            <m:sty m:val="p"/>
          </m:rPr>
          <w:rPr>
            <w:rFonts w:ascii="Cambria Math" w:hAnsi="Cambria Math"/>
          </w:rPr>
          <m:t>R</m:t>
        </m:r>
      </m:oMath>
      <w:r>
        <w:t xml:space="preserve">, can be introduced when the audit-failure probability </w:t>
      </w:r>
      <m:oMath>
        <m:r>
          <w:rPr>
            <w:rFonts w:ascii="Cambria Math" w:hAnsi="Cambria Math"/>
          </w:rPr>
          <m:t>π(θ)</m:t>
        </m:r>
      </m:oMath>
      <w:r>
        <w:t xml:space="preserve"> varies smoothly with producer quality or capability.</w:t>
      </w:r>
    </w:p>
    <w:p w14:paraId="317D0D5F" w14:textId="77777777" w:rsidR="004C2892" w:rsidRPr="004C2892" w:rsidRDefault="004C2892" w:rsidP="00D35BF4">
      <w:pPr>
        <w:jc w:val="both"/>
      </w:pPr>
      <w:r>
        <w:t xml:space="preserve">Each validator </w:t>
      </w:r>
      <m:oMath>
        <m:r>
          <w:rPr>
            <w:rFonts w:ascii="Cambria Math" w:hAnsi="Cambria Math"/>
          </w:rPr>
          <m:t>j∈</m:t>
        </m:r>
        <m:r>
          <m:rPr>
            <m:scr m:val="script"/>
          </m:rPr>
          <w:rPr>
            <w:rFonts w:ascii="Cambria Math" w:hAnsi="Cambria Math"/>
          </w:rPr>
          <m:t>J</m:t>
        </m:r>
      </m:oMath>
      <w:r>
        <w:t xml:space="preserve"> evaluates producer </w:t>
      </w:r>
      <m:oMath>
        <m:r>
          <w:rPr>
            <w:rFonts w:ascii="Cambria Math" w:hAnsi="Cambria Math"/>
          </w:rPr>
          <m:t>i</m:t>
        </m:r>
      </m:oMath>
      <w:r>
        <w:t xml:space="preserve">'s output and chooses a validation effort level </w:t>
      </w:r>
      <m:oMath>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≥0</m:t>
        </m:r>
      </m:oMath>
      <w:r>
        <w:t xml:space="preserve"> and a validator stake </w:t>
      </w:r>
      <m:oMath>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≥0</m:t>
        </m:r>
      </m:oMath>
      <w:r>
        <w:t xml:space="preserve">. Validators observe noisy, potentially biased evaluation signals and submit reports to the protocol. Users </w:t>
      </w:r>
      <m:oMath>
        <m:r>
          <w:rPr>
            <w:rFonts w:ascii="Cambria Math" w:hAnsi="Cambria Math"/>
          </w:rPr>
          <m:t>u∈</m:t>
        </m:r>
        <m:r>
          <m:rPr>
            <m:scr m:val="script"/>
          </m:rPr>
          <w:rPr>
            <w:rFonts w:ascii="Cambria Math" w:hAnsi="Cambria Math"/>
          </w:rPr>
          <m:t>U</m:t>
        </m:r>
      </m:oMath>
      <w:r>
        <w:t xml:space="preserve"> consume or act upon AI outputs. If a user acts on an output whose true quality falls below a user-specific threshold </w:t>
      </w:r>
      <m:oMath>
        <m:sSub>
          <m:sSubPr>
            <m:ctrlPr>
              <w:rPr>
                <w:rFonts w:ascii="Cambria Math" w:hAnsi="Cambria Math"/>
              </w:rPr>
            </m:ctrlPr>
          </m:sSubPr>
          <m:e>
            <m:r>
              <w:rPr>
                <w:rFonts w:ascii="Cambria Math" w:hAnsi="Cambria Math"/>
              </w:rPr>
              <m:t>τ</m:t>
            </m:r>
          </m:e>
          <m:sub>
            <m:r>
              <w:rPr>
                <w:rFonts w:ascii="Cambria Math" w:hAnsi="Cambria Math"/>
              </w:rPr>
              <m:t>u</m:t>
            </m:r>
          </m:sub>
        </m:sSub>
      </m:oMath>
      <w:r>
        <w:t xml:space="preserve">, the user incurs a loss </w:t>
      </w:r>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&gt;0</m:t>
        </m:r>
      </m:oMath>
      <w:r>
        <w:t>.</w:t>
      </w:r>
    </w:p>
    <w:p w14:paraId="2576B700" w14:textId="77777777" w:rsidR="004C2892" w:rsidRPr="004C2892" w:rsidRDefault="004C2892" w:rsidP="00D35BF4">
      <w:pPr>
        <w:jc w:val="both"/>
      </w:pPr>
      <w:r>
        <w:t>The protocol acts as a mechanism designer. It publicly commits to a mechanism tuple</w:t>
      </w:r>
    </w:p>
    <w:p w14:paraId="56574B66" w14:textId="77777777" w:rsidR="004C2892" w:rsidRPr="004C2892" w:rsidRDefault="00000000" w:rsidP="00D35BF4">
      <w:pPr>
        <w:tabs>
          <w:tab w:val="center" w:pos="4680"/>
          <w:tab w:val="right" w:pos="9360"/>
        </w:tabs>
      </w:pPr>
      <w:r>
        <w:tab/>
      </w:r>
      <m:oMath>
        <m:r>
          <m:rPr>
            <m:scr m:val="script"/>
          </m:rPr>
          <w:rPr>
            <w:rFonts w:ascii="Cambria Math" w:hAnsi="Cambria Math"/>
          </w:rPr>
          <m:t>M=(</m:t>
        </m:r>
        <m:r>
          <w:rPr>
            <w:rFonts w:ascii="Cambria Math" w:hAnsi="Cambria Math"/>
          </w:rPr>
          <m:t>R,</m:t>
        </m:r>
        <m:r>
          <m:rPr>
            <m:sty m:val="p"/>
          </m:rPr>
          <w:rPr>
            <w:rFonts w:ascii="Cambria Math" w:hAnsi="Cambria Math"/>
          </w:rPr>
          <m:t>Φ</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,A,V,G),</m:t>
        </m:r>
      </m:oMath>
      <w:r>
        <w:tab/>
        <w:t xml:space="preserve"> (1)</w:t>
      </w:r>
    </w:p>
    <w:p w14:paraId="6DF45E12" w14:textId="77777777" w:rsidR="004C2892" w:rsidRPr="004C2892" w:rsidRDefault="004C2892" w:rsidP="00D35BF4">
      <w:pPr>
        <w:jc w:val="both"/>
      </w:pPr>
      <w:r>
        <w:t xml:space="preserve">where </w:t>
      </w:r>
      <m:oMath>
        <m:r>
          <w:rPr>
            <w:rFonts w:ascii="Cambria Math" w:hAnsi="Cambria Math"/>
          </w:rPr>
          <m:t>R</m:t>
        </m:r>
      </m:oMath>
      <w:r>
        <w:t xml:space="preserve"> is the producer reward rule, </w:t>
      </w:r>
      <m:oMath>
        <m:r>
          <m:rPr>
            <m:sty m:val="p"/>
          </m:rPr>
          <w:rPr>
            <w:rFonts w:ascii="Cambria Math" w:hAnsi="Cambria Math"/>
          </w:rPr>
          <m:t>Φ</m:t>
        </m:r>
      </m:oMath>
      <w:r>
        <w:t xml:space="preserve"> is the slashing rule,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is the effective stake threshold, </w:t>
      </w:r>
      <m:oMath>
        <m:r>
          <w:rPr>
            <w:rFonts w:ascii="Cambria Math" w:hAnsi="Cambria Math"/>
          </w:rPr>
          <m:t>A</m:t>
        </m:r>
      </m:oMath>
      <w:r>
        <w:t xml:space="preserve"> is the audit policy, </w:t>
      </w:r>
      <m:oMath>
        <m:r>
          <w:rPr>
            <w:rFonts w:ascii="Cambria Math" w:hAnsi="Cambria Math"/>
          </w:rPr>
          <m:t>V</m:t>
        </m:r>
      </m:oMath>
      <w:r>
        <w:t xml:space="preserve"> is the validator aggregation rule, and </w:t>
      </w:r>
      <m:oMath>
        <m:r>
          <w:rPr>
            <w:rFonts w:ascii="Cambria Math" w:hAnsi="Cambria Math"/>
          </w:rPr>
          <m:t>G</m:t>
        </m:r>
      </m:oMath>
      <w:r>
        <w:t xml:space="preserve"> is the governance rule governing future parameter revisions. The threshold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may be subnet-specific and time-varying, so more generally one may write</w:t>
      </w:r>
    </w:p>
    <w:p w14:paraId="52C9C675" w14:textId="77777777" w:rsidR="004C2892" w:rsidRPr="004C2892" w:rsidRDefault="00000000" w:rsidP="00D35BF4">
      <w:pPr>
        <w:jc w:val="both"/>
      </w:pPr>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w:rPr>
              <w:rFonts w:ascii="Cambria Math" w:hAnsi="Cambria Math"/>
            </w:rPr>
            <m:t>,</m:t>
          </m:r>
          <m:r>
            <m:rPr>
              <m:sty m:val="p"/>
            </m:rPr>
            <w:br/>
          </m:r>
        </m:oMath>
      </m:oMathPara>
    </w:p>
    <w:p w14:paraId="21CF6254" w14:textId="77777777" w:rsidR="004C2892" w:rsidRPr="004C2892" w:rsidRDefault="004C2892" w:rsidP="00D35BF4">
      <w:pPr>
        <w:jc w:val="both"/>
      </w:pPr>
      <w:r>
        <w:t xml:space="preserve">where </w:t>
      </w:r>
      <m:oMath>
        <m:r>
          <w:rPr>
            <w:rFonts w:ascii="Cambria Math" w:hAnsi="Cambria Math"/>
          </w:rPr>
          <m:t>k</m:t>
        </m:r>
      </m:oMath>
      <w:r>
        <w:t xml:space="preserve"> indexes the subnet and </w:t>
      </w:r>
      <m:oMath>
        <m:r>
          <w:rPr>
            <w:rFonts w:ascii="Cambria Math" w:hAnsi="Cambria Math"/>
          </w:rPr>
          <m:t>t</m:t>
        </m:r>
      </m:oMath>
      <w:r>
        <w:t xml:space="preserve"> indexes time.</w:t>
      </w:r>
    </w:p>
    <w:p w14:paraId="7B96DFB9" w14:textId="77777777" w:rsidR="004C2892" w:rsidRPr="004C2892" w:rsidRDefault="004C2892" w:rsidP="00D35BF4">
      <w:pPr>
        <w:jc w:val="both"/>
        <w:rPr>
          <w:b/>
          <w:bCs/>
        </w:rPr>
      </w:pPr>
      <w:r>
        <w:rPr>
          <w:b/>
          <w:bCs/>
        </w:rPr>
        <w:t>3.2. Quality, Signals, and the Verification Gap</w:t>
      </w:r>
    </w:p>
    <w:p w14:paraId="6611BDFB" w14:textId="77777777" w:rsidR="004C2892" w:rsidRPr="004C2892" w:rsidRDefault="004C2892" w:rsidP="00D35BF4">
      <w:pPr>
        <w:jc w:val="both"/>
      </w:pPr>
      <w:r>
        <w:t xml:space="preserve">True output quality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not directly observable at the point of consumption. Instead, validators observe noisy signals of quality. The signal reported by validator </w:t>
      </w:r>
      <m:oMath>
        <m:r>
          <w:rPr>
            <w:rFonts w:ascii="Cambria Math" w:hAnsi="Cambria Math"/>
          </w:rPr>
          <m:t>j</m:t>
        </m:r>
      </m:oMath>
      <w:r>
        <w:t xml:space="preserve"> for producer </w:t>
      </w:r>
      <m:oMath>
        <m:r>
          <w:rPr>
            <w:rFonts w:ascii="Cambria Math" w:hAnsi="Cambria Math"/>
          </w:rPr>
          <m:t>i</m:t>
        </m:r>
      </m:oMath>
      <w:r>
        <w:t xml:space="preserve"> is modeled as</w:t>
      </w:r>
    </w:p>
    <w:p w14:paraId="51B2371A"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ij</m:t>
            </m:r>
          </m:sub>
        </m:sSub>
        <m:r>
          <w:rPr>
            <w:rFonts w:ascii="Cambria Math" w:hAnsi="Cambria Math"/>
          </w:rPr>
          <m:t>,</m:t>
        </m:r>
      </m:oMath>
      <w:r>
        <w:tab/>
        <w:t xml:space="preserve"> (2)</w:t>
      </w:r>
    </w:p>
    <w:p w14:paraId="3CF8B005"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ε</m:t>
            </m:r>
          </m:e>
          <m:sub>
            <m:r>
              <w:rPr>
                <w:rFonts w:ascii="Cambria Math" w:hAnsi="Cambria Math"/>
              </w:rPr>
              <m:t>ij</m:t>
            </m:r>
          </m:sub>
        </m:sSub>
      </m:oMath>
      <w:r>
        <w:t xml:space="preserve"> is idiosyncratic evaluation noise satisfying</w:t>
      </w:r>
    </w:p>
    <w:p w14:paraId="2B8585E9" w14:textId="77777777" w:rsidR="004C2892" w:rsidRPr="004C2892" w:rsidRDefault="004C2892" w:rsidP="00D35BF4">
      <w:pPr>
        <w:jc w:val="both"/>
      </w:pPr>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r>
            <m:rPr>
              <m:sty m:val="p"/>
            </m:rPr>
            <w:br/>
          </m:r>
        </m:oMath>
      </m:oMathPara>
    </w:p>
    <w:p w14:paraId="3C6F0A2C" w14:textId="77777777" w:rsidR="004C2892" w:rsidRPr="004C2892" w:rsidRDefault="00000000" w:rsidP="00D35BF4">
      <w:pPr>
        <w:jc w:val="both"/>
      </w:pPr>
      <m:oMath>
        <m:sSub>
          <m:sSubPr>
            <m:ctrlPr>
              <w:rPr>
                <w:rFonts w:ascii="Cambria Math" w:hAnsi="Cambria Math"/>
              </w:rPr>
            </m:ctrlPr>
          </m:sSubPr>
          <m:e>
            <m:r>
              <w:rPr>
                <w:rFonts w:ascii="Cambria Math" w:hAnsi="Cambria Math"/>
              </w:rPr>
              <m:t>c</m:t>
            </m:r>
          </m:e>
          <m:sub>
            <m:r>
              <w:rPr>
                <w:rFonts w:ascii="Cambria Math" w:hAnsi="Cambria Math"/>
              </w:rPr>
              <m:t>ij</m:t>
            </m:r>
          </m:sub>
        </m:sSub>
      </m:oMath>
      <w:r>
        <w:t xml:space="preserve"> captures collusion, relational bias, or strategic favoritism between producer </w:t>
      </w:r>
      <m:oMath>
        <m:r>
          <w:rPr>
            <w:rFonts w:ascii="Cambria Math" w:hAnsi="Cambria Math"/>
          </w:rPr>
          <m:t>i</m:t>
        </m:r>
      </m:oMath>
      <w:r>
        <w:t xml:space="preserve"> and validator </w:t>
      </w:r>
      <m:oMath>
        <m:r>
          <w:rPr>
            <w:rFonts w:ascii="Cambria Math" w:hAnsi="Cambria Math"/>
          </w:rPr>
          <m:t>j</m:t>
        </m:r>
      </m:oMath>
      <w:r>
        <w:t xml:space="preserve">, and </w:t>
      </w:r>
      <m:oMath>
        <m:sSub>
          <m:sSubPr>
            <m:ctrlPr>
              <w:rPr>
                <w:rFonts w:ascii="Cambria Math" w:hAnsi="Cambria Math"/>
              </w:rPr>
            </m:ctrlPr>
          </m:sSubPr>
          <m:e>
            <m:r>
              <w:rPr>
                <w:rFonts w:ascii="Cambria Math" w:hAnsi="Cambria Math"/>
              </w:rPr>
              <m:t>κ</m:t>
            </m:r>
          </m:e>
          <m:sub>
            <m:r>
              <w:rPr>
                <w:rFonts w:ascii="Cambria Math" w:hAnsi="Cambria Math"/>
              </w:rPr>
              <m:t>ij</m:t>
            </m:r>
          </m:sub>
        </m:sSub>
      </m:oMath>
      <w:r>
        <w:t xml:space="preserve"> represents metric mismatch, namely the discrepancy between the measured evaluation criterion and the substantive quality relevant to users.</w:t>
      </w:r>
    </w:p>
    <w:p w14:paraId="0AE5FB40" w14:textId="77777777" w:rsidR="004C2892" w:rsidRPr="004C2892" w:rsidRDefault="004C2892" w:rsidP="00D35BF4">
      <w:pPr>
        <w:jc w:val="both"/>
      </w:pPr>
      <w:r>
        <w:t>Validation effort affects signal precision. A more explicit specification is</w:t>
      </w:r>
    </w:p>
    <w:p w14:paraId="33E481BE" w14:textId="77777777" w:rsidR="004C2892" w:rsidRPr="004C2892" w:rsidRDefault="004C2892" w:rsidP="00D35BF4">
      <w:pPr>
        <w:jc w:val="both"/>
      </w:pPr>
      <m:oMathPara>
        <m:oMath>
          <m:r>
            <m:rPr>
              <m:sty m:val="p"/>
            </m:rPr>
            <w:rPr>
              <w:rFonts w:ascii="Cambria Math" w:hAnsi="Cambria Math"/>
            </w:rPr>
            <w:lastRenderedPageBreak/>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)&lt;0,</m:t>
          </m:r>
          <m:sSubSup>
            <m:sSubSupPr>
              <m:ctrlPr>
                <w:rPr>
                  <w:rFonts w:ascii="Cambria Math" w:hAnsi="Cambria Math"/>
                </w:rPr>
              </m:ctrlPr>
            </m:sSubSupPr>
            <m:e>
              <m:r>
                <w:rPr>
                  <w:rFonts w:ascii="Cambria Math" w:hAnsi="Cambria Math"/>
                </w:rPr>
                <m:t>σ</m:t>
              </m:r>
            </m:e>
            <m:sub>
              <m:r>
                <w:rPr>
                  <w:rFonts w:ascii="Cambria Math" w:hAnsi="Cambria Math"/>
                </w:rPr>
                <m:t>j</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)&gt;0,</m:t>
          </m:r>
          <m:r>
            <m:rPr>
              <m:sty m:val="p"/>
            </m:rPr>
            <w:br/>
          </m:r>
        </m:oMath>
      </m:oMathPara>
    </w:p>
    <w:p w14:paraId="60523867" w14:textId="77777777" w:rsidR="004C2892" w:rsidRPr="004C2892" w:rsidRDefault="004C2892" w:rsidP="00D35BF4">
      <w:pPr>
        <w:jc w:val="both"/>
      </w:pPr>
      <w:r>
        <w:t>which captures diminishing marginal improvements in validation accuracy.</w:t>
      </w:r>
    </w:p>
    <w:p w14:paraId="4D4AB437" w14:textId="77777777" w:rsidR="004C2892" w:rsidRPr="004C2892" w:rsidRDefault="004C2892" w:rsidP="00D35BF4">
      <w:pPr>
        <w:jc w:val="both"/>
      </w:pPr>
      <w:r>
        <w:t xml:space="preserve">Independent audits provide more informative but costly assessments. Let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denote an audit signal for output </w:t>
      </w:r>
      <m:oMath>
        <m:r>
          <w:rPr>
            <w:rFonts w:ascii="Cambria Math" w:hAnsi="Cambria Math"/>
          </w:rPr>
          <m:t>i</m:t>
        </m:r>
      </m:oMath>
      <w:r>
        <w:t>, given by</w:t>
      </w:r>
    </w:p>
    <w:p w14:paraId="45F071EE"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)&lt;</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oMath>
      <w:r>
        <w:tab/>
        <w:t xml:space="preserve"> (3)</w:t>
      </w:r>
    </w:p>
    <w:p w14:paraId="344F8A08" w14:textId="77777777" w:rsidR="004C2892" w:rsidRPr="004C2892" w:rsidRDefault="004C2892" w:rsidP="00D35BF4">
      <w:pPr>
        <w:jc w:val="both"/>
      </w:pPr>
      <w:r>
        <w:t>with the understanding that audits may also reduce systematic bias relative to ordinary validator reports.</w:t>
      </w:r>
    </w:p>
    <w:p w14:paraId="6A6F3530" w14:textId="77777777" w:rsidR="004C2892" w:rsidRPr="004C2892" w:rsidRDefault="004C2892" w:rsidP="00D35BF4">
      <w:pPr>
        <w:jc w:val="both"/>
      </w:pPr>
      <w:r>
        <w:t xml:space="preserve">The central friction is the </w:t>
      </w:r>
      <w:r>
        <w:rPr>
          <w:b/>
          <w:bCs/>
        </w:rPr>
        <w:t>verification gap</w:t>
      </w:r>
      <w:r>
        <w:t xml:space="preserve">. Let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denote the cost of producing an AI output and </w:t>
      </w:r>
      <m:oMath>
        <m:sSub>
          <m:sSubPr>
            <m:ctrlPr>
              <w:rPr>
                <w:rFonts w:ascii="Cambria Math" w:hAnsi="Cambria Math"/>
              </w:rPr>
            </m:ctrlPr>
          </m:sSubPr>
          <m:e>
            <m:r>
              <w:rPr>
                <w:rFonts w:ascii="Cambria Math" w:hAnsi="Cambria Math"/>
              </w:rPr>
              <m:t>c</m:t>
            </m:r>
          </m:e>
          <m:sub>
            <m:r>
              <w:rPr>
                <w:rFonts w:ascii="Cambria Math" w:hAnsi="Cambria Math"/>
              </w:rPr>
              <m:t>v</m:t>
            </m:r>
          </m:sub>
        </m:sSub>
      </m:oMath>
      <w:r>
        <w:t xml:space="preserve"> denote the user’s cost of substantive verification. The verification gap is characterized by</w:t>
      </w:r>
    </w:p>
    <w:p w14:paraId="47585BF0"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oMath>
      <w:r>
        <w:tab/>
        <w:t xml:space="preserve"> (4)</w:t>
      </w:r>
    </w:p>
    <w:p w14:paraId="23CBD670" w14:textId="77777777" w:rsidR="004C2892" w:rsidRPr="004C2892" w:rsidRDefault="004C2892" w:rsidP="00D35BF4">
      <w:pPr>
        <w:jc w:val="both"/>
      </w:pPr>
      <w:r>
        <w:t>together with the condition that publicly observable signals are informative but incomplete:</w:t>
      </w:r>
    </w:p>
    <w:p w14:paraId="5DEE4EC4" w14:textId="77777777" w:rsidR="004C2892" w:rsidRPr="004C2892" w:rsidRDefault="00000000" w:rsidP="00D35BF4">
      <w:pPr>
        <w:tabs>
          <w:tab w:val="center" w:pos="4680"/>
          <w:tab w:val="right" w:pos="9360"/>
        </w:tabs>
      </w:pPr>
      <w:r>
        <w:tab/>
      </w:r>
      <m:oMath>
        <m:r>
          <w:rPr>
            <w:rFonts w:ascii="Cambria Math" w:hAnsi="Cambria Math"/>
          </w:rPr>
          <m:t>0&lt;I(</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)&lt;H(</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tab/>
        <w:t xml:space="preserve"> (5)</w:t>
      </w:r>
    </w:p>
    <w:p w14:paraId="1A50AB5E"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is the vector of observable indicators associated with output </w:t>
      </w:r>
      <m:oMath>
        <m:r>
          <w:rPr>
            <w:rFonts w:ascii="Cambria Math" w:hAnsi="Cambria Math"/>
          </w:rPr>
          <m:t>i</m:t>
        </m:r>
      </m:oMath>
      <w:r>
        <w:t xml:space="preserve">, </w:t>
      </w:r>
      <m:oMath>
        <m:r>
          <w:rPr>
            <w:rFonts w:ascii="Cambria Math" w:hAnsi="Cambria Math"/>
          </w:rPr>
          <m:t>I(</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oMath>
      <w:r>
        <w:t xml:space="preserve"> denotes mutual information, and </w:t>
      </w:r>
      <m:oMath>
        <m:r>
          <w:rPr>
            <w:rFonts w:ascii="Cambria Math" w:hAnsi="Cambria Math"/>
          </w:rPr>
          <m:t>H(</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t xml:space="preserve"> denotes the entropy of true quality. This formalizes the idea that observed signals contain information about </w:t>
      </w:r>
      <m:oMath>
        <m:sSub>
          <m:sSubPr>
            <m:ctrlPr>
              <w:rPr>
                <w:rFonts w:ascii="Cambria Math" w:hAnsi="Cambria Math"/>
              </w:rPr>
            </m:ctrlPr>
          </m:sSubPr>
          <m:e>
            <m:r>
              <w:rPr>
                <w:rFonts w:ascii="Cambria Math" w:hAnsi="Cambria Math"/>
              </w:rPr>
              <m:t>q</m:t>
            </m:r>
          </m:e>
          <m:sub>
            <m:r>
              <w:rPr>
                <w:rFonts w:ascii="Cambria Math" w:hAnsi="Cambria Math"/>
              </w:rPr>
              <m:t>i</m:t>
            </m:r>
          </m:sub>
        </m:sSub>
      </m:oMath>
      <w:r>
        <w:t>, but do not fully reveal it.</w:t>
      </w:r>
    </w:p>
    <w:p w14:paraId="23CAF9C9" w14:textId="77777777" w:rsidR="004C2892" w:rsidRPr="004C2892" w:rsidRDefault="004C2892" w:rsidP="00D35BF4">
      <w:pPr>
        <w:jc w:val="both"/>
      </w:pPr>
      <w:r>
        <w:t xml:space="preserve">For user </w:t>
      </w:r>
      <m:oMath>
        <m:r>
          <w:rPr>
            <w:rFonts w:ascii="Cambria Math" w:hAnsi="Cambria Math"/>
          </w:rPr>
          <m:t>u</m:t>
        </m:r>
      </m:oMath>
      <w:r>
        <w:t>, let</w:t>
      </w:r>
    </w:p>
    <w:p w14:paraId="3CDD562F"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=(V({</m:t>
          </m:r>
          <m:sSub>
            <m:sSubPr>
              <m:ctrlPr>
                <w:rPr>
                  <w:rFonts w:ascii="Cambria Math" w:hAnsi="Cambria Math"/>
                </w:rPr>
              </m:ctrlPr>
            </m:sSubPr>
            <m:e>
              <m:r>
                <w:rPr>
                  <w:rFonts w:ascii="Cambria Math" w:hAnsi="Cambria Math"/>
                </w:rPr>
                <m:t>y</m:t>
              </m:r>
            </m:e>
            <m:sub>
              <m:r>
                <w:rPr>
                  <w:rFonts w:ascii="Cambria Math" w:hAnsi="Cambria Math"/>
                </w:rPr>
                <m:t>ij</m:t>
              </m:r>
            </m:sub>
          </m:sSub>
          <m:sSub>
            <m:sSubPr>
              <m:ctrlPr>
                <w:rPr>
                  <w:rFonts w:ascii="Cambria Math" w:hAnsi="Cambria Math"/>
                </w:rPr>
              </m:ctrlPr>
            </m:sSubPr>
            <m:e>
              <m:r>
                <w:rPr>
                  <w:rFonts w:ascii="Cambria Math" w:hAnsi="Cambria Math"/>
                </w:rPr>
                <m:t>}</m:t>
              </m:r>
            </m:e>
            <m:sub>
              <m:r>
                <w:rPr>
                  <w:rFonts w:ascii="Cambria Math" w:hAnsi="Cambria Math"/>
                </w:rPr>
                <m:t>j∈</m:t>
              </m:r>
              <m:r>
                <m:rPr>
                  <m:scr m:val="script"/>
                </m:rP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m:t>
          </m:r>
          <m:sSub>
            <m:sSubPr>
              <m:ctrlPr>
                <w:rPr>
                  <w:rFonts w:ascii="Cambria Math" w:hAnsi="Cambria Math"/>
                </w:rPr>
              </m:ctrlPr>
            </m:sSubPr>
            <m:e>
              <m:r>
                <m:rPr>
                  <m:nor/>
                </m:rPr>
                <m:t>reputation</m:t>
              </m:r>
            </m:e>
            <m:sub>
              <m:r>
                <w:rPr>
                  <w:rFonts w:ascii="Cambria Math" w:hAnsi="Cambria Math"/>
                </w:rPr>
                <m:t>i</m:t>
              </m:r>
            </m:sub>
          </m:sSub>
          <m:r>
            <w:rPr>
              <w:rFonts w:ascii="Cambria Math" w:hAnsi="Cambria Math"/>
            </w:rPr>
            <m:t>)</m:t>
          </m:r>
          <m:r>
            <m:rPr>
              <m:sty m:val="p"/>
            </m:rPr>
            <w:br/>
          </m:r>
        </m:oMath>
      </m:oMathPara>
    </w:p>
    <w:p w14:paraId="12400B77" w14:textId="77777777" w:rsidR="004C2892" w:rsidRPr="004C2892" w:rsidRDefault="004C2892" w:rsidP="00D35BF4">
      <w:pPr>
        <w:jc w:val="both"/>
      </w:pPr>
      <w:r>
        <w:t xml:space="preserve">collect the observable information about producer </w:t>
      </w:r>
      <m:oMath>
        <m:r>
          <w:rPr>
            <w:rFonts w:ascii="Cambria Math" w:hAnsi="Cambria Math"/>
          </w:rPr>
          <m:t>i</m:t>
        </m:r>
      </m:oMath>
      <w:r>
        <w:t xml:space="preserve">, including the aggregated validator score, stake, audit status, and reputation. User </w:t>
      </w:r>
      <m:oMath>
        <m:r>
          <w:rPr>
            <w:rFonts w:ascii="Cambria Math" w:hAnsi="Cambria Math"/>
          </w:rPr>
          <m:t>u</m:t>
        </m:r>
      </m:oMath>
      <w:r>
        <w:t xml:space="preserve"> trusts and acts upon output </w:t>
      </w:r>
      <m:oMath>
        <m:r>
          <w:rPr>
            <w:rFonts w:ascii="Cambria Math" w:hAnsi="Cambria Math"/>
          </w:rPr>
          <m:t>i</m:t>
        </m:r>
      </m:oMath>
      <w:r>
        <w:t xml:space="preserve"> if the expected utility from acting is non-negative:</w:t>
      </w:r>
    </w:p>
    <w:p w14:paraId="3E048529" w14:textId="77777777" w:rsidR="004C2892" w:rsidRPr="004C2892" w:rsidRDefault="00000000" w:rsidP="00D35BF4">
      <w:pPr>
        <w:tabs>
          <w:tab w:val="center" w:pos="4680"/>
          <w:tab w:val="right" w:pos="9360"/>
        </w:tabs>
      </w:pPr>
      <w:r>
        <w:tab/>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u</m:t>
            </m:r>
          </m:sub>
        </m:sSub>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≥0,</m:t>
        </m:r>
      </m:oMath>
      <w:r>
        <w:tab/>
        <w:t xml:space="preserve"> (6)</w:t>
      </w:r>
    </w:p>
    <w:p w14:paraId="4E7540D3"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&gt;0</m:t>
        </m:r>
      </m:oMath>
      <w:r>
        <w:t xml:space="preserve"> is the benefit from correctly acting on a sufficiently high-quality output and </w:t>
      </w:r>
      <m:oMath>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&gt;0</m:t>
        </m:r>
      </m:oMath>
      <w:r>
        <w:t xml:space="preserve"> is the loss from acting on a low-quality output.</w:t>
      </w:r>
    </w:p>
    <w:p w14:paraId="0344AAB5" w14:textId="77777777" w:rsidR="004C2892" w:rsidRPr="004C2892" w:rsidRDefault="004C2892" w:rsidP="00D35BF4">
      <w:pPr>
        <w:jc w:val="both"/>
      </w:pPr>
      <w:r>
        <w:t xml:space="preserve">Equivalently, the user trusts output </w:t>
      </w:r>
      <m:oMath>
        <m:r>
          <w:rPr>
            <w:rFonts w:ascii="Cambria Math" w:hAnsi="Cambria Math"/>
          </w:rPr>
          <m:t>i</m:t>
        </m:r>
      </m:oMath>
      <w:r>
        <w:t xml:space="preserve"> whenever</w:t>
      </w:r>
    </w:p>
    <w:p w14:paraId="7C55A33D" w14:textId="77777777" w:rsidR="004C2892" w:rsidRPr="004C2892" w:rsidRDefault="00000000" w:rsidP="00D35BF4">
      <w:pPr>
        <w:tabs>
          <w:tab w:val="center" w:pos="4680"/>
          <w:tab w:val="right" w:pos="9360"/>
        </w:tabs>
      </w:pPr>
      <w:r>
        <w:tab/>
      </w:r>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v</m:t>
                </m:r>
              </m:sub>
            </m:sSub>
          </m:num>
          <m:den>
            <m:sSub>
              <m:sSubPr>
                <m:ctrlPr>
                  <w:rPr>
                    <w:rFonts w:ascii="Cambria Math" w:hAnsi="Cambria Math"/>
                  </w:rPr>
                </m:ctrlPr>
              </m:sSubPr>
              <m:e>
                <m:r>
                  <w:rPr>
                    <w:rFonts w:ascii="Cambria Math" w:hAnsi="Cambria Math"/>
                  </w:rPr>
                  <m:t>B</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u</m:t>
                </m:r>
              </m:sub>
            </m:sSub>
          </m:den>
        </m:f>
        <m:r>
          <m:rPr>
            <m:sty m:val="p"/>
          </m:rPr>
          <w:rPr>
            <w:rFonts w:ascii="Cambria Math" w:hAnsi="Cambria Math"/>
          </w:rPr>
          <m:t>.</m:t>
        </m:r>
      </m:oMath>
      <w:r>
        <w:tab/>
        <w:t xml:space="preserve"> (7)</w:t>
      </w:r>
    </w:p>
    <w:p w14:paraId="7C6451EC" w14:textId="77777777" w:rsidR="004C2892" w:rsidRPr="004C2892" w:rsidRDefault="004C2892" w:rsidP="00D35BF4">
      <w:pPr>
        <w:jc w:val="both"/>
      </w:pPr>
      <w:r>
        <w:t>Thus, the protocol’s objective is not merely to make visible indicators such as stake or validator scores appear credible, but to ensure that the posterior belief</w:t>
      </w:r>
    </w:p>
    <w:p w14:paraId="2FA7B7C2" w14:textId="77777777" w:rsidR="004C2892" w:rsidRPr="004C2892" w:rsidRDefault="004C2892" w:rsidP="00D35BF4">
      <w:pPr>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r>
            <m:rPr>
              <m:sty m:val="p"/>
            </m:rPr>
            <w:br/>
          </m:r>
        </m:oMath>
      </m:oMathPara>
    </w:p>
    <w:p w14:paraId="50414C0B" w14:textId="77777777" w:rsidR="004C2892" w:rsidRPr="004C2892" w:rsidRDefault="004C2892" w:rsidP="00D35BF4">
      <w:pPr>
        <w:jc w:val="both"/>
      </w:pPr>
      <w:r>
        <w:t>tracks true output quality as closely as possible.</w:t>
      </w:r>
    </w:p>
    <w:p w14:paraId="740F0F2B" w14:textId="77777777" w:rsidR="004C2892" w:rsidRPr="004C2892" w:rsidRDefault="004C2892" w:rsidP="00D35BF4">
      <w:pPr>
        <w:jc w:val="both"/>
        <w:rPr>
          <w:b/>
          <w:bCs/>
        </w:rPr>
      </w:pPr>
      <w:r>
        <w:rPr>
          <w:b/>
          <w:bCs/>
        </w:rPr>
        <w:t>3.3. Producer and Validator Payoffs</w:t>
      </w:r>
    </w:p>
    <w:p w14:paraId="00C5E846" w14:textId="77777777" w:rsidR="004C2892" w:rsidRPr="004C2892" w:rsidRDefault="004C2892" w:rsidP="00D35BF4">
      <w:pPr>
        <w:jc w:val="both"/>
      </w:pPr>
      <w:r>
        <w:t xml:space="preserve">Producer </w:t>
      </w:r>
      <m:oMath>
        <m:r>
          <w:rPr>
            <w:rFonts w:ascii="Cambria Math" w:hAnsi="Cambria Math"/>
          </w:rPr>
          <m:t>i</m:t>
        </m:r>
      </m:oMath>
      <w:r>
        <w:t xml:space="preserve">'s expected payoff under mechanism </w:t>
      </w:r>
      <m:oMath>
        <m:r>
          <m:rPr>
            <m:scr m:val="script"/>
          </m:rPr>
          <w:rPr>
            <w:rFonts w:ascii="Cambria Math" w:hAnsi="Cambria Math"/>
          </w:rPr>
          <m:t>M</m:t>
        </m:r>
      </m:oMath>
      <w:r>
        <w:t xml:space="preserve"> is</w:t>
      </w:r>
    </w:p>
    <w:p w14:paraId="436C7E73"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i</m:t>
            </m:r>
          </m:sub>
          <m:sup>
            <m:r>
              <m:rPr>
                <m:scr m:val="script"/>
              </m:rPr>
              <w:rPr>
                <w:rFonts w:ascii="Cambria Math" w:hAnsi="Cambria Math"/>
              </w:rPr>
              <m:t>M</m:t>
            </m:r>
          </m:sup>
        </m:sSubSup>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r>
          <m:rPr>
            <m:scr m:val="double-struck"/>
            <m:sty m:val="p"/>
          </m:rPr>
          <w:rPr>
            <w:rFonts w:ascii="Cambria Math" w:hAnsi="Cambria Math"/>
          </w:rPr>
          <m:t>E</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w:r>
        <w:tab/>
        <w:t xml:space="preserve"> (8)</w:t>
      </w:r>
    </w:p>
    <w:p w14:paraId="343BE463"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is the reward allocated to producer </w:t>
      </w:r>
      <m:oMath>
        <m:r>
          <w:rPr>
            <w:rFonts w:ascii="Cambria Math" w:hAnsi="Cambria Math"/>
          </w:rPr>
          <m:t>i</m:t>
        </m:r>
      </m:oMath>
      <w:r>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oMath>
      <w:r>
        <w:t xml:space="preserve"> is the type-dependent cost of production effort, </w:t>
      </w: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is the opportunity cost of locked capital, </w:t>
      </w:r>
      <m:oMath>
        <m:sSub>
          <m:sSubPr>
            <m:ctrlPr>
              <w:rPr>
                <w:rFonts w:ascii="Cambria Math" w:hAnsi="Cambria Math"/>
              </w:rPr>
            </m:ctrlPr>
          </m:sSubPr>
          <m:e>
            <m:r>
              <m:rPr>
                <m:sty m:val="p"/>
              </m:rPr>
              <w:rPr>
                <w:rFonts w:ascii="Cambria Math" w:hAnsi="Cambria Math"/>
              </w:rPr>
              <m:t>Φ</m:t>
            </m:r>
          </m:e>
          <m:sub>
            <m:r>
              <w:rPr>
                <w:rFonts w:ascii="Cambria Math" w:hAnsi="Cambria Math"/>
              </w:rPr>
              <m:t>i</m:t>
            </m:r>
          </m:sub>
        </m:sSub>
      </m:oMath>
      <w:r>
        <w:t xml:space="preserve"> denotes expected slashing, and </w:t>
      </w:r>
      <m:oMath>
        <m:r>
          <m:rPr>
            <m:scr m:val="double-struck"/>
            <m:sty m:val="p"/>
          </m:rPr>
          <w:rPr>
            <w:rFonts w:ascii="Cambria Math" w:hAnsi="Cambria Math"/>
          </w:rPr>
          <m:t>E</m:t>
        </m:r>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captures the expected speculative return from holding the protocol token.</w:t>
      </w:r>
    </w:p>
    <w:p w14:paraId="78B56A66" w14:textId="77777777" w:rsidR="004C2892" w:rsidRPr="004C2892" w:rsidRDefault="004C2892" w:rsidP="00D35BF4">
      <w:pPr>
        <w:jc w:val="both"/>
      </w:pPr>
      <w:r>
        <w:t>The producer chooses effort and stake to solve</w:t>
      </w:r>
    </w:p>
    <w:p w14:paraId="62BFD359" w14:textId="77777777" w:rsidR="004C2892" w:rsidRPr="004C2892" w:rsidRDefault="00000000" w:rsidP="00D35BF4">
      <w:pPr>
        <w:tabs>
          <w:tab w:val="center" w:pos="4680"/>
          <w:tab w:val="right" w:pos="9360"/>
        </w:tabs>
      </w:pPr>
      <w:r>
        <w:tab/>
      </w:r>
      <m:oMath>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m:t>
            </m:r>
          </m:sup>
        </m:sSub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r>
              <m:rPr>
                <m:sty m:val="p"/>
              </m:rPr>
              <w:rPr>
                <w:rFonts w:ascii="Cambria Math" w:hAnsi="Cambria Math"/>
              </w:rPr>
              <m:t> </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lim>
        </m:limLow>
        <m:sSubSup>
          <m:sSubSupPr>
            <m:ctrlPr>
              <w:rPr>
                <w:rFonts w:ascii="Cambria Math" w:hAnsi="Cambria Math"/>
              </w:rPr>
            </m:ctrlPr>
          </m:sSubSupPr>
          <m:e>
            <m:r>
              <w:rPr>
                <w:rFonts w:ascii="Cambria Math" w:hAnsi="Cambria Math"/>
              </w:rPr>
              <m:t>U</m:t>
            </m:r>
          </m:e>
          <m:sub>
            <m:r>
              <w:rPr>
                <w:rFonts w:ascii="Cambria Math" w:hAnsi="Cambria Math"/>
              </w:rPr>
              <m:t>i</m:t>
            </m:r>
          </m:sub>
          <m:sup>
            <m:r>
              <m:rPr>
                <m:scr m:val="script"/>
              </m:rPr>
              <w:rPr>
                <w:rFonts w:ascii="Cambria Math" w:hAnsi="Cambria Math"/>
              </w:rPr>
              <m:t>M</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sty m:val="p"/>
          </m:rPr>
          <w:rPr>
            <w:rFonts w:ascii="Cambria Math" w:hAnsi="Cambria Math"/>
          </w:rPr>
          <m:t>.</m:t>
        </m:r>
      </m:oMath>
      <w:r>
        <w:tab/>
        <w:t xml:space="preserve"> (9)</w:t>
      </w:r>
    </w:p>
    <w:p w14:paraId="741BE6C1" w14:textId="77777777" w:rsidR="004C2892" w:rsidRPr="004C2892" w:rsidRDefault="004C2892" w:rsidP="00D35BF4">
      <w:pPr>
        <w:jc w:val="both"/>
      </w:pPr>
      <w:r>
        <w:t xml:space="preserve">Validator </w:t>
      </w:r>
      <m:oMath>
        <m:r>
          <w:rPr>
            <w:rFonts w:ascii="Cambria Math" w:hAnsi="Cambria Math"/>
          </w:rPr>
          <m:t>j</m:t>
        </m:r>
      </m:oMath>
      <w:r>
        <w:t>'s expected payoff is</w:t>
      </w:r>
    </w:p>
    <w:p w14:paraId="6D7069C1"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V</m:t>
            </m:r>
          </m:sup>
        </m:sSubSup>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cr m:val="script"/>
          </m:rP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,a</m:t>
        </m:r>
        <m:r>
          <m:rPr>
            <m:scr m:val="script"/>
          </m:rPr>
          <w:rPr>
            <w:rFonts w:ascii="Cambria Math" w:hAnsi="Cambria Math"/>
          </w:rPr>
          <m:t>;M)],</m:t>
        </m:r>
      </m:oMath>
      <w:r>
        <w:tab/>
        <w:t xml:space="preserve"> (10)</w:t>
      </w:r>
    </w:p>
    <w:p w14:paraId="0C9603D5"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is the validator reward rule, </w:t>
      </w:r>
      <m:oMath>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∈[0,1]</m:t>
        </m:r>
      </m:oMath>
      <w:r>
        <w:t xml:space="preserve"> is the validator reliability score updated from audit outcomes, </w:t>
      </w:r>
      <m:oMath>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m:t>
        </m:r>
      </m:oMath>
      <w:r>
        <w:t xml:space="preserve"> is the cost of validation effort, and </w:t>
      </w:r>
      <m:oMath>
        <m:sSub>
          <m:sSubPr>
            <m:ctrlPr>
              <w:rPr>
                <w:rFonts w:ascii="Cambria Math" w:hAnsi="Cambria Math"/>
              </w:rPr>
            </m:ctrlPr>
          </m:sSubPr>
          <m:e>
            <m:r>
              <m:rPr>
                <m:sty m:val="p"/>
              </m:rPr>
              <w:rPr>
                <w:rFonts w:ascii="Cambria Math" w:hAnsi="Cambria Math"/>
              </w:rPr>
              <m:t>Φ</m:t>
            </m:r>
          </m:e>
          <m:sub>
            <m:r>
              <w:rPr>
                <w:rFonts w:ascii="Cambria Math" w:hAnsi="Cambria Math"/>
              </w:rPr>
              <m:t>j</m:t>
            </m:r>
          </m:sub>
        </m:sSub>
      </m:oMath>
      <w:r>
        <w:t xml:space="preserve"> is the slashing penalty imposed when validator reports deviate excessively from audit-confirmed quality.</w:t>
      </w:r>
    </w:p>
    <w:p w14:paraId="721DB973" w14:textId="77777777" w:rsidR="004C2892" w:rsidRPr="004C2892" w:rsidRDefault="004C2892" w:rsidP="00D35BF4">
      <w:pPr>
        <w:jc w:val="both"/>
      </w:pPr>
      <w:r>
        <w:t>A standard slashing rule can be written as</w:t>
      </w:r>
    </w:p>
    <w:p w14:paraId="79605E05" w14:textId="77777777" w:rsidR="004C2892" w:rsidRPr="004C2892"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Φ</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b"/>
          </m:rPr>
          <w:rPr>
            <w:rFonts w:ascii="Cambria Math" w:hAnsi="Cambria Math"/>
          </w:rPr>
          <m:t>1</m:t>
        </m:r>
        <m:d>
          <m:dPr>
            <m:begChr m:val="{"/>
            <m:sepChr m:val="&gt;"/>
            <m:endChr m:val="}"/>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e>
          <m:e>
            <m:r>
              <w:rPr>
                <w:rFonts w:ascii="Cambria Math" w:hAnsi="Cambria Math"/>
              </w:rPr>
              <m:t>δ</m:t>
            </m:r>
          </m:e>
        </m:d>
        <m:r>
          <w:rPr>
            <w:rFonts w:ascii="Cambria Math" w:hAnsi="Cambria Math"/>
          </w:rPr>
          <m:t>,</m:t>
        </m:r>
      </m:oMath>
      <w:r>
        <w:tab/>
        <w:t xml:space="preserve"> (11)</w:t>
      </w:r>
    </w:p>
    <w:p w14:paraId="0103DFBB" w14:textId="77777777" w:rsidR="004C2892" w:rsidRPr="004C2892" w:rsidRDefault="004C2892" w:rsidP="00D35BF4">
      <w:pPr>
        <w:jc w:val="both"/>
      </w:pPr>
      <w:r>
        <w:t xml:space="preserve">where </w:t>
      </w:r>
      <m:oMath>
        <m:sSub>
          <m:sSubPr>
            <m:ctrlPr>
              <w:rPr>
                <w:rFonts w:ascii="Cambria Math" w:hAnsi="Cambria Math"/>
              </w:rPr>
            </m:ctrlPr>
          </m:sSubPr>
          <m:e>
            <m:r>
              <w:rPr>
                <w:rFonts w:ascii="Cambria Math" w:hAnsi="Cambria Math"/>
              </w:rPr>
              <m:t>ϕ</m:t>
            </m:r>
          </m:e>
          <m:sub>
            <m:r>
              <w:rPr>
                <w:rFonts w:ascii="Cambria Math" w:hAnsi="Cambria Math"/>
              </w:rPr>
              <m:t>j</m:t>
            </m:r>
          </m:sub>
        </m:sSub>
        <m:r>
          <w:rPr>
            <w:rFonts w:ascii="Cambria Math" w:hAnsi="Cambria Math"/>
          </w:rPr>
          <m:t>∈[0,1]</m:t>
        </m:r>
      </m:oMath>
      <w:r>
        <w:t xml:space="preserve"> is the slashing rate and </w:t>
      </w:r>
      <m:oMath>
        <m:r>
          <w:rPr>
            <w:rFonts w:ascii="Cambria Math" w:hAnsi="Cambria Math"/>
          </w:rPr>
          <m:t>δ&gt;0</m:t>
        </m:r>
      </m:oMath>
      <w:r>
        <w:t xml:space="preserve"> is the protocol’s tolerance band for evaluation error. This formulation penalizes validators whose reports are inconsistent with independently verified quality.</w:t>
      </w:r>
    </w:p>
    <w:p w14:paraId="0CAAAA6E" w14:textId="77777777" w:rsidR="004C2892" w:rsidRPr="004C2892" w:rsidRDefault="004C2892" w:rsidP="00D35BF4">
      <w:pPr>
        <w:jc w:val="both"/>
        <w:rPr>
          <w:b/>
          <w:bCs/>
        </w:rPr>
      </w:pPr>
      <w:r>
        <w:rPr>
          <w:b/>
          <w:bCs/>
        </w:rPr>
        <w:t>3.4. Social Welfare and Design Constraints</w:t>
      </w:r>
    </w:p>
    <w:p w14:paraId="0A58F8DC" w14:textId="77777777" w:rsidR="004C2892" w:rsidRPr="004C2892" w:rsidRDefault="004C2892" w:rsidP="00D35BF4">
      <w:pPr>
        <w:jc w:val="both"/>
      </w:pPr>
      <w:r>
        <w:lastRenderedPageBreak/>
        <w:t xml:space="preserve">Let </w:t>
      </w:r>
      <m:oMath>
        <m:sSub>
          <m:sSubPr>
            <m:ctrlPr>
              <w:rPr>
                <w:rFonts w:ascii="Cambria Math" w:hAnsi="Cambria Math"/>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r>
          <w:rPr>
            <w:rFonts w:ascii="Cambria Math" w:hAnsi="Cambria Math"/>
          </w:rPr>
          <m:t>0,1}</m:t>
        </m:r>
      </m:oMath>
      <w:r>
        <w:t xml:space="preserve"> denote the trust decision of user </w:t>
      </w:r>
      <m:oMath>
        <m:r>
          <w:rPr>
            <w:rFonts w:ascii="Cambria Math" w:hAnsi="Cambria Math"/>
          </w:rPr>
          <m:t>u</m:t>
        </m:r>
      </m:oMath>
      <w:r>
        <w:t xml:space="preserve"> with respect to producer </w:t>
      </w:r>
      <m:oMath>
        <m:r>
          <w:rPr>
            <w:rFonts w:ascii="Cambria Math" w:hAnsi="Cambria Math"/>
          </w:rPr>
          <m:t>i</m:t>
        </m:r>
      </m:oMath>
      <w:r>
        <w:t>'s output, where</w:t>
      </w:r>
    </w:p>
    <w:p w14:paraId="124FC610" w14:textId="77777777" w:rsidR="004C2892" w:rsidRPr="004C2892" w:rsidRDefault="00000000" w:rsidP="00D35BF4">
      <w:pPr>
        <w:jc w:val="both"/>
      </w:pPr>
      <m:oMathPara>
        <m:oMath>
          <m:sSub>
            <m:sSubPr>
              <m:ctrlPr>
                <w:rPr>
                  <w:rFonts w:ascii="Cambria Math" w:hAnsi="Cambria Math"/>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r>
            <w:rPr>
              <w:rFonts w:ascii="Cambria Math" w:hAnsi="Cambria Math"/>
            </w:rPr>
            <m:t>1</m:t>
          </m:r>
          <m:r>
            <m:rPr>
              <m:sty m:val="p"/>
            </m:rPr>
            <w:br/>
          </m:r>
        </m:oMath>
      </m:oMathPara>
    </w:p>
    <w:p w14:paraId="196DFD23" w14:textId="77777777" w:rsidR="004C2892" w:rsidRPr="004C2892" w:rsidRDefault="004C2892" w:rsidP="00D35BF4">
      <w:pPr>
        <w:jc w:val="both"/>
      </w:pPr>
      <w:r>
        <w:t xml:space="preserve">means that the user trusts and acts upon the output. Aggregate welfare under mechanism </w:t>
      </w:r>
      <m:oMath>
        <m:r>
          <m:rPr>
            <m:scr m:val="script"/>
          </m:rPr>
          <w:rPr>
            <w:rFonts w:ascii="Cambria Math" w:hAnsi="Cambria Math"/>
          </w:rPr>
          <m:t>M</m:t>
        </m:r>
      </m:oMath>
      <w:r>
        <w:t xml:space="preserve"> is</w:t>
      </w:r>
    </w:p>
    <w:p w14:paraId="2B94F514" w14:textId="77777777" w:rsidR="004C2892" w:rsidRPr="004C2892" w:rsidRDefault="00000000" w:rsidP="00D35BF4">
      <w:pPr>
        <w:tabs>
          <w:tab w:val="center" w:pos="4680"/>
          <w:tab w:val="right" w:pos="9360"/>
        </w:tabs>
      </w:pPr>
      <w:r>
        <w:tab/>
      </w:r>
      <m:oMath>
        <m:m>
          <m:mPr>
            <m:plcHide m:val="1"/>
            <m:mcs>
              <m:mc>
                <m:mcPr>
                  <m:count m:val="2"/>
                  <m:mcJc m:val="center"/>
                </m:mcPr>
              </m:mc>
            </m:mcs>
            <m:ctrlPr>
              <w:rPr>
                <w:rFonts w:ascii="Cambria Math" w:hAnsi="Cambria Math"/>
              </w:rPr>
            </m:ctrlPr>
          </m:mPr>
          <m:mr>
            <m:e>
              <m:d>
                <m:dPr>
                  <m:begChr m:val=""/>
                  <m:endChr m:val="["/>
                  <m:ctrlPr>
                    <w:rPr>
                      <w:rFonts w:ascii="Cambria Math" w:hAnsi="Cambria Math"/>
                    </w:rPr>
                  </m:ctrlPr>
                </m:dPr>
                <m:e>
                  <m:r>
                    <w:rPr>
                      <w:rFonts w:ascii="Cambria Math" w:hAnsi="Cambria Math"/>
                    </w:rPr>
                    <m:t>W</m:t>
                  </m:r>
                  <m:r>
                    <m:rPr>
                      <m:scr m:val="script"/>
                    </m:rPr>
                    <w:rPr>
                      <w:rFonts w:ascii="Cambria Math" w:hAnsi="Cambria Math"/>
                    </w:rPr>
                    <m:t>(M)=</m:t>
                  </m:r>
                  <m:r>
                    <m:rPr>
                      <m:scr m:val="double-struck"/>
                      <m:sty m:val="p"/>
                    </m:rPr>
                    <w:rPr>
                      <w:rFonts w:ascii="Cambria Math" w:hAnsi="Cambria Math"/>
                    </w:rPr>
                    <m:t>E</m:t>
                  </m:r>
                </m:e>
              </m:d>
            </m:e>
            <m:e>
              <m:nary>
                <m:naryPr>
                  <m:chr m:val="∑"/>
                  <m:limLoc m:val="undOvr"/>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B</m:t>
                          </m:r>
                        </m:e>
                        <m:sub>
                          <m:r>
                            <w:rPr>
                              <w:rFonts w:ascii="Cambria Math" w:hAnsi="Cambria Math"/>
                            </w:rPr>
                            <m:t>u</m:t>
                          </m:r>
                        </m:sub>
                      </m:sSub>
                    </m:e>
                  </m:nary>
                </m:e>
              </m:nary>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e>
          </m:mr>
          <m:mr>
            <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H</m:t>
                          </m:r>
                        </m:e>
                        <m:sub>
                          <m:r>
                            <w:rPr>
                              <w:rFonts w:ascii="Cambria Math" w:hAnsi="Cambria Math"/>
                            </w:rPr>
                            <m:t>u</m:t>
                          </m:r>
                        </m:sub>
                      </m:sSub>
                    </m:e>
                  </m:nary>
                </m:e>
              </m:nary>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cr m:val="script"/>
                </m:rPr>
                <w:rPr>
                  <w:rFonts w:ascii="Cambria Math" w:hAnsi="Cambria Math"/>
                </w:rPr>
                <m:t>;M)</m:t>
              </m:r>
            </m:e>
          </m:mr>
          <m:mr>
            <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s</m:t>
                          </m:r>
                        </m:e>
                        <m:sub>
                          <m:r>
                            <w:rPr>
                              <w:rFonts w:ascii="Cambria Math" w:hAnsi="Cambria Math"/>
                            </w:rPr>
                            <m:t>i</m:t>
                          </m:r>
                        </m:sub>
                      </m:sSub>
                    </m:e>
                  </m:nary>
                </m:e>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b</m:t>
                          </m:r>
                        </m:e>
                        <m:sub>
                          <m:r>
                            <w:rPr>
                              <w:rFonts w:ascii="Cambria Math" w:hAnsi="Cambria Math"/>
                            </w:rPr>
                            <m:t>j</m:t>
                          </m:r>
                        </m:sub>
                      </m:sSub>
                    </m:e>
                  </m:nary>
                </m:e>
              </m:d>
            </m:e>
          </m:mr>
          <m: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r>
                <m:rPr>
                  <m:sty m:val="p"/>
                </m:rPr>
                <w:rPr>
                  <w:rFonts w:ascii="Cambria Math" w:hAnsi="Cambria Math"/>
                </w:rPr>
                <m:t>Fairness</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(G)]</m:t>
              </m:r>
              <m:r>
                <m:rPr>
                  <m:sty m:val="p"/>
                </m:rPr>
                <w:rPr>
                  <w:rFonts w:ascii="Cambria Math" w:hAnsi="Cambria Math"/>
                </w:rPr>
                <m:t>.</m:t>
              </m:r>
            </m:e>
          </m:mr>
        </m:m>
      </m:oMath>
      <w:r>
        <w:tab/>
        <w:t xml:space="preserve"> (12)</w:t>
      </w:r>
    </w:p>
    <w:p w14:paraId="0C8ADBCB" w14:textId="77777777" w:rsidR="004C2892" w:rsidRPr="004C2892" w:rsidRDefault="004C2892" w:rsidP="00D35BF4">
      <w:pPr>
        <w:jc w:val="both"/>
      </w:pPr>
      <w:r>
        <w:t>The first term captures the social value of correctly trusted high-quality output. The second term captures the social loss from trusting low-quality output. The remaining terms account for production effort costs, the opportunity cost of locked capital, audit costs, fairness losses, and governance risk.</w:t>
      </w:r>
    </w:p>
    <w:p w14:paraId="461EBC92" w14:textId="77777777" w:rsidR="004C2892" w:rsidRPr="004C2892" w:rsidRDefault="004C2892" w:rsidP="00D35BF4">
      <w:pPr>
        <w:jc w:val="both"/>
      </w:pPr>
      <w:r>
        <w:t>The mechanism designer chooses</w:t>
      </w:r>
    </w:p>
    <w:p w14:paraId="2435099D" w14:textId="77777777" w:rsidR="004C2892" w:rsidRPr="004C2892" w:rsidRDefault="00000000" w:rsidP="00D35BF4">
      <w:pPr>
        <w:tabs>
          <w:tab w:val="center" w:pos="4680"/>
          <w:tab w:val="right" w:pos="9360"/>
        </w:tabs>
      </w:pPr>
      <w:r>
        <w:tab/>
      </w:r>
      <m:oMath>
        <m:sSup>
          <m:sSupPr>
            <m:ctrlPr>
              <w:rPr>
                <w:rFonts w:ascii="Cambria Math" w:hAnsi="Cambria Math"/>
              </w:rPr>
            </m:ctrlPr>
          </m:sSupPr>
          <m:e>
            <m:r>
              <m:rPr>
                <m:scr m:val="script"/>
              </m:rPr>
              <w:rPr>
                <w:rFonts w:ascii="Cambria Math" w:hAnsi="Cambria Math"/>
              </w:rPr>
              <m:t>M</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cr m:val="script"/>
              </m:rPr>
              <w:rPr>
                <w:rFonts w:ascii="Cambria Math" w:hAnsi="Cambria Math"/>
              </w:rPr>
              <m:t>M</m:t>
            </m:r>
          </m:lim>
        </m:limLow>
        <m:r>
          <w:rPr>
            <w:rFonts w:ascii="Cambria Math" w:hAnsi="Cambria Math"/>
          </w:rPr>
          <m:t>W</m:t>
        </m:r>
        <m:r>
          <m:rPr>
            <m:scr m:val="script"/>
          </m:rPr>
          <w:rPr>
            <w:rFonts w:ascii="Cambria Math" w:hAnsi="Cambria Math"/>
          </w:rPr>
          <m:t>(M),</m:t>
        </m:r>
      </m:oMath>
      <w:r>
        <w:tab/>
        <w:t xml:space="preserve"> (13)</w:t>
      </w:r>
    </w:p>
    <w:p w14:paraId="21BEA2A8" w14:textId="77777777" w:rsidR="004C2892" w:rsidRPr="004C2892" w:rsidRDefault="004C2892" w:rsidP="00D35BF4">
      <w:pPr>
        <w:jc w:val="both"/>
      </w:pPr>
      <w:r>
        <w:t>subject to feasibility, incentive, safety, anti-collusion, fairness, and token-stability constraints.</w:t>
      </w:r>
    </w:p>
    <w:p w14:paraId="2972B99C" w14:textId="77777777" w:rsidR="004C2892" w:rsidRPr="004C2892" w:rsidRDefault="004C2892" w:rsidP="00D35BF4">
      <w:pPr>
        <w:jc w:val="both"/>
        <w:rPr>
          <w:b/>
          <w:bCs/>
        </w:rPr>
      </w:pPr>
      <w:r>
        <w:rPr>
          <w:b/>
          <w:bCs/>
        </w:rPr>
        <w:t>Table 2. Design Constraints in the ABI Welfare Program</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588"/>
        <w:gridCol w:w="3262"/>
        <w:gridCol w:w="4176"/>
      </w:tblGrid>
      <w:tr w:rsidR="004C2892" w:rsidRPr="004C2892" w14:paraId="11BEC868" w14:textId="77777777" w:rsidTr="004C2892">
        <w:trPr>
          <w:tblHeader/>
        </w:trPr>
        <w:tc>
          <w:tcPr>
            <w:tcW w:w="0" w:type="auto"/>
            <w:vAlign w:val="center"/>
            <w:hideMark/>
          </w:tcPr>
          <w:p w14:paraId="31476074" w14:textId="77777777" w:rsidR="004C2892" w:rsidRPr="004C2892" w:rsidRDefault="004C2892" w:rsidP="00D35BF4">
            <w:pPr>
              <w:jc w:val="both"/>
              <w:rPr>
                <w:b/>
                <w:bCs/>
              </w:rPr>
            </w:pPr>
            <w:r>
              <w:rPr>
                <w:b/>
                <w:bCs/>
              </w:rPr>
              <w:t>Constraint</w:t>
            </w:r>
          </w:p>
        </w:tc>
        <w:tc>
          <w:tcPr>
            <w:tcW w:w="0" w:type="auto"/>
            <w:vAlign w:val="center"/>
            <w:hideMark/>
          </w:tcPr>
          <w:p w14:paraId="1A4C0042" w14:textId="77777777" w:rsidR="004C2892" w:rsidRPr="004C2892" w:rsidRDefault="004C2892" w:rsidP="00D35BF4">
            <w:pPr>
              <w:jc w:val="both"/>
              <w:rPr>
                <w:b/>
                <w:bCs/>
              </w:rPr>
            </w:pPr>
            <w:r>
              <w:rPr>
                <w:b/>
                <w:bCs/>
              </w:rPr>
              <w:t>Mathematical form</w:t>
            </w:r>
          </w:p>
        </w:tc>
        <w:tc>
          <w:tcPr>
            <w:tcW w:w="0" w:type="auto"/>
            <w:vAlign w:val="center"/>
            <w:hideMark/>
          </w:tcPr>
          <w:p w14:paraId="70B2ADB4" w14:textId="77777777" w:rsidR="004C2892" w:rsidRPr="004C2892" w:rsidRDefault="004C2892" w:rsidP="00D35BF4">
            <w:pPr>
              <w:jc w:val="both"/>
              <w:rPr>
                <w:b/>
                <w:bCs/>
              </w:rPr>
            </w:pPr>
            <w:r>
              <w:rPr>
                <w:b/>
                <w:bCs/>
              </w:rPr>
              <w:t>Interpretation</w:t>
            </w:r>
          </w:p>
        </w:tc>
      </w:tr>
      <w:tr w:rsidR="004C2892" w:rsidRPr="004C2892" w14:paraId="40B34AD0" w14:textId="77777777" w:rsidTr="004C2892">
        <w:tc>
          <w:tcPr>
            <w:tcW w:w="0" w:type="auto"/>
            <w:vAlign w:val="center"/>
            <w:hideMark/>
          </w:tcPr>
          <w:p w14:paraId="5F1AF48D" w14:textId="77777777" w:rsidR="004C2892" w:rsidRPr="004C2892" w:rsidRDefault="004C2892" w:rsidP="00D35BF4">
            <w:pPr>
              <w:jc w:val="both"/>
            </w:pPr>
            <w:r>
              <w:t>Budget feasibility</w:t>
            </w:r>
          </w:p>
        </w:tc>
        <w:tc>
          <w:tcPr>
            <w:tcW w:w="0" w:type="auto"/>
            <w:vAlign w:val="center"/>
            <w:hideMark/>
          </w:tcPr>
          <w:p w14:paraId="2824BCF6" w14:textId="77777777" w:rsidR="004C2892" w:rsidRPr="004C2892" w:rsidRDefault="00000000" w:rsidP="00D35BF4">
            <w:pPr>
              <w:jc w:val="both"/>
            </w:pPr>
            <m:oMathPara>
              <m:oMath>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R</m:t>
                        </m:r>
                      </m:e>
                      <m:sub>
                        <m:r>
                          <w:rPr>
                            <w:rFonts w:ascii="Cambria Math" w:hAnsi="Cambria Math"/>
                          </w:rPr>
                          <m:t>i</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F</m:t>
                        </m:r>
                      </m:e>
                      <m:sub>
                        <m:r>
                          <w:rPr>
                            <w:rFonts w:ascii="Cambria Math" w:hAnsi="Cambria Math"/>
                          </w:rPr>
                          <m:t>j</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oMath>
            </m:oMathPara>
          </w:p>
        </w:tc>
        <w:tc>
          <w:tcPr>
            <w:tcW w:w="0" w:type="auto"/>
            <w:vAlign w:val="center"/>
            <w:hideMark/>
          </w:tcPr>
          <w:p w14:paraId="2471E6E3" w14:textId="77777777" w:rsidR="004C2892" w:rsidRPr="004C2892" w:rsidRDefault="004C2892" w:rsidP="00D35BF4">
            <w:pPr>
              <w:jc w:val="both"/>
            </w:pPr>
            <w:r>
              <w:t>Total producer and validator rewards cannot exceed available emissions or protocol revenue.</w:t>
            </w:r>
          </w:p>
        </w:tc>
      </w:tr>
      <w:tr w:rsidR="004C2892" w:rsidRPr="004C2892" w14:paraId="114B0E71" w14:textId="77777777" w:rsidTr="004C2892">
        <w:tc>
          <w:tcPr>
            <w:tcW w:w="0" w:type="auto"/>
            <w:vAlign w:val="center"/>
            <w:hideMark/>
          </w:tcPr>
          <w:p w14:paraId="3949D7D1" w14:textId="77777777" w:rsidR="004C2892" w:rsidRPr="004C2892" w:rsidRDefault="004C2892" w:rsidP="00D35BF4">
            <w:pPr>
              <w:jc w:val="both"/>
            </w:pPr>
            <w:r>
              <w:t>Producer IC</w:t>
            </w:r>
          </w:p>
        </w:tc>
        <w:tc>
          <w:tcPr>
            <w:tcW w:w="0" w:type="auto"/>
            <w:vAlign w:val="center"/>
            <w:hideMark/>
          </w:tcPr>
          <w:p w14:paraId="60E946FD" w14:textId="77777777" w:rsidR="004C2892" w:rsidRPr="004C2892" w:rsidRDefault="00000000" w:rsidP="00D35BF4">
            <w:pPr>
              <w:jc w:val="both"/>
            </w:pPr>
            <m:oMath>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oMath>
            <w:r>
              <w:t xml:space="preserve">, </w:t>
            </w:r>
            <m:oMath>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oMath>
          </w:p>
        </w:tc>
        <w:tc>
          <w:tcPr>
            <w:tcW w:w="0" w:type="auto"/>
            <w:vAlign w:val="center"/>
            <w:hideMark/>
          </w:tcPr>
          <w:p w14:paraId="70553E7C" w14:textId="77777777" w:rsidR="004C2892" w:rsidRPr="004C2892" w:rsidRDefault="004C2892" w:rsidP="00D35BF4">
            <w:pPr>
              <w:jc w:val="both"/>
            </w:pPr>
            <w:r>
              <w:t>Each producer type prefers the contract bundle intended for its own type.</w:t>
            </w:r>
          </w:p>
        </w:tc>
      </w:tr>
      <w:tr w:rsidR="004C2892" w:rsidRPr="004C2892" w14:paraId="112C71DA" w14:textId="77777777" w:rsidTr="004C2892">
        <w:tc>
          <w:tcPr>
            <w:tcW w:w="0" w:type="auto"/>
            <w:vAlign w:val="center"/>
            <w:hideMark/>
          </w:tcPr>
          <w:p w14:paraId="0775AE0A" w14:textId="77777777" w:rsidR="004C2892" w:rsidRPr="004C2892" w:rsidRDefault="004C2892" w:rsidP="00D35BF4">
            <w:pPr>
              <w:jc w:val="both"/>
            </w:pPr>
            <w:r>
              <w:t>Validator IC</w:t>
            </w:r>
          </w:p>
        </w:tc>
        <w:tc>
          <w:tcPr>
            <w:tcW w:w="0" w:type="auto"/>
            <w:vAlign w:val="center"/>
            <w:hideMark/>
          </w:tcPr>
          <w:p w14:paraId="48A276D2" w14:textId="77777777" w:rsidR="004C2892" w:rsidRPr="004C2892" w:rsidRDefault="00000000" w:rsidP="00D35BF4">
            <w:pPr>
              <w:jc w:val="both"/>
            </w:pPr>
            <m:oMathPara>
              <m:oMath>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V</m:t>
                    </m:r>
                  </m:sup>
                </m:sSubSup>
                <m:r>
                  <w:rPr>
                    <w:rFonts w:ascii="Cambria Math" w:hAnsi="Cambria Math"/>
                  </w:rPr>
                  <m:t>(</m:t>
                </m:r>
                <m:r>
                  <m:rPr>
                    <m:nor/>
                  </m:rPr>
                  <m:t>truthful</m:t>
                </m:r>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V</m:t>
                    </m:r>
                  </m:sup>
                </m:sSubSup>
                <m:r>
                  <w:rPr>
                    <w:rFonts w:ascii="Cambria Math" w:hAnsi="Cambria Math"/>
                  </w:rPr>
                  <m:t>(</m:t>
                </m:r>
                <m:r>
                  <m:rPr>
                    <m:nor/>
                  </m:rPr>
                  <m:t>consensus-mimic</m:t>
                </m:r>
                <m:r>
                  <w:rPr>
                    <w:rFonts w:ascii="Cambria Math" w:hAnsi="Cambria Math"/>
                  </w:rPr>
                  <m:t>)</m:t>
                </m:r>
              </m:oMath>
            </m:oMathPara>
          </w:p>
        </w:tc>
        <w:tc>
          <w:tcPr>
            <w:tcW w:w="0" w:type="auto"/>
            <w:vAlign w:val="center"/>
            <w:hideMark/>
          </w:tcPr>
          <w:p w14:paraId="1BB5312E" w14:textId="77777777" w:rsidR="004C2892" w:rsidRPr="004C2892" w:rsidRDefault="004C2892" w:rsidP="00D35BF4">
            <w:pPr>
              <w:jc w:val="both"/>
            </w:pPr>
            <w:r>
              <w:t>Validators prefer reporting observed signals rather than merely imitating consensus.</w:t>
            </w:r>
          </w:p>
        </w:tc>
      </w:tr>
      <w:tr w:rsidR="004C2892" w:rsidRPr="004C2892" w14:paraId="207D27FD" w14:textId="77777777" w:rsidTr="004C2892">
        <w:tc>
          <w:tcPr>
            <w:tcW w:w="0" w:type="auto"/>
            <w:vAlign w:val="center"/>
            <w:hideMark/>
          </w:tcPr>
          <w:p w14:paraId="71187E40" w14:textId="77777777" w:rsidR="004C2892" w:rsidRPr="004C2892" w:rsidRDefault="004C2892" w:rsidP="00D35BF4">
            <w:pPr>
              <w:jc w:val="both"/>
            </w:pPr>
            <w:r>
              <w:t>Individual rationality</w:t>
            </w:r>
          </w:p>
        </w:tc>
        <w:tc>
          <w:tcPr>
            <w:tcW w:w="0" w:type="auto"/>
            <w:vAlign w:val="center"/>
            <w:hideMark/>
          </w:tcPr>
          <w:p w14:paraId="53B05715" w14:textId="77777777" w:rsidR="004C2892" w:rsidRPr="004C2892" w:rsidRDefault="00000000" w:rsidP="00D35BF4">
            <w:pPr>
              <w:jc w:val="both"/>
            </w:pPr>
            <m:oMathPara>
              <m:oMath>
                <m:sSubSup>
                  <m:sSubSupPr>
                    <m:ctrlPr>
                      <w:rPr>
                        <w:rFonts w:ascii="Cambria Math" w:hAnsi="Cambria Math"/>
                      </w:rPr>
                    </m:ctrlPr>
                  </m:sSubSupPr>
                  <m:e>
                    <m:r>
                      <w:rPr>
                        <w:rFonts w:ascii="Cambria Math" w:hAnsi="Cambria Math"/>
                      </w:rPr>
                      <m:t>U</m:t>
                    </m:r>
                  </m:e>
                  <m:sub>
                    <m:r>
                      <w:rPr>
                        <w:rFonts w:ascii="Cambria Math" w:hAnsi="Cambria Math"/>
                      </w:rPr>
                      <m:t>i</m:t>
                    </m:r>
                  </m:sub>
                  <m:sup>
                    <m:r>
                      <m:rPr>
                        <m:scr m:val="script"/>
                      </m:rPr>
                      <w:rPr>
                        <w:rFonts w:ascii="Cambria Math" w:hAnsi="Cambria Math"/>
                      </w:rPr>
                      <m:t>M</m:t>
                    </m:r>
                  </m:sup>
                </m:sSubSup>
                <m:r>
                  <w:rPr>
                    <w:rFonts w:ascii="Cambria Math" w:hAnsi="Cambria Math"/>
                  </w:rPr>
                  <m:t>≥0,</m:t>
                </m:r>
                <m:sSubSup>
                  <m:sSubSupPr>
                    <m:ctrlPr>
                      <w:rPr>
                        <w:rFonts w:ascii="Cambria Math" w:hAnsi="Cambria Math"/>
                      </w:rPr>
                    </m:ctrlPr>
                  </m:sSubSupPr>
                  <m:e>
                    <m:r>
                      <w:rPr>
                        <w:rFonts w:ascii="Cambria Math" w:hAnsi="Cambria Math"/>
                      </w:rPr>
                      <m:t>U</m:t>
                    </m:r>
                  </m:e>
                  <m:sub>
                    <m:r>
                      <w:rPr>
                        <w:rFonts w:ascii="Cambria Math" w:hAnsi="Cambria Math"/>
                      </w:rPr>
                      <m:t>j</m:t>
                    </m:r>
                  </m:sub>
                  <m:sup>
                    <m:r>
                      <w:rPr>
                        <w:rFonts w:ascii="Cambria Math" w:hAnsi="Cambria Math"/>
                      </w:rPr>
                      <m:t>V</m:t>
                    </m:r>
                  </m:sup>
                </m:sSubSup>
                <m:r>
                  <w:rPr>
                    <w:rFonts w:ascii="Cambria Math" w:hAnsi="Cambria Math"/>
                  </w:rPr>
                  <m:t>≥0</m:t>
                </m:r>
              </m:oMath>
            </m:oMathPara>
          </w:p>
        </w:tc>
        <w:tc>
          <w:tcPr>
            <w:tcW w:w="0" w:type="auto"/>
            <w:vAlign w:val="center"/>
            <w:hideMark/>
          </w:tcPr>
          <w:p w14:paraId="2F09A7F5" w14:textId="77777777" w:rsidR="004C2892" w:rsidRPr="004C2892" w:rsidRDefault="004C2892" w:rsidP="00D35BF4">
            <w:pPr>
              <w:jc w:val="both"/>
            </w:pPr>
            <w:r>
              <w:t>Producers and validators participate voluntarily.</w:t>
            </w:r>
          </w:p>
        </w:tc>
      </w:tr>
      <w:tr w:rsidR="004C2892" w:rsidRPr="004C2892" w14:paraId="54272142" w14:textId="77777777" w:rsidTr="004C2892">
        <w:tc>
          <w:tcPr>
            <w:tcW w:w="0" w:type="auto"/>
            <w:vAlign w:val="center"/>
            <w:hideMark/>
          </w:tcPr>
          <w:p w14:paraId="7C73E169" w14:textId="77777777" w:rsidR="004C2892" w:rsidRPr="004C2892" w:rsidRDefault="004C2892" w:rsidP="00D35BF4">
            <w:pPr>
              <w:jc w:val="both"/>
            </w:pPr>
            <w:r>
              <w:t>Safety</w:t>
            </w:r>
          </w:p>
        </w:tc>
        <w:tc>
          <w:tcPr>
            <w:tcW w:w="0" w:type="auto"/>
            <w:vAlign w:val="center"/>
            <w:hideMark/>
          </w:tcPr>
          <w:p w14:paraId="049B6472" w14:textId="77777777" w:rsidR="004C2892" w:rsidRPr="004C2892" w:rsidRDefault="004C2892" w:rsidP="00D35BF4">
            <w:pPr>
              <w:jc w:val="both"/>
            </w:pPr>
            <m:oMathPara>
              <m:oMath>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Z</m:t>
                    </m:r>
                  </m:e>
                  <m:sup>
                    <m:r>
                      <m:rPr>
                        <m:sty m:val="p"/>
                      </m:rPr>
                      <w:rPr>
                        <w:rFonts w:ascii="Cambria Math" w:hAnsi="Cambria Math"/>
                      </w:rPr>
                      <m:t>high</m:t>
                    </m:r>
                  </m:sup>
                </m:sSup>
                <m:r>
                  <w:rPr>
                    <w:rFonts w:ascii="Cambria Math" w:hAnsi="Cambria Math"/>
                  </w:rPr>
                  <m:t>)≤ε</m:t>
                </m:r>
              </m:oMath>
            </m:oMathPara>
          </w:p>
        </w:tc>
        <w:tc>
          <w:tcPr>
            <w:tcW w:w="0" w:type="auto"/>
            <w:vAlign w:val="center"/>
            <w:hideMark/>
          </w:tcPr>
          <w:p w14:paraId="58692116" w14:textId="77777777" w:rsidR="004C2892" w:rsidRPr="004C2892" w:rsidRDefault="004C2892" w:rsidP="00D35BF4">
            <w:pPr>
              <w:jc w:val="both"/>
            </w:pPr>
            <w:r>
              <w:t>The probability of false trust is bounded when public signals indicate high quality.</w:t>
            </w:r>
          </w:p>
        </w:tc>
      </w:tr>
      <w:tr w:rsidR="004C2892" w:rsidRPr="004C2892" w14:paraId="4539C6D8" w14:textId="77777777" w:rsidTr="004C2892">
        <w:tc>
          <w:tcPr>
            <w:tcW w:w="0" w:type="auto"/>
            <w:vAlign w:val="center"/>
            <w:hideMark/>
          </w:tcPr>
          <w:p w14:paraId="7C33B9C3" w14:textId="77777777" w:rsidR="004C2892" w:rsidRPr="004C2892" w:rsidRDefault="004C2892" w:rsidP="00D35BF4">
            <w:pPr>
              <w:jc w:val="both"/>
            </w:pPr>
            <w:r>
              <w:t>Anti-collusion</w:t>
            </w:r>
          </w:p>
        </w:tc>
        <w:tc>
          <w:tcPr>
            <w:tcW w:w="0" w:type="auto"/>
            <w:vAlign w:val="center"/>
            <w:hideMark/>
          </w:tcPr>
          <w:p w14:paraId="676A7768" w14:textId="77777777" w:rsidR="004C2892" w:rsidRPr="004C2892" w:rsidRDefault="004C2892" w:rsidP="00D35BF4">
            <w:pPr>
              <w:jc w:val="both"/>
            </w:pPr>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Gain</m:t>
                    </m:r>
                  </m:e>
                  <m:sub>
                    <m:r>
                      <m:rPr>
                        <m:sty m:val="p"/>
                      </m:rPr>
                      <w:rPr>
                        <w:rFonts w:ascii="Cambria Math" w:hAnsi="Cambria Math"/>
                      </w:rPr>
                      <m:t>coll</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Penalty</m:t>
                    </m:r>
                  </m:e>
                  <m:sub>
                    <m:r>
                      <m:rPr>
                        <m:sty m:val="p"/>
                      </m:rPr>
                      <w:rPr>
                        <w:rFonts w:ascii="Cambria Math" w:hAnsi="Cambria Math"/>
                      </w:rPr>
                      <m:t>coll</m:t>
                    </m:r>
                  </m:sub>
                </m:sSub>
                <m:r>
                  <w:rPr>
                    <w:rFonts w:ascii="Cambria Math" w:hAnsi="Cambria Math"/>
                  </w:rPr>
                  <m:t>]</m:t>
                </m:r>
              </m:oMath>
            </m:oMathPara>
          </w:p>
        </w:tc>
        <w:tc>
          <w:tcPr>
            <w:tcW w:w="0" w:type="auto"/>
            <w:vAlign w:val="center"/>
            <w:hideMark/>
          </w:tcPr>
          <w:p w14:paraId="7A73BD80" w14:textId="77777777" w:rsidR="004C2892" w:rsidRPr="004C2892" w:rsidRDefault="004C2892" w:rsidP="00D35BF4">
            <w:pPr>
              <w:jc w:val="both"/>
            </w:pPr>
            <w:r>
              <w:t>Collusive coalitions are unprofitable in expectation.</w:t>
            </w:r>
          </w:p>
        </w:tc>
      </w:tr>
      <w:tr w:rsidR="004C2892" w:rsidRPr="004C2892" w14:paraId="4E122B1B" w14:textId="77777777" w:rsidTr="004C2892">
        <w:tc>
          <w:tcPr>
            <w:tcW w:w="0" w:type="auto"/>
            <w:vAlign w:val="center"/>
            <w:hideMark/>
          </w:tcPr>
          <w:p w14:paraId="548E234F" w14:textId="77777777" w:rsidR="004C2892" w:rsidRPr="004C2892" w:rsidRDefault="004C2892" w:rsidP="00D35BF4">
            <w:pPr>
              <w:jc w:val="both"/>
            </w:pPr>
            <w:r>
              <w:t>Capital fairness</w:t>
            </w:r>
          </w:p>
        </w:tc>
        <w:tc>
          <w:tcPr>
            <w:tcW w:w="0" w:type="auto"/>
            <w:vAlign w:val="center"/>
            <w:hideMark/>
          </w:tcPr>
          <w:p w14:paraId="6BED7B8B" w14:textId="77777777" w:rsidR="004C2892" w:rsidRPr="004C2892" w:rsidRDefault="004C2892" w:rsidP="00D35BF4">
            <w:pPr>
              <w:jc w:val="both"/>
            </w:pPr>
            <m:oMathPara>
              <m:oMath>
                <m:r>
                  <m:rPr>
                    <m:sty m:val="p"/>
                  </m:rPr>
                  <w:rPr>
                    <w:rFonts w:ascii="Cambria Math" w:hAnsi="Cambria Math"/>
                  </w:rPr>
                  <m:t>Pr</m:t>
                </m:r>
                <m:r>
                  <w:rPr>
                    <w:rFonts w:ascii="Cambria Math" w:hAnsi="Cambria Math"/>
                  </w:rPr>
                  <m:t>⁡(</m:t>
                </m:r>
                <m:r>
                  <m:rPr>
                    <m:sty m:val="p"/>
                  </m:rPr>
                  <w:rPr>
                    <w:rFonts w:ascii="Cambria Math" w:hAnsi="Cambria Math"/>
                  </w:rPr>
                  <m:t>participate</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w</m:t>
                    </m:r>
                  </m:e>
                </m:acc>
                <m:r>
                  <w:rPr>
                    <w:rFonts w:ascii="Cambria Math" w:hAnsi="Cambria Math"/>
                  </w:rPr>
                  <m:t>)≥χ</m:t>
                </m:r>
              </m:oMath>
            </m:oMathPara>
          </w:p>
        </w:tc>
        <w:tc>
          <w:tcPr>
            <w:tcW w:w="0" w:type="auto"/>
            <w:vAlign w:val="center"/>
            <w:hideMark/>
          </w:tcPr>
          <w:p w14:paraId="10A96847" w14:textId="77777777" w:rsidR="004C2892" w:rsidRPr="004C2892" w:rsidRDefault="004C2892" w:rsidP="00D35BF4">
            <w:pPr>
              <w:jc w:val="both"/>
            </w:pPr>
            <w:r>
              <w:t>High-quality but capital-constrained producers are not systematically excluded.</w:t>
            </w:r>
          </w:p>
        </w:tc>
      </w:tr>
      <w:tr w:rsidR="004C2892" w:rsidRPr="004C2892" w14:paraId="42198555" w14:textId="77777777" w:rsidTr="004C2892">
        <w:tc>
          <w:tcPr>
            <w:tcW w:w="0" w:type="auto"/>
            <w:vAlign w:val="center"/>
            <w:hideMark/>
          </w:tcPr>
          <w:p w14:paraId="2A0C974E" w14:textId="77777777" w:rsidR="004C2892" w:rsidRPr="004C2892" w:rsidRDefault="004C2892" w:rsidP="00D35BF4">
            <w:pPr>
              <w:jc w:val="both"/>
            </w:pPr>
            <w:r>
              <w:t>Token stability</w:t>
            </w:r>
          </w:p>
        </w:tc>
        <w:tc>
          <w:tcPr>
            <w:tcW w:w="0" w:type="auto"/>
            <w:vAlign w:val="center"/>
            <w:hideMark/>
          </w:tcPr>
          <w:p w14:paraId="401565C6" w14:textId="77777777" w:rsidR="004C2892" w:rsidRPr="004C2892" w:rsidRDefault="00000000" w:rsidP="00D35BF4">
            <w:pPr>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max</m:t>
                    </m:r>
                  </m:sub>
                </m:sSub>
              </m:oMath>
            </m:oMathPara>
          </w:p>
        </w:tc>
        <w:tc>
          <w:tcPr>
            <w:tcW w:w="0" w:type="auto"/>
            <w:vAlign w:val="center"/>
            <w:hideMark/>
          </w:tcPr>
          <w:p w14:paraId="0FEE3FFD" w14:textId="77777777" w:rsidR="004C2892" w:rsidRPr="004C2892" w:rsidRDefault="004C2892" w:rsidP="00D35BF4">
            <w:pPr>
              <w:jc w:val="both"/>
            </w:pPr>
            <w:r>
              <w:t>Speculative contamination is bounded at the subnet-time level.</w:t>
            </w:r>
          </w:p>
        </w:tc>
      </w:tr>
    </w:tbl>
    <w:p w14:paraId="681CDF19" w14:textId="77777777" w:rsidR="004C2892" w:rsidRPr="004C2892" w:rsidRDefault="004C2892" w:rsidP="00D35BF4">
      <w:pPr>
        <w:jc w:val="both"/>
      </w:pPr>
      <w:r>
        <w:t xml:space="preserve">Here,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denotes the total reward budget at time </w:t>
      </w:r>
      <m:oMath>
        <m:r>
          <w:rPr>
            <w:rFonts w:ascii="Cambria Math" w:hAnsi="Cambria Math"/>
          </w:rPr>
          <m:t>t</m:t>
        </m:r>
      </m:oMath>
      <w:r>
        <w:t xml:space="preserve">, </w:t>
      </w:r>
      <m:oMath>
        <m:sSup>
          <m:sSupPr>
            <m:ctrlPr>
              <w:rPr>
                <w:rFonts w:ascii="Cambria Math" w:hAnsi="Cambria Math"/>
              </w:rPr>
            </m:ctrlPr>
          </m:sSupPr>
          <m:e>
            <m:r>
              <w:rPr>
                <w:rFonts w:ascii="Cambria Math" w:hAnsi="Cambria Math"/>
              </w:rPr>
              <m:t>Z</m:t>
            </m:r>
          </m:e>
          <m:sup>
            <m:r>
              <m:rPr>
                <m:sty m:val="p"/>
              </m:rPr>
              <w:rPr>
                <w:rFonts w:ascii="Cambria Math" w:hAnsi="Cambria Math"/>
              </w:rPr>
              <m:t>high</m:t>
            </m:r>
          </m:sup>
        </m:sSup>
      </m:oMath>
      <w:r>
        <w:t xml:space="preserve"> denotes the set of observable signal realizations that induce trust, </w:t>
      </w:r>
      <m:oMath>
        <m:r>
          <w:rPr>
            <w:rFonts w:ascii="Cambria Math" w:hAnsi="Cambria Math"/>
          </w:rPr>
          <m:t>ε</m:t>
        </m:r>
      </m:oMath>
      <w:r>
        <w:t xml:space="preserve"> is the maximum tolerated false-positive probability, </w:t>
      </w:r>
      <m:oMath>
        <m:r>
          <w:rPr>
            <w:rFonts w:ascii="Cambria Math" w:hAnsi="Cambria Math"/>
          </w:rPr>
          <m:t>χ</m:t>
        </m:r>
      </m:oMath>
      <w:r>
        <w:t xml:space="preserve"> is the minimum acceptable participation probability for skilled but capital-constrained producers, and </w:t>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oMath>
      <w:r>
        <w:t xml:space="preserve"> measures speculative distortion in subnet </w:t>
      </w:r>
      <m:oMath>
        <m:r>
          <w:rPr>
            <w:rFonts w:ascii="Cambria Math" w:hAnsi="Cambria Math"/>
          </w:rPr>
          <m:t>k</m:t>
        </m:r>
      </m:oMath>
      <w:r>
        <w:t xml:space="preserve"> at time </w:t>
      </w:r>
      <m:oMath>
        <m:r>
          <w:rPr>
            <w:rFonts w:ascii="Cambria Math" w:hAnsi="Cambria Math"/>
          </w:rPr>
          <m:t>t</m:t>
        </m:r>
      </m:oMath>
      <w:r>
        <w:t>.</w:t>
      </w:r>
    </w:p>
    <w:p w14:paraId="36A7BE64" w14:textId="77777777" w:rsidR="004C2892" w:rsidRPr="004C2892" w:rsidRDefault="004C2892" w:rsidP="00D35BF4">
      <w:pPr>
        <w:jc w:val="both"/>
      </w:pPr>
      <w:r>
        <w:t xml:space="preserve">The fairness constraint is substantively important. Raising the stake requirement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increases the cost of fake credibility and can deter low-quality producers. However, it also increases capital exclusion and may prevent high-quality but liquidity-constrained producers from participating. Thus, the mechanism faces a fundamental trade-off:</w:t>
      </w:r>
    </w:p>
    <w:p w14:paraId="5C3FC2EA" w14:textId="77777777" w:rsidR="004C2892" w:rsidRPr="004C2892" w:rsidRDefault="00000000" w:rsidP="00D35BF4">
      <w:pPr>
        <w:tabs>
          <w:tab w:val="center" w:pos="4680"/>
          <w:tab w:val="right" w:pos="9360"/>
        </w:tabs>
      </w:pPr>
      <w:r>
        <w:tab/>
      </w:r>
      <m:oMath>
        <m:r>
          <m:rPr>
            <m:nor/>
          </m:rPr>
          <m:t>higher stake</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nor/>
                  </m:rPr>
                  <m:t>stronger deterrence against fake credibility</m:t>
                </m:r>
                <m:r>
                  <w:rPr>
                    <w:rFonts w:ascii="Cambria Math" w:hAnsi="Cambria Math"/>
                  </w:rPr>
                  <m:t>,</m:t>
                </m:r>
              </m:e>
              <m:e>
                <m:r>
                  <m:rPr>
                    <m:nor/>
                  </m:rPr>
                  <m:t>greater exclusion of capital-constrained high-quality producers</m:t>
                </m:r>
                <m:r>
                  <m:rPr>
                    <m:sty m:val="p"/>
                  </m:rPr>
                  <w:rPr>
                    <w:rFonts w:ascii="Cambria Math" w:hAnsi="Cambria Math"/>
                  </w:rPr>
                  <m:t>.</m:t>
                </m:r>
              </m:e>
            </m:eqArr>
          </m:e>
        </m:d>
      </m:oMath>
      <w:r>
        <w:tab/>
        <w:t xml:space="preserve"> (14)</w:t>
      </w:r>
    </w:p>
    <w:p w14:paraId="15257AE1" w14:textId="77777777" w:rsidR="004C2892" w:rsidRPr="004C2892" w:rsidRDefault="004C2892" w:rsidP="00D35BF4">
      <w:pPr>
        <w:jc w:val="both"/>
      </w:pPr>
      <w:r>
        <w:lastRenderedPageBreak/>
        <w:t>An optimal ABI mechanism must therefore balance credibility, safety, capital efficiency, and fairness rather than maximizing stake requirements mechanically.</w:t>
      </w:r>
    </w:p>
    <w:p w14:paraId="59E7C47B" w14:textId="77777777" w:rsidR="004C2892" w:rsidRPr="004C2892" w:rsidRDefault="004C2892" w:rsidP="00D35BF4">
      <w:pPr>
        <w:rPr>
          <w:b/>
          <w:bCs/>
        </w:rPr>
      </w:pPr>
      <w:r>
        <w:rPr>
          <w:b/>
          <w:bCs/>
        </w:rPr>
        <w:t>4. The ABI Mechanism</w:t>
      </w:r>
    </w:p>
    <w:p w14:paraId="2B698C1C" w14:textId="77777777" w:rsidR="004C2892" w:rsidRPr="004C2892" w:rsidRDefault="004C2892" w:rsidP="00D35BF4">
      <w:pPr>
        <w:rPr>
          <w:b/>
          <w:bCs/>
        </w:rPr>
      </w:pPr>
      <w:r>
        <w:rPr>
          <w:b/>
          <w:bCs/>
        </w:rPr>
        <w:t>4.1. Composite Trust Score</w:t>
      </w:r>
    </w:p>
    <w:p w14:paraId="0B30D775" w14:textId="77777777" w:rsidR="004C2892" w:rsidRPr="004C2892" w:rsidRDefault="004C2892" w:rsidP="00D35BF4">
      <w:r>
        <w:t xml:space="preserve">For each producer </w:t>
      </w:r>
      <m:oMath>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oMath>
      <w:r>
        <w:t xml:space="preserve"> operating in subnet </w:t>
      </w:r>
      <m:oMath>
        <m:r>
          <w:rPr>
            <w:rFonts w:ascii="Cambria Math" w:hAnsi="Cambria Math"/>
          </w:rPr>
          <m:t>k</m:t>
        </m:r>
      </m:oMath>
      <w:r>
        <w:t>, the protocol constructs a composite trust score from observable quality-related signals. This score is used both as an input to reward allocation and as a publicly interpretable credibility indicator for users.</w:t>
      </w:r>
    </w:p>
    <w:p w14:paraId="6BC64957" w14:textId="77777777" w:rsidR="004C2892" w:rsidRPr="004C2892" w:rsidRDefault="004C2892" w:rsidP="00D35BF4">
      <w:r>
        <w:t>Let</w:t>
      </w:r>
    </w:p>
    <w:p w14:paraId="30F88465" w14:textId="77777777" w:rsidR="004C2892" w:rsidRPr="004C2892" w:rsidRDefault="00000000" w:rsidP="00D35BF4">
      <m:oMathPara>
        <m:oMath>
          <m:sSub>
            <m:sSubPr>
              <m:ctrlPr>
                <w:rPr>
                  <w:rFonts w:ascii="Cambria Math" w:hAnsi="Cambria Math"/>
                </w:rPr>
              </m:ctrlPr>
            </m:sSubPr>
            <m:e>
              <m:r>
                <w:rPr>
                  <w:rFonts w:ascii="Cambria Math" w:hAnsi="Cambria Math"/>
                </w:rPr>
                <m:t>z</m:t>
              </m:r>
            </m:e>
            <m:sub>
              <m:r>
                <w:rPr>
                  <w:rFonts w:ascii="Cambria Math" w:hAnsi="Cambria Math"/>
                </w:rPr>
                <m:t>i,k,t</m:t>
              </m:r>
            </m:sub>
          </m:sSub>
          <m:r>
            <w:rPr>
              <w:rFonts w:ascii="Cambria Math" w:hAnsi="Cambria Math"/>
            </w:rPr>
            <m:t>∈</m:t>
          </m:r>
          <m:r>
            <m:rPr>
              <m:scr m:val="double-struck"/>
              <m:sty m:val="p"/>
            </m:rPr>
            <w:rPr>
              <w:rFonts w:ascii="Cambria Math" w:hAnsi="Cambria Math"/>
            </w:rPr>
            <m:t>R</m:t>
          </m:r>
          <m:r>
            <m:rPr>
              <m:sty m:val="p"/>
            </m:rPr>
            <w:br/>
          </m:r>
        </m:oMath>
      </m:oMathPara>
    </w:p>
    <w:p w14:paraId="48FBDED9" w14:textId="77777777" w:rsidR="004C2892" w:rsidRPr="004C2892" w:rsidRDefault="004C2892" w:rsidP="00D35BF4">
      <w:r>
        <w:t xml:space="preserve">denote the composite trust score of producer </w:t>
      </w:r>
      <m:oMath>
        <m:r>
          <w:rPr>
            <w:rFonts w:ascii="Cambria Math" w:hAnsi="Cambria Math"/>
          </w:rPr>
          <m:t>i</m:t>
        </m:r>
      </m:oMath>
      <w:r>
        <w:t xml:space="preserve"> in subnet </w:t>
      </w:r>
      <m:oMath>
        <m:r>
          <w:rPr>
            <w:rFonts w:ascii="Cambria Math" w:hAnsi="Cambria Math"/>
          </w:rPr>
          <m:t>k</m:t>
        </m:r>
      </m:oMath>
      <w:r>
        <w:t xml:space="preserve"> at time </w:t>
      </w:r>
      <m:oMath>
        <m:r>
          <w:rPr>
            <w:rFonts w:ascii="Cambria Math" w:hAnsi="Cambria Math"/>
          </w:rPr>
          <m:t>t</m:t>
        </m:r>
      </m:oMath>
      <w:r>
        <w:t>. The score is defined as</w:t>
      </w:r>
    </w:p>
    <w:p w14:paraId="01A1019A"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z</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g</m:t>
        </m:r>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i,k,t</m:t>
                    </m:r>
                  </m:sub>
                </m:sSub>
              </m:num>
              <m:den>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den>
            </m:f>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i,k,t</m:t>
            </m:r>
          </m:sub>
        </m:sSub>
        <m:r>
          <w:rPr>
            <w:rFonts w:ascii="Cambria Math" w:hAnsi="Cambria Math"/>
          </w:rPr>
          <m:t>,</m:t>
        </m:r>
      </m:oMath>
      <w:r>
        <w:tab/>
        <w:t xml:space="preserve"> (15)</w:t>
      </w:r>
    </w:p>
    <w:p w14:paraId="18C73176" w14:textId="77777777" w:rsidR="004C2892" w:rsidRPr="004C2892" w:rsidRDefault="004C2892" w:rsidP="00D35BF4">
      <w:r>
        <w:t>where</w:t>
      </w:r>
    </w:p>
    <w:p w14:paraId="2CC13E68" w14:textId="77777777" w:rsidR="004C2892" w:rsidRPr="004C2892" w:rsidRDefault="00000000" w:rsidP="00D35BF4">
      <w:pPr>
        <w:tabs>
          <w:tab w:val="center" w:pos="4680"/>
          <w:tab w:val="right" w:pos="9360"/>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i,k,t</m:t>
            </m:r>
          </m:sub>
        </m:sSub>
      </m:oMath>
      <w:r>
        <w:tab/>
        <w:t xml:space="preserve"> (16)</w:t>
      </w:r>
    </w:p>
    <w:p w14:paraId="0C83E627" w14:textId="77777777" w:rsidR="004C2892" w:rsidRPr="004C2892" w:rsidRDefault="004C2892" w:rsidP="00D35BF4">
      <w:r>
        <w:t xml:space="preserve">is the producer’s effective stake. Here, </w:t>
      </w:r>
      <m:oMath>
        <m:sSub>
          <m:sSubPr>
            <m:ctrlPr>
              <w:rPr>
                <w:rFonts w:ascii="Cambria Math" w:hAnsi="Cambria Math"/>
              </w:rPr>
            </m:ctrlPr>
          </m:sSubPr>
          <m:e>
            <m:r>
              <w:rPr>
                <w:rFonts w:ascii="Cambria Math" w:hAnsi="Cambria Math"/>
              </w:rPr>
              <m:t>s</m:t>
            </m:r>
          </m:e>
          <m:sub>
            <m:r>
              <w:rPr>
                <w:rFonts w:ascii="Cambria Math" w:hAnsi="Cambria Math"/>
              </w:rPr>
              <m:t>i,k,t</m:t>
            </m:r>
          </m:sub>
        </m:sSub>
        <m:r>
          <w:rPr>
            <w:rFonts w:ascii="Cambria Math" w:hAnsi="Cambria Math"/>
          </w:rPr>
          <m:t>≥0</m:t>
        </m:r>
      </m:oMath>
      <w:r>
        <w:t xml:space="preserve"> is the producer’s locked token stake, while </w:t>
      </w:r>
      <m:oMath>
        <m:sSub>
          <m:sSubPr>
            <m:ctrlPr>
              <w:rPr>
                <w:rFonts w:ascii="Cambria Math" w:hAnsi="Cambria Math"/>
              </w:rPr>
            </m:ctrlPr>
          </m:sSubPr>
          <m:e>
            <m:r>
              <w:rPr>
                <w:rFonts w:ascii="Cambria Math" w:hAnsi="Cambria Math"/>
              </w:rPr>
              <m:t>f</m:t>
            </m:r>
          </m:e>
          <m:sub>
            <m:r>
              <w:rPr>
                <w:rFonts w:ascii="Cambria Math" w:hAnsi="Cambria Math"/>
              </w:rPr>
              <m:t>i,k,t</m:t>
            </m:r>
          </m:sub>
        </m:sSub>
        <m:r>
          <w:rPr>
            <w:rFonts w:ascii="Cambria Math" w:hAnsi="Cambria Math"/>
          </w:rPr>
          <m:t>≥0</m:t>
        </m:r>
      </m:oMath>
      <w:r>
        <w:t xml:space="preserve"> is a non-transferable quality-contingent stake credit defined in Section 4.6.</w:t>
      </w:r>
    </w:p>
    <w:p w14:paraId="3B211124" w14:textId="77777777" w:rsidR="004C2892" w:rsidRPr="004C2892" w:rsidRDefault="004C2892" w:rsidP="00D35BF4">
      <w:r>
        <w:t>The remaining components are as follows:</w:t>
      </w:r>
    </w:p>
    <w:p w14:paraId="7E9B5F4A" w14:textId="77777777" w:rsidR="004C2892" w:rsidRPr="004C2892"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∈[0,1]</m:t>
          </m:r>
          <m:r>
            <m:rPr>
              <m:sty m:val="p"/>
            </m:rPr>
            <w:br/>
          </m:r>
        </m:oMath>
      </m:oMathPara>
    </w:p>
    <w:p w14:paraId="29A38DE0" w14:textId="77777777" w:rsidR="004C2892" w:rsidRPr="004C2892" w:rsidRDefault="004C2892" w:rsidP="00D35BF4">
      <w:r>
        <w:t>is the reliability-weighted aggregate validator score,</w:t>
      </w:r>
    </w:p>
    <w:p w14:paraId="028684C0" w14:textId="77777777" w:rsidR="004C2892" w:rsidRPr="004C2892" w:rsidRDefault="00000000" w:rsidP="00D35BF4">
      <m:oMathPara>
        <m:oMath>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w:rPr>
              <w:rFonts w:ascii="Cambria Math" w:hAnsi="Cambria Math"/>
            </w:rPr>
            <m:t>&gt;0</m:t>
          </m:r>
          <m:r>
            <m:rPr>
              <m:sty m:val="p"/>
            </m:rPr>
            <w:br/>
          </m:r>
        </m:oMath>
      </m:oMathPara>
    </w:p>
    <w:p w14:paraId="7D9F59F7" w14:textId="77777777" w:rsidR="004C2892" w:rsidRPr="004C2892" w:rsidRDefault="004C2892" w:rsidP="00D35BF4">
      <w:r>
        <w:t xml:space="preserve">is the dynamic effective stake threshold for subnet </w:t>
      </w:r>
      <m:oMath>
        <m:r>
          <w:rPr>
            <w:rFonts w:ascii="Cambria Math" w:hAnsi="Cambria Math"/>
          </w:rPr>
          <m:t>k</m:t>
        </m:r>
      </m:oMath>
      <w:r>
        <w:t>,</w:t>
      </w:r>
    </w:p>
    <w:p w14:paraId="654B5CFB" w14:textId="77777777" w:rsidR="004C2892" w:rsidRPr="004C2892" w:rsidRDefault="00000000" w:rsidP="00D35BF4">
      <m:oMathPara>
        <m:oMath>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r>
            <w:rPr>
              <w:rFonts w:ascii="Cambria Math" w:hAnsi="Cambria Math"/>
            </w:rPr>
            <m:t>∈[0,1]</m:t>
          </m:r>
          <m:r>
            <m:rPr>
              <m:sty m:val="p"/>
            </m:rPr>
            <w:br/>
          </m:r>
        </m:oMath>
      </m:oMathPara>
    </w:p>
    <w:p w14:paraId="173AEA85" w14:textId="77777777" w:rsidR="004C2892" w:rsidRPr="004C2892" w:rsidRDefault="004C2892" w:rsidP="00D35BF4">
      <w:r>
        <w:t>is the producer’s moving-average reputation,</w:t>
      </w:r>
    </w:p>
    <w:p w14:paraId="4A43A1EB" w14:textId="77777777" w:rsidR="004C2892" w:rsidRPr="004C2892" w:rsidRDefault="00000000" w:rsidP="00D35BF4">
      <m:oMathPara>
        <m:oMath>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i,k,t</m:t>
              </m:r>
            </m:sub>
          </m:sSub>
          <m:r>
            <w:rPr>
              <w:rFonts w:ascii="Cambria Math" w:hAnsi="Cambria Math"/>
            </w:rPr>
            <m:t>∈[0,1]</m:t>
          </m:r>
          <m:r>
            <m:rPr>
              <m:sty m:val="p"/>
            </m:rPr>
            <w:br/>
          </m:r>
        </m:oMath>
      </m:oMathPara>
    </w:p>
    <w:p w14:paraId="1FA797A7" w14:textId="77777777" w:rsidR="004C2892" w:rsidRPr="004C2892" w:rsidRDefault="004C2892" w:rsidP="00D35BF4">
      <w:r>
        <w:t>is the recent audit-pass rate, and</w:t>
      </w:r>
    </w:p>
    <w:p w14:paraId="7B71AEFE" w14:textId="77777777" w:rsidR="004C2892" w:rsidRPr="004C2892" w:rsidRDefault="00000000" w:rsidP="00D35BF4">
      <m:oMathPara>
        <m:oMath>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i,k,t</m:t>
              </m:r>
            </m:sub>
          </m:sSub>
          <m:r>
            <w:rPr>
              <w:rFonts w:ascii="Cambria Math" w:hAnsi="Cambria Math"/>
            </w:rPr>
            <m:t>∈[0,1]</m:t>
          </m:r>
          <m:r>
            <m:rPr>
              <m:sty m:val="p"/>
            </m:rPr>
            <w:br/>
          </m:r>
        </m:oMath>
      </m:oMathPara>
    </w:p>
    <w:p w14:paraId="5353317F" w14:textId="77777777" w:rsidR="004C2892" w:rsidRPr="004C2892" w:rsidRDefault="004C2892" w:rsidP="00D35BF4">
      <w:r>
        <w:t>summarizes anomalies, disputes, adverse audit history, and other protocol-detected risk signals.</w:t>
      </w:r>
    </w:p>
    <w:p w14:paraId="399EAC47" w14:textId="77777777" w:rsidR="004C2892" w:rsidRPr="004C2892" w:rsidRDefault="004C2892" w:rsidP="00D35BF4">
      <w:r>
        <w:t>The weights satisfy</w:t>
      </w:r>
    </w:p>
    <w:p w14:paraId="17440327"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r>
          <w:rPr>
            <w:rFonts w:ascii="Cambria Math" w:hAnsi="Cambria Math"/>
          </w:rPr>
          <m:t>≥0,</m:t>
        </m:r>
      </m:oMath>
      <w:r>
        <w:tab/>
        <w:t xml:space="preserve"> (17)</w:t>
      </w:r>
    </w:p>
    <w:p w14:paraId="27399D1A" w14:textId="77777777" w:rsidR="004C2892" w:rsidRPr="004C2892" w:rsidRDefault="004C2892" w:rsidP="00D35BF4">
      <w:r>
        <w:t>and, for normalization, one may impose either</w:t>
      </w:r>
    </w:p>
    <w:p w14:paraId="684CAF2E"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=1,</m:t>
        </m:r>
      </m:oMath>
      <w:r>
        <w:tab/>
        <w:t xml:space="preserve"> (18)</w:t>
      </w:r>
    </w:p>
    <w:p w14:paraId="60E97584" w14:textId="77777777" w:rsidR="004C2892" w:rsidRPr="004C2892" w:rsidRDefault="004C2892" w:rsidP="00D35BF4">
      <w:r>
        <w:t>or the stronger full-weight normalization</w:t>
      </w:r>
    </w:p>
    <w:p w14:paraId="774E21D1"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r>
          <w:rPr>
            <w:rFonts w:ascii="Cambria Math" w:hAnsi="Cambria Math"/>
          </w:rPr>
          <m:t>=1.</m:t>
        </m:r>
      </m:oMath>
      <w:r>
        <w:tab/>
        <w:t xml:space="preserve"> (19)</w:t>
      </w:r>
    </w:p>
    <w:p w14:paraId="0B74391A" w14:textId="77777777" w:rsidR="004C2892" w:rsidRPr="004C2892" w:rsidRDefault="004C2892" w:rsidP="00D35BF4">
      <w:r>
        <w:t>The first convention treats risk as a penalty outside the positive credibility index, while the second treats risk as one component of a normalized composite score.</w:t>
      </w:r>
    </w:p>
    <w:p w14:paraId="04BF5CC3" w14:textId="77777777" w:rsidR="004C2892" w:rsidRPr="004C2892" w:rsidRDefault="004C2892" w:rsidP="00D35BF4">
      <w:r>
        <w:t>The stake transformation function</w:t>
      </w:r>
    </w:p>
    <w:p w14:paraId="3C564ECD" w14:textId="77777777" w:rsidR="004C2892" w:rsidRPr="004C2892" w:rsidRDefault="004C2892" w:rsidP="00D35BF4">
      <m:oMathPara>
        <m:oMath>
          <m:r>
            <w:rPr>
              <w:rFonts w:ascii="Cambria Math" w:hAnsi="Cambria Math"/>
            </w:rPr>
            <m:t>g:</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m:t>
              </m:r>
            </m:sub>
          </m:sSub>
          <m:r>
            <m:rPr>
              <m:sty m:val="p"/>
            </m:rPr>
            <w:br/>
          </m:r>
        </m:oMath>
      </m:oMathPara>
    </w:p>
    <w:p w14:paraId="5619DD85" w14:textId="77777777" w:rsidR="004C2892" w:rsidRPr="004C2892" w:rsidRDefault="004C2892" w:rsidP="00D35BF4">
      <w:r>
        <w:t>is required to be increasing and concave:</w:t>
      </w:r>
    </w:p>
    <w:p w14:paraId="3954295C" w14:textId="77777777" w:rsidR="004C2892" w:rsidRPr="004C2892"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(x)&gt;0,</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(x)&lt;0,</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(x)=0.</m:t>
        </m:r>
      </m:oMath>
      <w:r>
        <w:tab/>
        <w:t xml:space="preserve"> (20)</w:t>
      </w:r>
    </w:p>
    <w:p w14:paraId="6CC3736E" w14:textId="77777777" w:rsidR="004C2892" w:rsidRPr="004C2892" w:rsidRDefault="004C2892" w:rsidP="00D35BF4">
      <w:r>
        <w:t>Two convenient specifications are</w:t>
      </w:r>
    </w:p>
    <w:p w14:paraId="213027F7" w14:textId="77777777" w:rsidR="004C2892" w:rsidRPr="004C2892" w:rsidRDefault="00000000" w:rsidP="00D35BF4">
      <w:pPr>
        <w:tabs>
          <w:tab w:val="center" w:pos="4680"/>
          <w:tab w:val="right" w:pos="9360"/>
        </w:tabs>
      </w:pPr>
      <w:r>
        <w:tab/>
      </w:r>
      <m:oMath>
        <m:r>
          <w:rPr>
            <w:rFonts w:ascii="Cambria Math" w:hAnsi="Cambria Math"/>
          </w:rPr>
          <m:t>g(x)=</m:t>
        </m:r>
        <m:r>
          <m:rPr>
            <m:sty m:val="p"/>
          </m:rPr>
          <w:rPr>
            <w:rFonts w:ascii="Cambria Math" w:hAnsi="Cambria Math"/>
          </w:rPr>
          <m:t>log</m:t>
        </m:r>
        <m:r>
          <w:rPr>
            <w:rFonts w:ascii="Cambria Math" w:hAnsi="Cambria Math"/>
          </w:rPr>
          <m:t>⁡(1+x),</m:t>
        </m:r>
      </m:oMath>
      <w:r>
        <w:tab/>
        <w:t xml:space="preserve"> (21)</w:t>
      </w:r>
    </w:p>
    <w:p w14:paraId="4F7A02E0" w14:textId="77777777" w:rsidR="004C2892" w:rsidRPr="004C2892" w:rsidRDefault="004C2892" w:rsidP="00D35BF4">
      <w:r>
        <w:t>or</w:t>
      </w:r>
    </w:p>
    <w:p w14:paraId="16CD248B" w14:textId="77777777" w:rsidR="004C2892" w:rsidRPr="004C2892" w:rsidRDefault="00000000" w:rsidP="00D35BF4">
      <w:pPr>
        <w:tabs>
          <w:tab w:val="center" w:pos="4680"/>
          <w:tab w:val="right" w:pos="9360"/>
        </w:tabs>
      </w:pPr>
      <w:r>
        <w:tab/>
      </w:r>
      <m:oMath>
        <m:r>
          <w:rPr>
            <w:rFonts w:ascii="Cambria Math" w:hAnsi="Cambria Math"/>
          </w:rPr>
          <m:t>g(x)=1-</m:t>
        </m:r>
        <m:r>
          <m:rPr>
            <m:sty m:val="p"/>
          </m:rPr>
          <w:rPr>
            <w:rFonts w:ascii="Cambria Math" w:hAnsi="Cambria Math"/>
          </w:rPr>
          <m:t>exp</m:t>
        </m:r>
        <m:r>
          <w:rPr>
            <w:rFonts w:ascii="Cambria Math" w:hAnsi="Cambria Math"/>
          </w:rPr>
          <m:t>⁡(-x)</m:t>
        </m:r>
        <m:r>
          <m:rPr>
            <m:sty m:val="p"/>
          </m:rPr>
          <w:rPr>
            <w:rFonts w:ascii="Cambria Math" w:hAnsi="Cambria Math"/>
          </w:rPr>
          <m:t>.</m:t>
        </m:r>
      </m:oMath>
      <w:r>
        <w:tab/>
        <w:t xml:space="preserve"> (22)</w:t>
      </w:r>
    </w:p>
    <w:p w14:paraId="56FFA1D1" w14:textId="77777777" w:rsidR="004C2892" w:rsidRPr="004C2892" w:rsidRDefault="004C2892" w:rsidP="00D35BF4">
      <w:r>
        <w:lastRenderedPageBreak/>
        <w:t>The first specification is unbounded but has vanishing marginal returns, while the second is bounded above by one. If the composite score is required to remain in a fixed interval, one may instead use a normalized logarithmic form such as</w:t>
      </w:r>
    </w:p>
    <w:p w14:paraId="27EFA70B" w14:textId="77777777" w:rsidR="004C2892" w:rsidRPr="004C2892" w:rsidRDefault="00000000" w:rsidP="00D35BF4">
      <w:pPr>
        <w:tabs>
          <w:tab w:val="center" w:pos="4680"/>
          <w:tab w:val="right" w:pos="9360"/>
        </w:tabs>
      </w:pPr>
      <w:r>
        <w:tab/>
      </w:r>
      <m:oMath>
        <m:r>
          <w:rPr>
            <w:rFonts w:ascii="Cambria Math" w:hAnsi="Cambria Math"/>
          </w:rPr>
          <m:t>g(x)=</m:t>
        </m:r>
        <m:f>
          <m:fPr>
            <m:ctrlPr>
              <w:rPr>
                <w:rFonts w:ascii="Cambria Math" w:hAnsi="Cambria Math"/>
              </w:rPr>
            </m:ctrlPr>
          </m:fPr>
          <m:num>
            <m:r>
              <m:rPr>
                <m:sty m:val="p"/>
              </m:rPr>
              <w:rPr>
                <w:rFonts w:ascii="Cambria Math" w:hAnsi="Cambria Math"/>
              </w:rPr>
              <m:t>log</m:t>
            </m:r>
            <m:r>
              <w:rPr>
                <w:rFonts w:ascii="Cambria Math" w:hAnsi="Cambria Math"/>
              </w:rPr>
              <m:t>⁡(1+x)</m:t>
            </m:r>
          </m:num>
          <m:den>
            <m:r>
              <w:rPr>
                <w:rFonts w:ascii="Cambria Math" w:hAnsi="Cambria Math"/>
              </w:rPr>
              <m:t>1+</m:t>
            </m:r>
            <m:r>
              <m:rPr>
                <m:sty m:val="p"/>
              </m:rPr>
              <w:rPr>
                <w:rFonts w:ascii="Cambria Math" w:hAnsi="Cambria Math"/>
              </w:rPr>
              <m:t>log</m:t>
            </m:r>
            <m:r>
              <w:rPr>
                <w:rFonts w:ascii="Cambria Math" w:hAnsi="Cambria Math"/>
              </w:rPr>
              <m:t>⁡(1+x)</m:t>
            </m:r>
          </m:den>
        </m:f>
        <m:r>
          <m:rPr>
            <m:sty m:val="p"/>
          </m:rPr>
          <w:rPr>
            <w:rFonts w:ascii="Cambria Math" w:hAnsi="Cambria Math"/>
          </w:rPr>
          <m:t>.</m:t>
        </m:r>
      </m:oMath>
      <w:r>
        <w:tab/>
        <w:t xml:space="preserve"> (23)</w:t>
      </w:r>
    </w:p>
    <w:p w14:paraId="2FE81BDA" w14:textId="77777777" w:rsidR="004C2892" w:rsidRPr="004C2892" w:rsidRDefault="004C2892" w:rsidP="00D35BF4">
      <w:r>
        <w:t>The crucial design property is not the particular functional form, but the diminishing marginal credibility of additional stake:</w:t>
      </w:r>
    </w:p>
    <w:p w14:paraId="76813F47" w14:textId="77777777" w:rsidR="004C2892" w:rsidRPr="004C2892"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i,k,t</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i,k,t</m:t>
                </m:r>
              </m:sub>
            </m:sSub>
          </m:den>
        </m:f>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i,k,t</m:t>
                    </m:r>
                  </m:sub>
                </m:sSub>
              </m:num>
              <m:den>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den>
            </m:f>
          </m:e>
        </m:d>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den>
        </m:f>
        <m:r>
          <w:rPr>
            <w:rFonts w:ascii="Cambria Math" w:hAnsi="Cambria Math"/>
          </w:rPr>
          <m:t>,</m:t>
        </m:r>
      </m:oMath>
      <w:r>
        <w:tab/>
        <w:t xml:space="preserve"> (24)</w:t>
      </w:r>
    </w:p>
    <w:p w14:paraId="576572C3" w14:textId="77777777" w:rsidR="004C2892" w:rsidRPr="004C2892" w:rsidRDefault="004C2892" w:rsidP="00D35BF4">
      <w:r>
        <w:t>with</w:t>
      </w:r>
    </w:p>
    <w:p w14:paraId="69F0994D" w14:textId="77777777" w:rsidR="004C2892" w:rsidRPr="004C2892" w:rsidRDefault="00000000" w:rsidP="00D35BF4">
      <w:pPr>
        <w:tabs>
          <w:tab w:val="center" w:pos="4680"/>
          <w:tab w:val="right" w:pos="9360"/>
        </w:tabs>
      </w:pPr>
      <w:r>
        <w:tab/>
      </w:r>
      <m:oMath>
        <m:limLow>
          <m:limLowPr>
            <m:ctrlPr>
              <w:rPr>
                <w:rFonts w:ascii="Cambria Math" w:hAnsi="Cambria Math"/>
              </w:rPr>
            </m:ctrlPr>
          </m:limLowPr>
          <m:e>
            <m:r>
              <m:rPr>
                <m:sty m:val="p"/>
              </m:rPr>
              <w:rPr>
                <w:rFonts w:ascii="Cambria Math" w:hAnsi="Cambria Math"/>
              </w:rPr>
              <m:t>lim</m:t>
            </m:r>
            <m:r>
              <w:rPr>
                <w:rFonts w:ascii="Cambria Math" w:hAnsi="Cambria Math"/>
              </w:rPr>
              <m:t>⁡</m:t>
            </m:r>
          </m:e>
          <m:lim>
            <m:sSub>
              <m:sSubPr>
                <m:ctrlPr>
                  <w:rPr>
                    <w:rFonts w:ascii="Cambria Math" w:hAnsi="Cambria Math"/>
                  </w:rPr>
                </m:ctrlPr>
              </m:sSubPr>
              <m:e>
                <m:r>
                  <w:rPr>
                    <w:rFonts w:ascii="Cambria Math" w:hAnsi="Cambria Math"/>
                  </w:rPr>
                  <m:t>s</m:t>
                </m:r>
              </m:e>
              <m:sub>
                <m:r>
                  <w:rPr>
                    <w:rFonts w:ascii="Cambria Math" w:hAnsi="Cambria Math"/>
                  </w:rPr>
                  <m:t>i,k,t</m:t>
                </m:r>
              </m:sub>
            </m:sSub>
            <m:r>
              <w:rPr>
                <w:rFonts w:ascii="Cambria Math" w:hAnsi="Cambria Math"/>
              </w:rPr>
              <m:t>→</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i,k,t</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i,k,t</m:t>
                </m:r>
              </m:sub>
            </m:sSub>
          </m:den>
        </m:f>
        <m:r>
          <w:rPr>
            <w:rFonts w:ascii="Cambria Math" w:hAnsi="Cambria Math"/>
          </w:rPr>
          <m:t>=0.</m:t>
        </m:r>
      </m:oMath>
      <w:r>
        <w:tab/>
        <w:t xml:space="preserve"> (25)</w:t>
      </w:r>
    </w:p>
    <w:p w14:paraId="4E35FF7B" w14:textId="77777777" w:rsidR="004C2892" w:rsidRPr="004C2892" w:rsidRDefault="004C2892" w:rsidP="00D35BF4">
      <w:r>
        <w:t>Thus, a capital-rich producer cannot purchase unbounded credibility simply by increasing stake. Stake contributes to trust, but only with decreasing marginal influence.</w:t>
      </w:r>
    </w:p>
    <w:p w14:paraId="0896E9BA" w14:textId="77777777" w:rsidR="004C2892" w:rsidRPr="004C2892" w:rsidRDefault="004C2892" w:rsidP="00D35BF4">
      <w:pPr>
        <w:rPr>
          <w:b/>
          <w:bCs/>
        </w:rPr>
      </w:pPr>
      <w:r>
        <w:rPr>
          <w:b/>
          <w:bCs/>
        </w:rPr>
        <w:t>4.2. Reward Allocation</w:t>
      </w:r>
    </w:p>
    <w:p w14:paraId="20914875" w14:textId="77777777" w:rsidR="004C2892" w:rsidRPr="004C2892" w:rsidRDefault="004C2892" w:rsidP="00D35BF4">
      <w:r>
        <w:t xml:space="preserve">Within each subnet </w:t>
      </w:r>
      <m:oMath>
        <m:r>
          <w:rPr>
            <w:rFonts w:ascii="Cambria Math" w:hAnsi="Cambria Math"/>
          </w:rPr>
          <m:t>k</m:t>
        </m:r>
      </m:oMath>
      <w:r>
        <w:t xml:space="preserve">, rewards are allocated according to a softmax rule over composite trust scores. Let </w:t>
      </w:r>
      <m:oMath>
        <m:sSub>
          <m:sSubPr>
            <m:ctrlPr>
              <w:rPr>
                <w:rFonts w:ascii="Cambria Math" w:hAnsi="Cambria Math"/>
              </w:rPr>
            </m:ctrlPr>
          </m:sSubPr>
          <m:e>
            <m:r>
              <w:rPr>
                <w:rFonts w:ascii="Cambria Math" w:hAnsi="Cambria Math"/>
              </w:rPr>
              <m:t>E</m:t>
            </m:r>
          </m:e>
          <m:sub>
            <m:r>
              <w:rPr>
                <w:rFonts w:ascii="Cambria Math" w:hAnsi="Cambria Math"/>
              </w:rPr>
              <m:t>k,t</m:t>
            </m:r>
          </m:sub>
        </m:sSub>
        <m:r>
          <w:rPr>
            <w:rFonts w:ascii="Cambria Math" w:hAnsi="Cambria Math"/>
          </w:rPr>
          <m:t>&gt;0</m:t>
        </m:r>
      </m:oMath>
      <w:r>
        <w:t xml:space="preserve"> denote the emission or reward budget available to subnet </w:t>
      </w:r>
      <m:oMath>
        <m:r>
          <w:rPr>
            <w:rFonts w:ascii="Cambria Math" w:hAnsi="Cambria Math"/>
          </w:rPr>
          <m:t>k</m:t>
        </m:r>
      </m:oMath>
      <w:r>
        <w:t xml:space="preserve"> at time </w:t>
      </w:r>
      <m:oMath>
        <m:r>
          <w:rPr>
            <w:rFonts w:ascii="Cambria Math" w:hAnsi="Cambria Math"/>
          </w:rPr>
          <m:t>t</m:t>
        </m:r>
      </m:oMath>
      <w:r>
        <w:t xml:space="preserve">. The reward assigned to producer </w:t>
      </w:r>
      <m:oMath>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oMath>
      <w:r>
        <w:t xml:space="preserve"> is</w:t>
      </w:r>
    </w:p>
    <w:p w14:paraId="009579B7"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k,t</m:t>
            </m:r>
          </m:sub>
        </m:sSub>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i,k,t</m:t>
                        </m:r>
                      </m:sub>
                    </m:sSub>
                  </m:e>
                </m:d>
              </m:e>
            </m:func>
          </m:num>
          <m:den>
            <m:nary>
              <m:naryPr>
                <m:chr m:val="∑"/>
                <m:limLoc m:val="undOvr"/>
                <m:grow m:val="1"/>
                <m:supHide m:val="1"/>
                <m:ctrlPr>
                  <w:rPr>
                    <w:rFonts w:ascii="Cambria Math" w:hAnsi="Cambria Math"/>
                  </w:rPr>
                </m:ctrlPr>
              </m:naryPr>
              <m:sub>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r>
                  <m:rPr>
                    <m:sty m:val="p"/>
                  </m:rPr>
                  <w:rPr>
                    <w:rFonts w:ascii="Cambria Math" w:hAnsi="Cambria Math"/>
                  </w:rPr>
                  <m:t>exp</m:t>
                </m:r>
                <m:r>
                  <w:rPr>
                    <w:rFonts w:ascii="Cambria Math" w:hAnsi="Cambria Math"/>
                  </w:rPr>
                  <m:t>⁡</m:t>
                </m:r>
              </m:e>
            </m:nary>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r>
                      <w:rPr>
                        <w:rFonts w:ascii="Cambria Math" w:hAnsi="Cambria Math"/>
                      </w:rPr>
                      <m:t>,k,t</m:t>
                    </m:r>
                  </m:sub>
                </m:sSub>
              </m:e>
            </m:d>
          </m:den>
        </m:f>
        <m:r>
          <w:rPr>
            <w:rFonts w:ascii="Cambria Math" w:hAnsi="Cambria Math"/>
          </w:rPr>
          <m:t>,</m:t>
        </m:r>
      </m:oMath>
      <w:r>
        <w:tab/>
        <w:t xml:space="preserve"> (26)</w:t>
      </w:r>
    </w:p>
    <w:p w14:paraId="016B005B" w14:textId="77777777" w:rsidR="004C2892" w:rsidRPr="004C2892" w:rsidRDefault="004C2892" w:rsidP="00D35BF4">
      <w:r>
        <w:t>where</w:t>
      </w:r>
    </w:p>
    <w:p w14:paraId="00F9503F" w14:textId="77777777" w:rsidR="004C2892" w:rsidRPr="004C2892" w:rsidRDefault="00000000" w:rsidP="00D35BF4">
      <m:oMathPara>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&gt;0</m:t>
          </m:r>
          <m:r>
            <m:rPr>
              <m:sty m:val="p"/>
            </m:rPr>
            <w:br/>
          </m:r>
        </m:oMath>
      </m:oMathPara>
    </w:p>
    <w:p w14:paraId="77882DCD" w14:textId="77777777" w:rsidR="004C2892" w:rsidRPr="004C2892" w:rsidRDefault="004C2892" w:rsidP="00D35BF4">
      <w:r>
        <w:t>is the reward-temperature parameter.</w:t>
      </w:r>
    </w:p>
    <w:p w14:paraId="3E5209C7" w14:textId="77777777" w:rsidR="004C2892" w:rsidRPr="004C2892" w:rsidRDefault="004C2892" w:rsidP="00D35BF4">
      <w:r>
        <w:t>Define the normalized reward share</w:t>
      </w:r>
    </w:p>
    <w:p w14:paraId="6C4DF9AC"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p</m:t>
            </m:r>
          </m:e>
          <m:sub>
            <m:r>
              <w:rPr>
                <w:rFonts w:ascii="Cambria Math" w:hAnsi="Cambria Math"/>
              </w:rPr>
              <m:t>i,k,t</m:t>
            </m:r>
          </m:sub>
        </m:sSub>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i,k,t</m:t>
                        </m:r>
                      </m:sub>
                    </m:sSub>
                  </m:e>
                </m:d>
              </m:e>
            </m:func>
          </m:num>
          <m:den>
            <m:nary>
              <m:naryPr>
                <m:chr m:val="∑"/>
                <m:limLoc m:val="undOvr"/>
                <m:grow m:val="1"/>
                <m:supHide m:val="1"/>
                <m:ctrlPr>
                  <w:rPr>
                    <w:rFonts w:ascii="Cambria Math" w:hAnsi="Cambria Math"/>
                  </w:rPr>
                </m:ctrlPr>
              </m:naryPr>
              <m:sub>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r>
                  <m:rPr>
                    <m:sty m:val="p"/>
                  </m:rPr>
                  <w:rPr>
                    <w:rFonts w:ascii="Cambria Math" w:hAnsi="Cambria Math"/>
                  </w:rPr>
                  <m:t>exp</m:t>
                </m:r>
                <m:r>
                  <w:rPr>
                    <w:rFonts w:ascii="Cambria Math" w:hAnsi="Cambria Math"/>
                  </w:rPr>
                  <m:t>⁡</m:t>
                </m:r>
              </m:e>
            </m:nary>
            <m:d>
              <m:dPr>
                <m:ctrlPr>
                  <w:rPr>
                    <w:rFonts w:ascii="Cambria Math" w:hAnsi="Cambria Math"/>
                  </w:rPr>
                </m:ctrlPr>
              </m:dPr>
              <m:e>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r>
                      <w:rPr>
                        <w:rFonts w:ascii="Cambria Math" w:hAnsi="Cambria Math"/>
                      </w:rPr>
                      <m:t>,k,t</m:t>
                    </m:r>
                  </m:sub>
                </m:sSub>
              </m:e>
            </m:d>
          </m:den>
        </m:f>
        <m:r>
          <m:rPr>
            <m:sty m:val="p"/>
          </m:rPr>
          <w:rPr>
            <w:rFonts w:ascii="Cambria Math" w:hAnsi="Cambria Math"/>
          </w:rPr>
          <m:t>.</m:t>
        </m:r>
      </m:oMath>
      <w:r>
        <w:tab/>
        <w:t xml:space="preserve"> (27)</w:t>
      </w:r>
    </w:p>
    <w:p w14:paraId="06702849" w14:textId="77777777" w:rsidR="004C2892" w:rsidRPr="004C2892" w:rsidRDefault="004C2892" w:rsidP="00D35BF4">
      <w:r>
        <w:t>Then</w:t>
      </w:r>
    </w:p>
    <w:p w14:paraId="17C6221C"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k,t</m:t>
            </m:r>
          </m:sub>
        </m:sSub>
        <m:sSub>
          <m:sSubPr>
            <m:ctrlPr>
              <w:rPr>
                <w:rFonts w:ascii="Cambria Math" w:hAnsi="Cambria Math"/>
              </w:rPr>
            </m:ctrlPr>
          </m:sSubPr>
          <m:e>
            <m:r>
              <w:rPr>
                <w:rFonts w:ascii="Cambria Math" w:hAnsi="Cambria Math"/>
              </w:rPr>
              <m:t>p</m:t>
            </m:r>
          </m:e>
          <m:sub>
            <m:r>
              <w:rPr>
                <w:rFonts w:ascii="Cambria Math" w:hAnsi="Cambria Math"/>
              </w:rPr>
              <m:t>i,k,t</m:t>
            </m:r>
          </m:sub>
        </m:sSub>
        <m:r>
          <m:rPr>
            <m:sty m:val="p"/>
          </m:rPr>
          <w:rPr>
            <w:rFonts w:ascii="Cambria Math" w:hAnsi="Cambria Math"/>
          </w:rPr>
          <m:t>.</m:t>
        </m:r>
      </m:oMath>
      <w:r>
        <w:tab/>
        <w:t xml:space="preserve"> (28)</w:t>
      </w:r>
    </w:p>
    <w:p w14:paraId="27173862" w14:textId="77777777" w:rsidR="004C2892" w:rsidRPr="004C2892" w:rsidRDefault="004C2892" w:rsidP="00D35BF4">
      <w:r>
        <w:t>The softmax rule satisfies budget balance:</w:t>
      </w:r>
    </w:p>
    <w:p w14:paraId="40DAC185" w14:textId="77777777" w:rsidR="004C2892" w:rsidRPr="004C2892" w:rsidRDefault="00000000" w:rsidP="00D35BF4">
      <w:pPr>
        <w:tabs>
          <w:tab w:val="center" w:pos="4680"/>
          <w:tab w:val="right" w:pos="9360"/>
        </w:tabs>
      </w:pPr>
      <w:r>
        <w:tab/>
      </w:r>
      <m:oMath>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sSub>
              <m:sSubPr>
                <m:ctrlPr>
                  <w:rPr>
                    <w:rFonts w:ascii="Cambria Math" w:hAnsi="Cambria Math"/>
                  </w:rPr>
                </m:ctrlPr>
              </m:sSubPr>
              <m:e>
                <m:r>
                  <w:rPr>
                    <w:rFonts w:ascii="Cambria Math" w:hAnsi="Cambria Math"/>
                  </w:rPr>
                  <m:t>R</m:t>
                </m:r>
              </m:e>
              <m:sub>
                <m:r>
                  <w:rPr>
                    <w:rFonts w:ascii="Cambria Math" w:hAnsi="Cambria Math"/>
                  </w:rPr>
                  <m:t>i,k,t</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k,t</m:t>
            </m:r>
          </m:sub>
        </m:sSub>
        <m:r>
          <m:rPr>
            <m:sty m:val="p"/>
          </m:rPr>
          <w:rPr>
            <w:rFonts w:ascii="Cambria Math" w:hAnsi="Cambria Math"/>
          </w:rPr>
          <m:t>.</m:t>
        </m:r>
      </m:oMath>
      <w:r>
        <w:tab/>
        <w:t xml:space="preserve"> (29)</w:t>
      </w:r>
    </w:p>
    <w:p w14:paraId="233EF4D1" w14:textId="77777777" w:rsidR="004C2892" w:rsidRPr="004C2892" w:rsidRDefault="004C2892" w:rsidP="00D35BF4">
      <w:r>
        <w:t xml:space="preserve">The marginal effect of producer </w:t>
      </w:r>
      <m:oMath>
        <m:r>
          <w:rPr>
            <w:rFonts w:ascii="Cambria Math" w:hAnsi="Cambria Math"/>
          </w:rPr>
          <m:t>i</m:t>
        </m:r>
      </m:oMath>
      <w:r>
        <w:t>'s own trust score on its reward is</w:t>
      </w:r>
    </w:p>
    <w:p w14:paraId="4142C62D" w14:textId="77777777" w:rsidR="004C2892" w:rsidRPr="004C2892"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i,k,t</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i,k,t</m:t>
                </m:r>
              </m:sub>
            </m:sSub>
          </m:den>
        </m:f>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i,k,t</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i,k,t</m:t>
                    </m:r>
                  </m:sub>
                </m:sSub>
              </m:num>
              <m:den>
                <m:sSub>
                  <m:sSubPr>
                    <m:ctrlPr>
                      <w:rPr>
                        <w:rFonts w:ascii="Cambria Math" w:hAnsi="Cambria Math"/>
                      </w:rPr>
                    </m:ctrlPr>
                  </m:sSubPr>
                  <m:e>
                    <m:r>
                      <w:rPr>
                        <w:rFonts w:ascii="Cambria Math" w:hAnsi="Cambria Math"/>
                      </w:rPr>
                      <m:t>E</m:t>
                    </m:r>
                  </m:e>
                  <m:sub>
                    <m:r>
                      <w:rPr>
                        <w:rFonts w:ascii="Cambria Math" w:hAnsi="Cambria Math"/>
                      </w:rPr>
                      <m:t>k,t</m:t>
                    </m:r>
                  </m:sub>
                </m:sSub>
              </m:den>
            </m:f>
          </m:e>
        </m:d>
        <m:r>
          <w:rPr>
            <w:rFonts w:ascii="Cambria Math" w:hAnsi="Cambria Math"/>
          </w:rPr>
          <m:t>,</m:t>
        </m:r>
      </m:oMath>
      <w:r>
        <w:tab/>
        <w:t xml:space="preserve"> (30)</w:t>
      </w:r>
    </w:p>
    <w:p w14:paraId="39B9746E" w14:textId="77777777" w:rsidR="004C2892" w:rsidRPr="004C2892" w:rsidRDefault="004C2892" w:rsidP="00D35BF4">
      <w:r>
        <w:t xml:space="preserve">whereas the cross-effect of another producer </w:t>
      </w:r>
      <m:oMath>
        <m:r>
          <m:rPr>
            <m:scr m:val="script"/>
            <m:sty m:val="p"/>
          </m:rPr>
          <w:rPr>
            <w:rFonts w:ascii="Cambria Math" w:hAnsi="Cambria Math"/>
          </w:rPr>
          <m:t>l≠</m:t>
        </m:r>
        <m:r>
          <w:rPr>
            <w:rFonts w:ascii="Cambria Math" w:hAnsi="Cambria Math"/>
          </w:rPr>
          <m:t>i</m:t>
        </m:r>
      </m:oMath>
      <w:r>
        <w:t xml:space="preserve"> is</w:t>
      </w:r>
    </w:p>
    <w:p w14:paraId="1AB46FC3" w14:textId="77777777" w:rsidR="004C2892" w:rsidRPr="004C2892"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i,k,t</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r>
                  <w:rPr>
                    <w:rFonts w:ascii="Cambria Math" w:hAnsi="Cambria Math"/>
                  </w:rPr>
                  <m:t>,k,t</m:t>
                </m:r>
              </m:sub>
            </m:sSub>
          </m:den>
        </m:f>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i,k,t</m:t>
                </m:r>
              </m:sub>
            </m:sSub>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r>
                  <w:rPr>
                    <w:rFonts w:ascii="Cambria Math" w:hAnsi="Cambria Math"/>
                  </w:rPr>
                  <m:t>,k,t</m:t>
                </m:r>
              </m:sub>
            </m:sSub>
          </m:num>
          <m:den>
            <m:sSub>
              <m:sSubPr>
                <m:ctrlPr>
                  <w:rPr>
                    <w:rFonts w:ascii="Cambria Math" w:hAnsi="Cambria Math"/>
                  </w:rPr>
                </m:ctrlPr>
              </m:sSubPr>
              <m:e>
                <m:r>
                  <w:rPr>
                    <w:rFonts w:ascii="Cambria Math" w:hAnsi="Cambria Math"/>
                  </w:rPr>
                  <m:t>E</m:t>
                </m:r>
              </m:e>
              <m:sub>
                <m:r>
                  <w:rPr>
                    <w:rFonts w:ascii="Cambria Math" w:hAnsi="Cambria Math"/>
                  </w:rPr>
                  <m:t>k,t</m:t>
                </m:r>
              </m:sub>
            </m:sSub>
          </m:den>
        </m:f>
        <m:r>
          <m:rPr>
            <m:sty m:val="p"/>
          </m:rPr>
          <w:rPr>
            <w:rFonts w:ascii="Cambria Math" w:hAnsi="Cambria Math"/>
          </w:rPr>
          <m:t>.</m:t>
        </m:r>
      </m:oMath>
      <w:r>
        <w:tab/>
        <w:t xml:space="preserve"> (31)</w:t>
      </w:r>
    </w:p>
    <w:p w14:paraId="1730507A" w14:textId="77777777" w:rsidR="004C2892" w:rsidRPr="004C2892" w:rsidRDefault="004C2892" w:rsidP="00D35BF4">
      <w:r>
        <w:t xml:space="preserve">Hence, </w:t>
      </w:r>
      <m:oMath>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controls the sharpness of competition. When</w:t>
      </w:r>
    </w:p>
    <w:p w14:paraId="338C1A7C" w14:textId="77777777" w:rsidR="004C2892" w:rsidRPr="004C2892" w:rsidRDefault="00000000" w:rsidP="00D35BF4">
      <m:oMathPara>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→0,</m:t>
          </m:r>
          <m:r>
            <m:rPr>
              <m:sty m:val="p"/>
            </m:rPr>
            <w:br/>
          </m:r>
        </m:oMath>
      </m:oMathPara>
    </w:p>
    <w:p w14:paraId="20E0C970" w14:textId="77777777" w:rsidR="004C2892" w:rsidRPr="004C2892" w:rsidRDefault="004C2892" w:rsidP="00D35BF4">
      <w:r>
        <w:t>the reward allocation approaches the uniform distribution:</w:t>
      </w:r>
    </w:p>
    <w:p w14:paraId="6A9C7E9D"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i,k,t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k,t</m:t>
                </m:r>
              </m:sub>
            </m:sSub>
          </m:num>
          <m:den>
            <m:r>
              <m:rPr>
                <m:sty m:val="p"/>
              </m:rP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m:rPr>
                <m:sty m:val="p"/>
              </m:rPr>
              <w:rPr>
                <w:rFonts w:ascii="Cambria Math" w:hAnsi="Cambria Math"/>
              </w:rPr>
              <m:t>∣</m:t>
            </m:r>
          </m:den>
        </m:f>
        <m:r>
          <m:rPr>
            <m:sty m:val="p"/>
          </m:rPr>
          <w:rPr>
            <w:rFonts w:ascii="Cambria Math" w:hAnsi="Cambria Math"/>
          </w:rPr>
          <m:t>.</m:t>
        </m:r>
      </m:oMath>
      <w:r>
        <w:tab/>
        <w:t xml:space="preserve"> (32)</w:t>
      </w:r>
    </w:p>
    <w:p w14:paraId="10B23E54" w14:textId="77777777" w:rsidR="004C2892" w:rsidRPr="004C2892" w:rsidRDefault="004C2892" w:rsidP="00D35BF4">
      <w:r>
        <w:t>In this regime, incentives to improve quality are weak. Conversely, when</w:t>
      </w:r>
    </w:p>
    <w:p w14:paraId="210DE892" w14:textId="77777777" w:rsidR="004C2892" w:rsidRPr="004C2892" w:rsidRDefault="00000000" w:rsidP="00D35BF4">
      <m:oMathPara>
        <m:oMath>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r>
            <m:rPr>
              <m:sty m:val="p"/>
            </m:rPr>
            <w:rPr>
              <w:rFonts w:ascii="Cambria Math" w:hAnsi="Cambria Math"/>
            </w:rPr>
            <m:t>∞</m:t>
          </m:r>
          <m:r>
            <w:rPr>
              <w:rFonts w:ascii="Cambria Math" w:hAnsi="Cambria Math"/>
            </w:rPr>
            <m:t>,</m:t>
          </m:r>
          <m:r>
            <m:rPr>
              <m:sty m:val="p"/>
            </m:rPr>
            <w:br/>
          </m:r>
        </m:oMath>
      </m:oMathPara>
    </w:p>
    <w:p w14:paraId="2D9FEA87" w14:textId="77777777" w:rsidR="004C2892" w:rsidRPr="004C2892" w:rsidRDefault="004C2892" w:rsidP="00D35BF4">
      <w:r>
        <w:t>the reward allocation concentrates on the producers with the highest trust scores. This strengthens incentives but also increases the risk of Sybil behavior, cartel formation, and excessive reward concentration.</w:t>
      </w:r>
    </w:p>
    <w:p w14:paraId="6AF50D70" w14:textId="77777777" w:rsidR="004C2892" w:rsidRPr="004C2892" w:rsidRDefault="004C2892" w:rsidP="00D35BF4">
      <w:r>
        <w:t xml:space="preserve">A prudent governance rule therefore sets </w:t>
      </w:r>
      <m:oMath>
        <m:sSub>
          <m:sSubPr>
            <m:ctrlPr>
              <w:rPr>
                <w:rFonts w:ascii="Cambria Math" w:hAnsi="Cambria Math"/>
              </w:rPr>
            </m:ctrlPr>
          </m:sSubPr>
          <m:e>
            <m:r>
              <w:rPr>
                <w:rFonts w:ascii="Cambria Math" w:hAnsi="Cambria Math"/>
              </w:rPr>
              <m:t>η</m:t>
            </m:r>
          </m:e>
          <m:sub>
            <m:r>
              <w:rPr>
                <w:rFonts w:ascii="Cambria Math" w:hAnsi="Cambria Math"/>
              </w:rPr>
              <m:t>t</m:t>
            </m:r>
          </m:sub>
        </m:sSub>
      </m:oMath>
      <w:r>
        <w:t xml:space="preserve"> as an increasing function of the empirical informativeness of validator aggregation and a decreasing function of evaluation noise. For example,</w:t>
      </w:r>
    </w:p>
    <w:p w14:paraId="56117E11"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η</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w:rPr>
            <w:rFonts w:ascii="Cambria Math" w:hAnsi="Cambria Math"/>
          </w:rPr>
          <m:t>)⋅h</m:t>
        </m:r>
        <m:r>
          <m:rPr>
            <m:nor/>
          </m:rPr>
          <m:t> ⁣</m:t>
        </m:r>
        <m:d>
          <m:dPr>
            <m:ctrlPr>
              <w:rPr>
                <w:rFonts w:ascii="Cambria Math" w:hAnsi="Cambria Math"/>
              </w:rPr>
            </m:ctrlPr>
          </m:dPr>
          <m:e>
            <m:sSub>
              <m:sSubPr>
                <m:ctrlPr>
                  <w:rPr>
                    <w:rFonts w:ascii="Cambria Math" w:hAnsi="Cambria Math"/>
                  </w:rPr>
                </m:ctrlPr>
              </m:sSubPr>
              <m:e>
                <m:r>
                  <m:rPr>
                    <m:sty m:val="p"/>
                  </m:rPr>
                  <w:rPr>
                    <w:rFonts w:ascii="Cambria Math" w:hAnsi="Cambria Math"/>
                  </w:rPr>
                  <m:t>Info</m:t>
                </m:r>
                <m:r>
                  <w:rPr>
                    <w:rFonts w:ascii="Cambria Math" w:hAnsi="Cambria Math"/>
                  </w:rPr>
                  <m:t>⁡</m:t>
                </m:r>
              </m:e>
              <m:sub>
                <m:r>
                  <w:rPr>
                    <w:rFonts w:ascii="Cambria Math" w:hAnsi="Cambria Math"/>
                  </w:rPr>
                  <m:t>k,t</m:t>
                </m:r>
              </m:sub>
            </m:sSub>
          </m:e>
        </m:d>
        <m:r>
          <w:rPr>
            <w:rFonts w:ascii="Cambria Math" w:hAnsi="Cambria Math"/>
          </w:rPr>
          <m:t>,</m:t>
        </m:r>
      </m:oMath>
      <w:r>
        <w:tab/>
        <w:t xml:space="preserve"> (33)</w:t>
      </w:r>
    </w:p>
    <w:p w14:paraId="781E4018" w14:textId="77777777" w:rsidR="004C2892" w:rsidRPr="004C2892" w:rsidRDefault="004C2892" w:rsidP="00D35BF4">
      <w:r>
        <w:t xml:space="preserve">where </w:t>
      </w:r>
      <m:oMath>
        <m:r>
          <w:rPr>
            <w:rFonts w:ascii="Cambria Math" w:hAnsi="Cambria Math"/>
          </w:rPr>
          <m:t>h:[0,1]→[0,1]</m:t>
        </m:r>
      </m:oMath>
      <w:r>
        <w:t xml:space="preserve"> is increasing and</w:t>
      </w:r>
    </w:p>
    <w:p w14:paraId="3B8DC477" w14:textId="77777777" w:rsidR="004C2892" w:rsidRPr="004C2892" w:rsidRDefault="00000000" w:rsidP="00D35BF4">
      <m:oMathPara>
        <m:oMath>
          <m:sSub>
            <m:sSubPr>
              <m:ctrlPr>
                <w:rPr>
                  <w:rFonts w:ascii="Cambria Math" w:hAnsi="Cambria Math"/>
                </w:rPr>
              </m:ctrlPr>
            </m:sSubPr>
            <m:e>
              <m:r>
                <m:rPr>
                  <m:sty m:val="p"/>
                </m:rPr>
                <w:rPr>
                  <w:rFonts w:ascii="Cambria Math" w:hAnsi="Cambria Math"/>
                </w:rPr>
                <m:t>Info</m:t>
              </m:r>
              <m:r>
                <w:rPr>
                  <w:rFonts w:ascii="Cambria Math" w:hAnsi="Cambria Math"/>
                </w:rPr>
                <m:t>⁡</m:t>
              </m:r>
            </m:e>
            <m:sub>
              <m:r>
                <w:rPr>
                  <w:rFonts w:ascii="Cambria Math" w:hAnsi="Cambria Math"/>
                </w:rPr>
                <m:t>k,t</m:t>
              </m:r>
            </m:sub>
          </m:sSub>
          <m:r>
            <m:rPr>
              <m:sty m:val="p"/>
            </m:rPr>
            <w:br/>
          </m:r>
        </m:oMath>
      </m:oMathPara>
    </w:p>
    <w:p w14:paraId="48B6EADD" w14:textId="77777777" w:rsidR="004C2892" w:rsidRPr="004C2892" w:rsidRDefault="004C2892" w:rsidP="00D35BF4">
      <w:r>
        <w:t xml:space="preserve">measures the audit-confirmed informativeness of </w:t>
      </w:r>
      <m:oMath>
        <m:sSub>
          <m:sSubPr>
            <m:ctrlPr>
              <w:rPr>
                <w:rFonts w:ascii="Cambria Math" w:hAnsi="Cambria Math"/>
              </w:rPr>
            </m:ctrlPr>
          </m:sSubPr>
          <m:e>
            <m:r>
              <w:rPr>
                <w:rFonts w:ascii="Cambria Math" w:hAnsi="Cambria Math"/>
              </w:rPr>
              <m:t>Q</m:t>
            </m:r>
          </m:e>
          <m:sub>
            <m:r>
              <w:rPr>
                <w:rFonts w:ascii="Cambria Math" w:hAnsi="Cambria Math"/>
              </w:rPr>
              <m:t>i,k,t</m:t>
            </m:r>
          </m:sub>
        </m:sSub>
      </m:oMath>
      <w:r>
        <w:t>. Equivalently, one may impose</w:t>
      </w:r>
    </w:p>
    <w:p w14:paraId="2C5CEDC3" w14:textId="77777777" w:rsidR="004C2892" w:rsidRPr="004C2892"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k,t</m:t>
                </m:r>
              </m:sub>
            </m:sSub>
          </m:num>
          <m:den>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Q,k,t</m:t>
                </m:r>
              </m:sub>
            </m:sSub>
          </m:den>
        </m:f>
        <m:r>
          <w:rPr>
            <w:rFonts w:ascii="Cambria Math" w:hAnsi="Cambria Math"/>
          </w:rPr>
          <m:t>&lt;0,</m:t>
        </m:r>
      </m:oMath>
      <w:r>
        <w:tab/>
        <w:t xml:space="preserve"> (34)</w:t>
      </w:r>
    </w:p>
    <w:p w14:paraId="041A24A4" w14:textId="77777777" w:rsidR="004C2892" w:rsidRPr="004C2892" w:rsidRDefault="004C2892" w:rsidP="00D35BF4">
      <w:r>
        <w:t xml:space="preserve">where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Q,k,t</m:t>
            </m:r>
          </m:sub>
        </m:sSub>
      </m:oMath>
      <w:r>
        <w:t xml:space="preserve"> is an empirical estimate of validator aggregation noise.</w:t>
      </w:r>
    </w:p>
    <w:p w14:paraId="79FC5009" w14:textId="77777777" w:rsidR="004C2892" w:rsidRPr="004C2892" w:rsidRDefault="004C2892" w:rsidP="00D35BF4">
      <w:pPr>
        <w:rPr>
          <w:b/>
          <w:bCs/>
        </w:rPr>
      </w:pPr>
      <w:r>
        <w:rPr>
          <w:b/>
          <w:bCs/>
        </w:rPr>
        <w:t>4.3. Quality-Based Slashing</w:t>
      </w:r>
    </w:p>
    <w:p w14:paraId="5F976CC4" w14:textId="77777777" w:rsidR="004C2892" w:rsidRPr="004C2892" w:rsidRDefault="004C2892" w:rsidP="00D35BF4">
      <w:r>
        <w:t xml:space="preserve">Slashing is the protocol’s primary deterrence instrument against low-quality, manipulated, or strategically misrepresented output. For producer </w:t>
      </w:r>
      <m:oMath>
        <m:r>
          <w:rPr>
            <w:rFonts w:ascii="Cambria Math" w:hAnsi="Cambria Math"/>
          </w:rPr>
          <m:t>i</m:t>
        </m:r>
      </m:oMath>
      <w:r>
        <w:t xml:space="preserve"> in subnet </w:t>
      </w:r>
      <m:oMath>
        <m:r>
          <w:rPr>
            <w:rFonts w:ascii="Cambria Math" w:hAnsi="Cambria Math"/>
          </w:rPr>
          <m:t>k</m:t>
        </m:r>
      </m:oMath>
      <w:r>
        <w:t>, the slashing penalty is specified as</w:t>
      </w:r>
    </w:p>
    <w:p w14:paraId="4F349303" w14:textId="77777777" w:rsidR="004C2892" w:rsidRPr="004C2892"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k,t</m:t>
            </m:r>
          </m:sub>
        </m:sSub>
        <m:sSub>
          <m:sSubPr>
            <m:ctrlPr>
              <w:rPr>
                <w:rFonts w:ascii="Cambria Math" w:hAnsi="Cambria Math"/>
              </w:rPr>
            </m:ctrlPr>
          </m:sSubPr>
          <m:e>
            <m:r>
              <w:rPr>
                <w:rFonts w:ascii="Cambria Math" w:hAnsi="Cambria Math"/>
              </w:rPr>
              <m:t>s</m:t>
            </m:r>
          </m:e>
          <m:sub>
            <m:r>
              <w:rPr>
                <w:rFonts w:ascii="Cambria Math" w:hAnsi="Cambria Math"/>
              </w:rPr>
              <m:t>i,k,t</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e>
            </m:d>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w:r>
        <w:tab/>
        <w:t xml:space="preserve"> (35)</w:t>
      </w:r>
    </w:p>
    <w:p w14:paraId="2EF8C4F0" w14:textId="77777777" w:rsidR="004C2892" w:rsidRPr="004C2892" w:rsidRDefault="004C2892" w:rsidP="00D35BF4">
      <w:r>
        <w:t>where</w:t>
      </w:r>
    </w:p>
    <w:p w14:paraId="18A805C7" w14:textId="77777777" w:rsidR="004C2892" w:rsidRPr="004C2892" w:rsidRDefault="00000000" w:rsidP="00D35BF4">
      <m:oMathPara>
        <m:oMath>
          <m:sSub>
            <m:sSubPr>
              <m:ctrlPr>
                <w:rPr>
                  <w:rFonts w:ascii="Cambria Math" w:hAnsi="Cambria Math"/>
                </w:rPr>
              </m:ctrlPr>
            </m:sSubPr>
            <m:e>
              <m:r>
                <w:rPr>
                  <w:rFonts w:ascii="Cambria Math" w:hAnsi="Cambria Math"/>
                </w:rPr>
                <m:t>ϕ</m:t>
              </m:r>
            </m:e>
            <m:sub>
              <m:r>
                <w:rPr>
                  <w:rFonts w:ascii="Cambria Math" w:hAnsi="Cambria Math"/>
                </w:rPr>
                <m:t>k,t</m:t>
              </m:r>
            </m:sub>
          </m:sSub>
          <m:r>
            <w:rPr>
              <w:rFonts w:ascii="Cambria Math" w:hAnsi="Cambria Math"/>
            </w:rPr>
            <m:t>&gt;0</m:t>
          </m:r>
          <m:r>
            <m:rPr>
              <m:sty m:val="p"/>
            </m:rPr>
            <w:br/>
          </m:r>
        </m:oMath>
      </m:oMathPara>
    </w:p>
    <w:p w14:paraId="00F26DED" w14:textId="77777777" w:rsidR="004C2892" w:rsidRPr="004C2892" w:rsidRDefault="004C2892" w:rsidP="00D35BF4">
      <w:r>
        <w:t>is the subnet-specific slashing intensity,</w:t>
      </w:r>
    </w:p>
    <w:p w14:paraId="6F6FCD46" w14:textId="77777777" w:rsidR="004C2892" w:rsidRPr="004C2892" w:rsidRDefault="00000000" w:rsidP="00D35BF4">
      <m:oMathPara>
        <m:oMath>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∈(0,1)</m:t>
          </m:r>
          <m:r>
            <m:rPr>
              <m:sty m:val="p"/>
            </m:rPr>
            <w:br/>
          </m:r>
        </m:oMath>
      </m:oMathPara>
    </w:p>
    <w:p w14:paraId="2F22EEC4" w14:textId="77777777" w:rsidR="004C2892" w:rsidRPr="004C2892" w:rsidRDefault="004C2892" w:rsidP="00D35BF4">
      <w:r>
        <w:t>is the subnet quality threshold, and</w:t>
      </w:r>
    </w:p>
    <w:p w14:paraId="6A2EAFA4" w14:textId="77777777" w:rsidR="004C2892" w:rsidRPr="004C2892" w:rsidRDefault="00000000" w:rsidP="00D35BF4">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≥1</m:t>
          </m:r>
          <m:r>
            <m:rPr>
              <m:sty m:val="p"/>
            </m:rPr>
            <w:br/>
          </m:r>
        </m:oMath>
      </m:oMathPara>
    </w:p>
    <w:p w14:paraId="1C1509A3" w14:textId="77777777" w:rsidR="004C2892" w:rsidRPr="004C2892" w:rsidRDefault="004C2892" w:rsidP="00D35BF4">
      <w:r>
        <w:t>is a domain-severity multiplier.</w:t>
      </w:r>
    </w:p>
    <w:p w14:paraId="6E1F6AA2" w14:textId="77777777" w:rsidR="004C2892" w:rsidRPr="004C2892" w:rsidRDefault="004C2892" w:rsidP="00D35BF4">
      <w:r>
        <w:t xml:space="preserve">The multiplier </w:t>
      </w: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is higher in domains where erroneous AI output can impose large downstream losses, such as medicine, law, finance, infrastructure, or safety-critical decision systems.</w:t>
      </w:r>
    </w:p>
    <w:p w14:paraId="464AC070" w14:textId="77777777" w:rsidR="004C2892" w:rsidRPr="004C2892" w:rsidRDefault="004C2892" w:rsidP="00D35BF4">
      <w:r>
        <w:t>The quadratic specification has two advantages. First, small deviations below the quality threshold generate limited penalties, which reduces excessive punishment under noisy evaluation. Second, severe failures are penalized disproportionately:</w:t>
      </w:r>
    </w:p>
    <w:p w14:paraId="3CC55EA1" w14:textId="77777777" w:rsidR="004C2892" w:rsidRPr="004C2892"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i,k,t</m:t>
                </m:r>
              </m:sub>
            </m:sSub>
          </m:num>
          <m:den>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i,k,t</m:t>
                </m:r>
              </m:sub>
            </m:sSub>
          </m:den>
        </m:f>
        <m:r>
          <w:rPr>
            <w:rFonts w:ascii="Cambria Math" w:hAnsi="Cambria Math"/>
          </w:rPr>
          <m:t>=-2</m:t>
        </m:r>
        <m:sSub>
          <m:sSubPr>
            <m:ctrlPr>
              <w:rPr>
                <w:rFonts w:ascii="Cambria Math" w:hAnsi="Cambria Math"/>
              </w:rPr>
            </m:ctrlPr>
          </m:sSubPr>
          <m:e>
            <m:r>
              <w:rPr>
                <w:rFonts w:ascii="Cambria Math" w:hAnsi="Cambria Math"/>
              </w:rPr>
              <m:t>ϕ</m:t>
            </m:r>
          </m:e>
          <m:sub>
            <m:r>
              <w:rPr>
                <w:rFonts w:ascii="Cambria Math" w:hAnsi="Cambria Math"/>
              </w:rPr>
              <m:t>k,t</m:t>
            </m:r>
          </m:sub>
        </m:sSub>
        <m:sSub>
          <m:sSubPr>
            <m:ctrlPr>
              <w:rPr>
                <w:rFonts w:ascii="Cambria Math" w:hAnsi="Cambria Math"/>
              </w:rPr>
            </m:ctrlPr>
          </m:sSubPr>
          <m:e>
            <m:r>
              <w:rPr>
                <w:rFonts w:ascii="Cambria Math" w:hAnsi="Cambria Math"/>
              </w:rPr>
              <m:t>s</m:t>
            </m:r>
          </m:e>
          <m:sub>
            <m:r>
              <w:rPr>
                <w:rFonts w:ascii="Cambria Math" w:hAnsi="Cambria Math"/>
              </w:rPr>
              <m:t>i,k,t</m:t>
            </m:r>
          </m:sub>
        </m:sSub>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r>
          <m:rPr>
            <m:nor/>
          </m:rPr>
          <m:t>if </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oMath>
      <w:r>
        <w:tab/>
        <w:t xml:space="preserve"> (36)</w:t>
      </w:r>
    </w:p>
    <w:p w14:paraId="7ACC2D70" w14:textId="77777777" w:rsidR="004C2892" w:rsidRPr="004C2892" w:rsidRDefault="004C2892" w:rsidP="00D35BF4">
      <w:r>
        <w:t>and</w:t>
      </w:r>
    </w:p>
    <w:p w14:paraId="05F8118F" w14:textId="77777777" w:rsidR="004C2892" w:rsidRPr="004C2892" w:rsidRDefault="00000000" w:rsidP="00D35BF4">
      <w:pPr>
        <w:tabs>
          <w:tab w:val="center" w:pos="4680"/>
          <w:tab w:val="right" w:pos="9360"/>
        </w:tabs>
      </w:pPr>
      <w:r>
        <w:tab/>
      </w:r>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i,k,t</m:t>
                </m:r>
              </m:sub>
            </m:sSub>
          </m:num>
          <m:den>
            <m:r>
              <m:rPr>
                <m:sty m:val="p"/>
              </m:rPr>
              <w:rPr>
                <w:rFonts w:ascii="Cambria Math" w:hAnsi="Cambria Math"/>
              </w:rPr>
              <m:t>∂</m:t>
            </m:r>
            <m:sSubSup>
              <m:sSubSupPr>
                <m:ctrlPr>
                  <w:rPr>
                    <w:rFonts w:ascii="Cambria Math" w:hAnsi="Cambria Math"/>
                  </w:rPr>
                </m:ctrlPr>
              </m:sSubSupPr>
              <m:e>
                <m:r>
                  <w:rPr>
                    <w:rFonts w:ascii="Cambria Math" w:hAnsi="Cambria Math"/>
                  </w:rPr>
                  <m:t>Q</m:t>
                </m:r>
              </m:e>
              <m:sub>
                <m:r>
                  <w:rPr>
                    <w:rFonts w:ascii="Cambria Math" w:hAnsi="Cambria Math"/>
                  </w:rPr>
                  <m:t>i,k,t</m:t>
                </m:r>
              </m:sub>
              <m:sup>
                <m:r>
                  <w:rPr>
                    <w:rFonts w:ascii="Cambria Math" w:hAnsi="Cambria Math"/>
                  </w:rPr>
                  <m:t>2</m:t>
                </m:r>
              </m:sup>
            </m:sSubSup>
          </m:den>
        </m:f>
        <m:r>
          <w:rPr>
            <w:rFonts w:ascii="Cambria Math" w:hAnsi="Cambria Math"/>
          </w:rPr>
          <m:t>=2</m:t>
        </m:r>
        <m:sSub>
          <m:sSubPr>
            <m:ctrlPr>
              <w:rPr>
                <w:rFonts w:ascii="Cambria Math" w:hAnsi="Cambria Math"/>
              </w:rPr>
            </m:ctrlPr>
          </m:sSubPr>
          <m:e>
            <m:r>
              <w:rPr>
                <w:rFonts w:ascii="Cambria Math" w:hAnsi="Cambria Math"/>
              </w:rPr>
              <m:t>ϕ</m:t>
            </m:r>
          </m:e>
          <m:sub>
            <m:r>
              <w:rPr>
                <w:rFonts w:ascii="Cambria Math" w:hAnsi="Cambria Math"/>
              </w:rPr>
              <m:t>k,t</m:t>
            </m:r>
          </m:sub>
        </m:sSub>
        <m:sSub>
          <m:sSubPr>
            <m:ctrlPr>
              <w:rPr>
                <w:rFonts w:ascii="Cambria Math" w:hAnsi="Cambria Math"/>
              </w:rPr>
            </m:ctrlPr>
          </m:sSubPr>
          <m:e>
            <m:r>
              <w:rPr>
                <w:rFonts w:ascii="Cambria Math" w:hAnsi="Cambria Math"/>
              </w:rPr>
              <m:t>s</m:t>
            </m:r>
          </m:e>
          <m:sub>
            <m:r>
              <w:rPr>
                <w:rFonts w:ascii="Cambria Math" w:hAnsi="Cambria Math"/>
              </w:rPr>
              <m:t>i,k,t</m:t>
            </m:r>
          </m:sub>
        </m:sSub>
        <m:sSub>
          <m:sSubPr>
            <m:ctrlPr>
              <w:rPr>
                <w:rFonts w:ascii="Cambria Math" w:hAnsi="Cambria Math"/>
              </w:rPr>
            </m:ctrlPr>
          </m:sSubPr>
          <m:e>
            <m:r>
              <w:rPr>
                <w:rFonts w:ascii="Cambria Math" w:hAnsi="Cambria Math"/>
              </w:rPr>
              <m:t>L</m:t>
            </m:r>
          </m:e>
          <m:sub>
            <m:r>
              <w:rPr>
                <w:rFonts w:ascii="Cambria Math" w:hAnsi="Cambria Math"/>
              </w:rPr>
              <m:t>i</m:t>
            </m:r>
          </m:sub>
        </m:sSub>
        <m:r>
          <m:rPr>
            <m:nor/>
          </m:rPr>
          <m:t>if </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oMath>
      <w:r>
        <w:tab/>
        <w:t xml:space="preserve"> (37)</w:t>
      </w:r>
    </w:p>
    <w:p w14:paraId="18C655C5" w14:textId="77777777" w:rsidR="004C2892" w:rsidRPr="004C2892" w:rsidRDefault="004C2892" w:rsidP="00D35BF4">
      <w:r>
        <w:t>Thus, slashing is locally smooth below the threshold and becomes increasingly severe as quality deteriorates.</w:t>
      </w:r>
    </w:p>
    <w:p w14:paraId="0BD53099" w14:textId="77777777" w:rsidR="004C2892" w:rsidRPr="004C2892" w:rsidRDefault="004C2892" w:rsidP="00D35BF4">
      <w:r>
        <w:t xml:space="preserve">Let </w:t>
      </w:r>
      <m:oMath>
        <m:sSubSup>
          <m:sSubSupPr>
            <m:ctrlPr>
              <w:rPr>
                <w:rFonts w:ascii="Cambria Math" w:hAnsi="Cambria Math"/>
              </w:rPr>
            </m:ctrlPr>
          </m:sSubSupPr>
          <m:e>
            <m:r>
              <w:rPr>
                <w:rFonts w:ascii="Cambria Math" w:hAnsi="Cambria Math"/>
              </w:rPr>
              <m:t>G</m:t>
            </m:r>
          </m:e>
          <m:sub>
            <m:r>
              <w:rPr>
                <w:rFonts w:ascii="Cambria Math" w:hAnsi="Cambria Math"/>
              </w:rPr>
              <m:t>i,k,t</m:t>
            </m:r>
          </m:sub>
          <m:sup>
            <m:r>
              <m:rPr>
                <m:sty m:val="p"/>
              </m:rPr>
              <w:rPr>
                <w:rFonts w:ascii="Cambria Math" w:hAnsi="Cambria Math"/>
              </w:rPr>
              <m:t>manip</m:t>
            </m:r>
          </m:sup>
        </m:sSubSup>
      </m:oMath>
      <w:r>
        <w:t xml:space="preserve"> denote the private gain from manipulating the trust score, and let </w:t>
      </w:r>
      <m:oMath>
        <m:sSub>
          <m:sSubPr>
            <m:ctrlPr>
              <w:rPr>
                <w:rFonts w:ascii="Cambria Math" w:hAnsi="Cambria Math"/>
              </w:rPr>
            </m:ctrlPr>
          </m:sSubPr>
          <m:e>
            <m:r>
              <w:rPr>
                <w:rFonts w:ascii="Cambria Math" w:hAnsi="Cambria Math"/>
              </w:rPr>
              <m:t>A</m:t>
            </m:r>
          </m:e>
          <m:sub>
            <m:r>
              <w:rPr>
                <w:rFonts w:ascii="Cambria Math" w:hAnsi="Cambria Math"/>
              </w:rPr>
              <m:t>i,k,t</m:t>
            </m:r>
          </m:sub>
        </m:sSub>
      </m:oMath>
      <w:r>
        <w:t xml:space="preserve"> denote the audit probability. A sufficient deterrence condition is</w:t>
      </w:r>
    </w:p>
    <w:p w14:paraId="0CB622BF"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G</m:t>
            </m:r>
          </m:e>
          <m:sub>
            <m:r>
              <w:rPr>
                <w:rFonts w:ascii="Cambria Math" w:hAnsi="Cambria Math"/>
              </w:rPr>
              <m:t>i,k,t</m:t>
            </m:r>
          </m:sub>
          <m:sup>
            <m:r>
              <m:rPr>
                <m:sty m:val="p"/>
              </m:rPr>
              <w:rPr>
                <w:rFonts w:ascii="Cambria Math" w:hAnsi="Cambria Math"/>
              </w:rPr>
              <m:t>manip</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i,k,t</m:t>
            </m:r>
          </m:sub>
        </m:sSub>
        <m:r>
          <m:rPr>
            <m:scr m:val="double-struck"/>
            <m:sty m:val="p"/>
          </m:rPr>
          <w:rPr>
            <w:rFonts w:ascii="Cambria Math" w:hAnsi="Cambria Math"/>
          </w:rPr>
          <m:t>E</m:t>
        </m:r>
        <m:d>
          <m:dPr>
            <m:begChr m:val="["/>
            <m:sep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i,k,t</m:t>
                </m:r>
              </m:sub>
            </m:sSub>
          </m:e>
          <m:e>
            <m:r>
              <m:rPr>
                <m:nor/>
              </m:rPr>
              <m:t>manipulation detected</m:t>
            </m:r>
          </m:e>
        </m:d>
        <m:r>
          <m:rPr>
            <m:sty m:val="p"/>
          </m:rPr>
          <w:rPr>
            <w:rFonts w:ascii="Cambria Math" w:hAnsi="Cambria Math"/>
          </w:rPr>
          <m:t>.</m:t>
        </m:r>
      </m:oMath>
      <w:r>
        <w:tab/>
        <w:t xml:space="preserve"> (38)</w:t>
      </w:r>
    </w:p>
    <w:p w14:paraId="425F9F9A" w14:textId="77777777" w:rsidR="004C2892" w:rsidRPr="004C2892" w:rsidRDefault="004C2892" w:rsidP="00D35BF4">
      <w:r>
        <w:t>This condition states that manipulation is deterred whenever its expected penalty exceeds its private gain.</w:t>
      </w:r>
    </w:p>
    <w:p w14:paraId="697AA2D8" w14:textId="77777777" w:rsidR="004C2892" w:rsidRPr="004C2892" w:rsidRDefault="004C2892" w:rsidP="00D35BF4">
      <w:r>
        <w:t>The protocol selects slashing intensity by solving</w:t>
      </w:r>
    </w:p>
    <w:p w14:paraId="20C638C0"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ϕ</m:t>
            </m:r>
          </m:e>
          <m:sub>
            <m:r>
              <w:rPr>
                <w:rFonts w:ascii="Cambria Math" w:hAnsi="Cambria Math"/>
              </w:rPr>
              <m:t>k,t</m:t>
            </m:r>
          </m:sub>
          <m:sup>
            <m:r>
              <w:rPr>
                <w:rFonts w:ascii="Cambria Math" w:hAnsi="Cambria Math"/>
              </w:rPr>
              <m:t>*</m:t>
            </m:r>
          </m:sup>
        </m:sSub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ϕ≥0</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(ϕ)</m:t>
            </m:r>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(ϕ)</m:t>
            </m:r>
            <m:sSub>
              <m:sSubPr>
                <m:ctrlPr>
                  <w:rPr>
                    <w:rFonts w:ascii="Cambria Math" w:hAnsi="Cambria Math"/>
                  </w:rPr>
                </m:ctrlPr>
              </m:sSubPr>
              <m:e>
                <m:r>
                  <w:rPr>
                    <w:rFonts w:ascii="Cambria Math" w:hAnsi="Cambria Math"/>
                  </w:rPr>
                  <m:t>V</m:t>
                </m:r>
              </m:e>
              <m:sub>
                <m:r>
                  <w:rPr>
                    <w:rFonts w:ascii="Cambria Math" w:hAnsi="Cambria Math"/>
                  </w:rPr>
                  <m:t>k</m:t>
                </m:r>
              </m:sub>
            </m:sSub>
            <m:r>
              <w:rPr>
                <w:rFonts w:ascii="Cambria Math" w:hAnsi="Cambria Math"/>
              </w:rPr>
              <m:t>-CE</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(ϕ)-D</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(ϕ)</m:t>
            </m:r>
          </m:e>
        </m:d>
        <m:r>
          <w:rPr>
            <w:rFonts w:ascii="Cambria Math" w:hAnsi="Cambria Math"/>
          </w:rPr>
          <m:t>,</m:t>
        </m:r>
      </m:oMath>
      <w:r>
        <w:tab/>
        <w:t xml:space="preserve"> (39)</w:t>
      </w:r>
    </w:p>
    <w:p w14:paraId="6F7BD006" w14:textId="77777777" w:rsidR="004C2892" w:rsidRPr="004C2892" w:rsidRDefault="004C2892" w:rsidP="00D35BF4">
      <w:r>
        <w:t xml:space="preserve">where </w:t>
      </w:r>
      <m:oMath>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(ϕ)</m:t>
        </m:r>
      </m:oMath>
      <w:r>
        <w:t xml:space="preserve"> denotes deterrence effectiveness, </w:t>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(ϕ)</m:t>
        </m:r>
      </m:oMath>
      <w:r>
        <w:t xml:space="preserve"> denotes participation under slashing intensity </w:t>
      </w:r>
      <m:oMath>
        <m:r>
          <w:rPr>
            <w:rFonts w:ascii="Cambria Math" w:hAnsi="Cambria Math"/>
          </w:rPr>
          <m:t>ϕ</m:t>
        </m:r>
      </m:oMath>
      <w:r>
        <w:t xml:space="preserve">, </w:t>
      </w:r>
      <m:oMath>
        <m:sSub>
          <m:sSubPr>
            <m:ctrlPr>
              <w:rPr>
                <w:rFonts w:ascii="Cambria Math" w:hAnsi="Cambria Math"/>
              </w:rPr>
            </m:ctrlPr>
          </m:sSubPr>
          <m:e>
            <m:r>
              <w:rPr>
                <w:rFonts w:ascii="Cambria Math" w:hAnsi="Cambria Math"/>
              </w:rPr>
              <m:t>V</m:t>
            </m:r>
          </m:e>
          <m:sub>
            <m:r>
              <w:rPr>
                <w:rFonts w:ascii="Cambria Math" w:hAnsi="Cambria Math"/>
              </w:rPr>
              <m:t>k</m:t>
            </m:r>
          </m:sub>
        </m:sSub>
      </m:oMath>
      <w:r>
        <w:t xml:space="preserve"> is the social value of reliable output in subnet </w:t>
      </w:r>
      <m:oMath>
        <m:r>
          <w:rPr>
            <w:rFonts w:ascii="Cambria Math" w:hAnsi="Cambria Math"/>
          </w:rPr>
          <m:t>k</m:t>
        </m:r>
      </m:oMath>
      <w:r>
        <w:t xml:space="preserve">, </w:t>
      </w:r>
      <m:oMath>
        <m:r>
          <w:rPr>
            <w:rFonts w:ascii="Cambria Math" w:hAnsi="Cambria Math"/>
          </w:rPr>
          <m:t>CE</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(ϕ)</m:t>
        </m:r>
      </m:oMath>
      <w:r>
        <w:t xml:space="preserve"> is the capital-exit cost caused by excessive slashing risk, and </w:t>
      </w:r>
      <m:oMath>
        <m:r>
          <w:rPr>
            <w:rFonts w:ascii="Cambria Math" w:hAnsi="Cambria Math"/>
          </w:rPr>
          <m:t>D</m:t>
        </m:r>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(ϕ)</m:t>
        </m:r>
      </m:oMath>
      <w:r>
        <w:t xml:space="preserve"> is the dispute-resolution cost.</w:t>
      </w:r>
    </w:p>
    <w:p w14:paraId="7BE871CF" w14:textId="77777777" w:rsidR="004C2892" w:rsidRPr="004C2892" w:rsidRDefault="004C2892" w:rsidP="00D35BF4">
      <w:r>
        <w:t xml:space="preserve">Operationally, the governance protocol should increase </w:t>
      </w:r>
      <m:oMath>
        <m:sSub>
          <m:sSubPr>
            <m:ctrlPr>
              <w:rPr>
                <w:rFonts w:ascii="Cambria Math" w:hAnsi="Cambria Math"/>
              </w:rPr>
            </m:ctrlPr>
          </m:sSubPr>
          <m:e>
            <m:r>
              <w:rPr>
                <w:rFonts w:ascii="Cambria Math" w:hAnsi="Cambria Math"/>
              </w:rPr>
              <m:t>ϕ</m:t>
            </m:r>
          </m:e>
          <m:sub>
            <m:r>
              <w:rPr>
                <w:rFonts w:ascii="Cambria Math" w:hAnsi="Cambria Math"/>
              </w:rPr>
              <m:t>k,t</m:t>
            </m:r>
          </m:sub>
        </m:sSub>
      </m:oMath>
      <w:r>
        <w:t xml:space="preserve"> when audit-confirmed misconduct rises or when the social cost of low-quality output is high. It should decrease </w:t>
      </w:r>
      <m:oMath>
        <m:sSub>
          <m:sSubPr>
            <m:ctrlPr>
              <w:rPr>
                <w:rFonts w:ascii="Cambria Math" w:hAnsi="Cambria Math"/>
              </w:rPr>
            </m:ctrlPr>
          </m:sSubPr>
          <m:e>
            <m:r>
              <w:rPr>
                <w:rFonts w:ascii="Cambria Math" w:hAnsi="Cambria Math"/>
              </w:rPr>
              <m:t>ϕ</m:t>
            </m:r>
          </m:e>
          <m:sub>
            <m:r>
              <w:rPr>
                <w:rFonts w:ascii="Cambria Math" w:hAnsi="Cambria Math"/>
              </w:rPr>
              <m:t>k,t</m:t>
            </m:r>
          </m:sub>
        </m:sSub>
      </m:oMath>
      <w:r>
        <w:t xml:space="preserve"> when dispute volume, false-positive slashing, or exit by high-quality but risk-averse participants becomes excessive.</w:t>
      </w:r>
    </w:p>
    <w:p w14:paraId="1F630751" w14:textId="77777777" w:rsidR="004C2892" w:rsidRPr="004C2892" w:rsidRDefault="004C2892" w:rsidP="00D35BF4">
      <w:pPr>
        <w:rPr>
          <w:b/>
          <w:bCs/>
        </w:rPr>
      </w:pPr>
      <w:r>
        <w:rPr>
          <w:b/>
          <w:bCs/>
        </w:rPr>
        <w:t>4.4. Dynamic Stake Threshold</w:t>
      </w:r>
    </w:p>
    <w:p w14:paraId="351C5E4E" w14:textId="77777777" w:rsidR="004C2892" w:rsidRPr="004C2892" w:rsidRDefault="004C2892" w:rsidP="00D35BF4">
      <w:r>
        <w:t xml:space="preserve">The effective stake threshold </w:t>
      </w:r>
      <m:oMath>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oMath>
      <w:r>
        <w:t xml:space="preserve"> is updated dynamically to preserve the informational content of stake. Since stake is non-negative and may vary over several orders of magnitude, the protocol updates the threshold in logarithmic space:</w:t>
      </w:r>
    </w:p>
    <w:p w14:paraId="1C5AB2CD" w14:textId="77777777" w:rsidR="004C2892" w:rsidRPr="004C2892" w:rsidRDefault="00000000" w:rsidP="00D35BF4">
      <w:pPr>
        <w:tabs>
          <w:tab w:val="center" w:pos="4680"/>
          <w:tab w:val="right" w:pos="9360"/>
        </w:tabs>
      </w:pPr>
      <w:r>
        <w:tab/>
      </w:r>
      <m:oMath>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k,t+1</m:t>
            </m:r>
          </m:sub>
          <m:sup>
            <m:r>
              <w:rPr>
                <w:rFonts w:ascii="Cambria Math" w:hAnsi="Cambria Math"/>
              </w:rPr>
              <m:t>*</m:t>
            </m:r>
          </m:sup>
        </m:sSubSup>
        <m:r>
          <w:rPr>
            <w:rFonts w:ascii="Cambria Math" w:hAnsi="Cambria Math"/>
          </w:rPr>
          <m:t>=</m:t>
        </m:r>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w:rPr>
            <w:rFonts w:ascii="Cambria Math" w:hAnsi="Cambria Math"/>
          </w:rPr>
          <m:t>+κ</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k,t</m:t>
                </m:r>
              </m:sub>
            </m:sSub>
          </m:e>
          <m:e>
            <m:sSup>
              <m:sSupPr>
                <m:ctrlPr>
                  <w:rPr>
                    <w:rFonts w:ascii="Cambria Math" w:hAnsi="Cambria Math"/>
                  </w:rPr>
                </m:ctrlPr>
              </m:sSupPr>
              <m:e>
                <m:r>
                  <w:rPr>
                    <w:rFonts w:ascii="Cambria Math" w:hAnsi="Cambria Math"/>
                  </w:rPr>
                  <m:t>p</m:t>
                </m:r>
              </m:e>
              <m:sup>
                <m:r>
                  <w:rPr>
                    <w:rFonts w:ascii="Cambria Math" w:hAnsi="Cambria Math"/>
                  </w:rPr>
                  <m:t>*</m:t>
                </m:r>
              </m:sup>
            </m:sSup>
          </m:e>
        </m:d>
        <m:r>
          <w:rPr>
            <w:rFonts w:ascii="Cambria Math" w:hAnsi="Cambria Math"/>
          </w:rPr>
          <m:t>+ξ</m:t>
        </m:r>
        <m:d>
          <m:dPr>
            <m:begChr m:val="["/>
            <m:sepChr m:val="−"/>
            <m:endChr m:val="]"/>
            <m:ctrlPr>
              <w:rPr>
                <w:rFonts w:ascii="Cambria Math" w:hAnsi="Cambria Math"/>
              </w:rPr>
            </m:ctrlPr>
          </m:dPr>
          <m:e>
            <m:sSup>
              <m:sSupPr>
                <m:ctrlPr>
                  <w:rPr>
                    <w:rFonts w:ascii="Cambria Math" w:hAnsi="Cambria Math"/>
                  </w:rPr>
                </m:ctrlPr>
              </m:sSupPr>
              <m:e>
                <m:r>
                  <w:rPr>
                    <w:rFonts w:ascii="Cambria Math" w:hAnsi="Cambria Math"/>
                  </w:rPr>
                  <m:t>β</m:t>
                </m:r>
              </m:e>
              <m:sup>
                <m:r>
                  <w:rPr>
                    <w:rFonts w:ascii="Cambria Math" w:hAnsi="Cambria Math"/>
                  </w:rPr>
                  <m:t>*</m:t>
                </m:r>
              </m:sup>
            </m:sSup>
          </m:e>
          <m:e>
            <m:sSub>
              <m:sSubPr>
                <m:ctrlPr>
                  <w:rPr>
                    <w:rFonts w:ascii="Cambria Math" w:hAnsi="Cambria Math"/>
                  </w:rPr>
                </m:ctrlPr>
              </m:sSubPr>
              <m:e>
                <m:r>
                  <w:rPr>
                    <w:rFonts w:ascii="Cambria Math" w:hAnsi="Cambria Math"/>
                  </w:rPr>
                  <m:t>β</m:t>
                </m:r>
              </m:e>
              <m:sub>
                <m:r>
                  <w:rPr>
                    <w:rFonts w:ascii="Cambria Math" w:hAnsi="Cambria Math"/>
                  </w:rPr>
                  <m:t>k,t</m:t>
                </m:r>
              </m:sub>
            </m:sSub>
          </m:e>
        </m:d>
        <m:r>
          <w:rPr>
            <w:rFonts w:ascii="Cambria Math" w:hAnsi="Cambria Math"/>
          </w:rPr>
          <m:t>+ζ</m:t>
        </m:r>
        <m:sSub>
          <m:sSubPr>
            <m:ctrlPr>
              <w:rPr>
                <w:rFonts w:ascii="Cambria Math" w:hAnsi="Cambria Math"/>
              </w:rPr>
            </m:ctrlPr>
          </m:sSubPr>
          <m:e>
            <m:r>
              <m:rPr>
                <m:sty m:val="p"/>
              </m:rPr>
              <w:rPr>
                <w:rFonts w:ascii="Cambria Math" w:hAnsi="Cambria Math"/>
              </w:rPr>
              <m:t>Ω</m:t>
            </m:r>
          </m:e>
          <m:sub>
            <m:r>
              <w:rPr>
                <w:rFonts w:ascii="Cambria Math" w:hAnsi="Cambria Math"/>
              </w:rPr>
              <m:t>k,t</m:t>
            </m:r>
          </m:sub>
        </m:sSub>
        <m:r>
          <m:rPr>
            <m:sty m:val="p"/>
          </m:rPr>
          <w:rPr>
            <w:rFonts w:ascii="Cambria Math" w:hAnsi="Cambria Math"/>
          </w:rPr>
          <m:t>.</m:t>
        </m:r>
      </m:oMath>
      <w:r>
        <w:tab/>
        <w:t xml:space="preserve"> (40)</w:t>
      </w:r>
    </w:p>
    <w:p w14:paraId="5E8A1B7E" w14:textId="77777777" w:rsidR="004C2892" w:rsidRPr="004C2892" w:rsidRDefault="004C2892" w:rsidP="00D35BF4">
      <w:r>
        <w:t>Equivalently,</w:t>
      </w:r>
    </w:p>
    <w:p w14:paraId="734D9360" w14:textId="77777777" w:rsidR="004C2892" w:rsidRPr="004C2892" w:rsidRDefault="00000000" w:rsidP="00D35BF4">
      <w:pPr>
        <w:tabs>
          <w:tab w:val="center" w:pos="4680"/>
          <w:tab w:val="right" w:pos="9360"/>
        </w:tabs>
      </w:pPr>
      <w:r>
        <w:lastRenderedPageBreak/>
        <w:tab/>
      </w:r>
      <m:oMath>
        <m:sSubSup>
          <m:sSubSupPr>
            <m:ctrlPr>
              <w:rPr>
                <w:rFonts w:ascii="Cambria Math" w:hAnsi="Cambria Math"/>
              </w:rPr>
            </m:ctrlPr>
          </m:sSubSupPr>
          <m:e>
            <m:r>
              <w:rPr>
                <w:rFonts w:ascii="Cambria Math" w:hAnsi="Cambria Math"/>
              </w:rPr>
              <m:t>S</m:t>
            </m:r>
          </m:e>
          <m:sub>
            <m:r>
              <w:rPr>
                <w:rFonts w:ascii="Cambria Math" w:hAnsi="Cambria Math"/>
              </w:rPr>
              <m:t>k,t+1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κ[</m:t>
            </m:r>
            <m:sSub>
              <m:sSubPr>
                <m:ctrlPr>
                  <w:rPr>
                    <w:rFonts w:ascii="Cambria Math" w:hAnsi="Cambria Math"/>
                  </w:rPr>
                </m:ctrlPr>
              </m:sSubPr>
              <m:e>
                <m:r>
                  <w:rPr>
                    <w:rFonts w:ascii="Cambria Math" w:hAnsi="Cambria Math"/>
                  </w:rPr>
                  <m:t>p</m:t>
                </m:r>
              </m:e>
              <m:sub>
                <m:r>
                  <w:rPr>
                    <w:rFonts w:ascii="Cambria Math" w:hAnsi="Cambria Math"/>
                  </w:rPr>
                  <m:t>k,t</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k,t</m:t>
                </m:r>
              </m:sub>
            </m:sSub>
            <m:r>
              <w:rPr>
                <w:rFonts w:ascii="Cambria Math" w:hAnsi="Cambria Math"/>
              </w:rPr>
              <m:t>]+ζ</m:t>
            </m:r>
            <m:sSub>
              <m:sSubPr>
                <m:ctrlPr>
                  <w:rPr>
                    <w:rFonts w:ascii="Cambria Math" w:hAnsi="Cambria Math"/>
                  </w:rPr>
                </m:ctrlPr>
              </m:sSubPr>
              <m:e>
                <m:r>
                  <m:rPr>
                    <m:sty m:val="p"/>
                  </m:rPr>
                  <w:rPr>
                    <w:rFonts w:ascii="Cambria Math" w:hAnsi="Cambria Math"/>
                  </w:rPr>
                  <m:t>Ω</m:t>
                </m:r>
              </m:e>
              <m:sub>
                <m:r>
                  <w:rPr>
                    <w:rFonts w:ascii="Cambria Math" w:hAnsi="Cambria Math"/>
                  </w:rPr>
                  <m:t>k,t</m:t>
                </m:r>
              </m:sub>
            </m:sSub>
          </m:e>
        </m:d>
        <m:r>
          <m:rPr>
            <m:sty m:val="p"/>
          </m:rPr>
          <w:rPr>
            <w:rFonts w:ascii="Cambria Math" w:hAnsi="Cambria Math"/>
          </w:rPr>
          <m:t>.</m:t>
        </m:r>
      </m:oMath>
      <w:r>
        <w:tab/>
        <w:t xml:space="preserve"> (41)</w:t>
      </w:r>
    </w:p>
    <w:p w14:paraId="657A679E" w14:textId="292D4075" w:rsidR="004C2892" w:rsidRPr="004C2892" w:rsidRDefault="004C2892" w:rsidP="00D35BF4">
      <w:r>
        <w:t xml:space="preserve">Here, </w:t>
      </w:r>
      <m:oMath>
        <m:sSub>
          <m:sSubPr>
            <m:ctrlPr>
              <w:rPr>
                <w:rFonts w:ascii="Cambria Math" w:hAnsi="Cambria Math"/>
              </w:rPr>
            </m:ctrlPr>
          </m:sSubPr>
          <m:e>
            <m:r>
              <w:rPr>
                <w:rFonts w:ascii="Cambria Math" w:hAnsi="Cambria Math"/>
              </w:rPr>
              <m:t>p</m:t>
            </m:r>
          </m:e>
          <m:sub>
            <m:r>
              <w:rPr>
                <w:rFonts w:ascii="Cambria Math" w:hAnsi="Cambria Math"/>
              </w:rPr>
              <m:t>k,t</m:t>
            </m:r>
          </m:sub>
        </m:sSub>
        <m:r>
          <w:rPr>
            <w:rFonts w:ascii="Cambria Math" w:hAnsi="Cambria Math"/>
          </w:rPr>
          <m:t xml:space="preserve"> </m:t>
        </m:r>
      </m:oMath>
      <w:r>
        <w:t xml:space="preserve"> is the staking participation rate in subnet </w:t>
      </w:r>
      <m:oMath>
        <m:r>
          <w:rPr>
            <w:rFonts w:ascii="Cambria Math" w:hAnsi="Cambria Math"/>
          </w:rPr>
          <m:t>k</m:t>
        </m:r>
      </m:oMath>
      <w:r>
        <w:t xml:space="preserve">,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 xml:space="preserve"> </m:t>
        </m:r>
      </m:oMath>
      <w:r>
        <w:t xml:space="preserve"> is the target participation rate, </w:t>
      </w:r>
      <m:oMath>
        <m:sSub>
          <m:sSubPr>
            <m:ctrlPr>
              <w:rPr>
                <w:rFonts w:ascii="Cambria Math" w:hAnsi="Cambria Math"/>
              </w:rPr>
            </m:ctrlPr>
          </m:sSubPr>
          <m:e>
            <m:r>
              <w:rPr>
                <w:rFonts w:ascii="Cambria Math" w:hAnsi="Cambria Math"/>
              </w:rPr>
              <m:t>β</m:t>
            </m:r>
          </m:e>
          <m:sub>
            <m:r>
              <w:rPr>
                <w:rFonts w:ascii="Cambria Math" w:hAnsi="Cambria Math"/>
              </w:rPr>
              <m:t>k,t</m:t>
            </m:r>
          </m:sub>
        </m:sSub>
        <m:r>
          <w:rPr>
            <w:rFonts w:ascii="Cambria Math" w:hAnsi="Cambria Math"/>
          </w:rPr>
          <m:t xml:space="preserve"> </m:t>
        </m:r>
      </m:oMath>
      <w:r>
        <w:t xml:space="preserve"> is the empirically estimated stake-incentive elasticity, </w:t>
      </w:r>
      <m:oMath>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 xml:space="preserve"> </m:t>
        </m:r>
      </m:oMath>
      <w:r>
        <w:t xml:space="preserve"> is the desired elasticity level, and </w:t>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r>
          <m:rPr>
            <m:sty m:val="p"/>
          </m:rPr>
          <w:br/>
        </m:r>
      </m:oMath>
    </w:p>
    <w:p w14:paraId="23E5F264" w14:textId="77777777" w:rsidR="004C2892" w:rsidRPr="004C2892" w:rsidRDefault="004C2892" w:rsidP="00D35BF4">
      <w:r>
        <w:t>is the speculative contamination index.</w:t>
      </w:r>
    </w:p>
    <w:p w14:paraId="47909F93" w14:textId="77777777" w:rsidR="004C2892" w:rsidRPr="004C2892" w:rsidRDefault="004C2892" w:rsidP="00D35BF4">
      <w:r>
        <w:t>The parameters</w:t>
      </w:r>
    </w:p>
    <w:p w14:paraId="12469B8E" w14:textId="77777777" w:rsidR="004C2892" w:rsidRPr="004C2892" w:rsidRDefault="004C2892" w:rsidP="00D35BF4">
      <m:oMathPara>
        <m:oMath>
          <m:r>
            <w:rPr>
              <w:rFonts w:ascii="Cambria Math" w:hAnsi="Cambria Math"/>
            </w:rPr>
            <m:t>κ,ξ,ζ≥0</m:t>
          </m:r>
          <m:r>
            <m:rPr>
              <m:sty m:val="p"/>
            </m:rPr>
            <w:br/>
          </m:r>
        </m:oMath>
      </m:oMathPara>
    </w:p>
    <w:p w14:paraId="39CA3F33" w14:textId="77777777" w:rsidR="004C2892" w:rsidRPr="004C2892" w:rsidRDefault="004C2892" w:rsidP="00D35BF4">
      <w:r>
        <w:t>are governance gains controlling the speed of adjustment.</w:t>
      </w:r>
    </w:p>
    <w:p w14:paraId="1EE74C3D" w14:textId="77777777" w:rsidR="004C2892" w:rsidRPr="004C2892" w:rsidRDefault="004C2892" w:rsidP="00D35BF4">
      <w:r>
        <w:t>The participation rate may be defined as</w:t>
      </w:r>
    </w:p>
    <w:p w14:paraId="2A64894B"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p</m:t>
            </m:r>
          </m:e>
          <m:sub>
            <m:r>
              <w:rPr>
                <w:rFonts w:ascii="Cambria Math" w:hAnsi="Cambria Math"/>
              </w:rPr>
              <m:t>k,t</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i,k,t</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w:rPr>
                <w:rFonts w:ascii="Cambria Math" w:hAnsi="Cambria Math"/>
              </w:rPr>
              <m:t>}</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m:rPr>
                <m:sty m:val="p"/>
              </m:rPr>
              <w:rPr>
                <w:rFonts w:ascii="Cambria Math" w:hAnsi="Cambria Math"/>
              </w:rPr>
              <m:t>∣</m:t>
            </m:r>
          </m:den>
        </m:f>
        <m:r>
          <m:rPr>
            <m:sty m:val="p"/>
          </m:rPr>
          <w:rPr>
            <w:rFonts w:ascii="Cambria Math" w:hAnsi="Cambria Math"/>
          </w:rPr>
          <m:t>.</m:t>
        </m:r>
      </m:oMath>
      <w:r>
        <w:tab/>
        <w:t xml:space="preserve"> (42)</w:t>
      </w:r>
    </w:p>
    <w:p w14:paraId="6DF3C082" w14:textId="77777777" w:rsidR="004C2892" w:rsidRPr="004C2892" w:rsidRDefault="004C2892" w:rsidP="00D35BF4">
      <w:r>
        <w:t>The stake-incentive elasticity may be estimated as</w:t>
      </w:r>
    </w:p>
    <w:p w14:paraId="3B2D3942"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w:rPr>
                <w:rFonts w:ascii="Cambria Math" w:hAnsi="Cambria Math"/>
              </w:rPr>
              <m:t>k,t</m:t>
            </m:r>
          </m:sub>
        </m:sSub>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k,t</m:t>
                </m:r>
              </m:sub>
            </m:sSub>
          </m:num>
          <m:den>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den>
        </m:f>
        <m:r>
          <w:rPr>
            <w:rFonts w:ascii="Cambria Math" w:hAnsi="Cambria Math"/>
          </w:rPr>
          <m:t>,</m:t>
        </m:r>
      </m:oMath>
      <w:r>
        <w:tab/>
        <w:t xml:space="preserve"> (43)</w:t>
      </w:r>
    </w:p>
    <w:p w14:paraId="50FA6088" w14:textId="77777777" w:rsidR="004C2892" w:rsidRPr="004C2892" w:rsidRDefault="004C2892" w:rsidP="00D35BF4">
      <w:r>
        <w:t>or empirically from panel data using local regressions of effort, quality, or participation responses on stake-threshold changes.</w:t>
      </w:r>
    </w:p>
    <w:p w14:paraId="30562D28" w14:textId="77777777" w:rsidR="004C2892" w:rsidRPr="004C2892" w:rsidRDefault="004C2892" w:rsidP="00D35BF4">
      <w:r>
        <w:t xml:space="preserve">The contamination index </w:t>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oMath>
      <w:r>
        <w:t xml:space="preserve"> measures the extent to which token-price speculation rather than output quality drives staking and participation. A higher </w:t>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oMath>
      <w:r>
        <w:t xml:space="preserve"> raises the stake threshold or increases penalties, depending on the governance rule.</w:t>
      </w:r>
    </w:p>
    <w:p w14:paraId="750F12A6" w14:textId="77777777" w:rsidR="004C2892" w:rsidRPr="004C2892" w:rsidRDefault="004C2892" w:rsidP="00D35BF4">
      <w:r>
        <w:t>For local stability, the governance gains should be sufficiently small so that the recursion does not overshoot:</w:t>
      </w:r>
    </w:p>
    <w:p w14:paraId="5E4B5035" w14:textId="77777777" w:rsidR="004C2892" w:rsidRPr="004C2892" w:rsidRDefault="00000000" w:rsidP="00D35BF4">
      <w:pPr>
        <w:tabs>
          <w:tab w:val="center" w:pos="4680"/>
          <w:tab w:val="right" w:pos="9360"/>
        </w:tabs>
      </w:pPr>
      <w:r>
        <w:tab/>
      </w:r>
      <m:oMath>
        <m:r>
          <w:rPr>
            <w:rFonts w:ascii="Cambria Math" w:hAnsi="Cambria Math"/>
          </w:rPr>
          <m:t>∣</m:t>
        </m:r>
        <m:f>
          <m:fPr>
            <m:ctrlPr>
              <w:rPr>
                <w:rFonts w:ascii="Cambria Math" w:hAnsi="Cambria Math"/>
              </w:rPr>
            </m:ctrlPr>
          </m:fPr>
          <m:num>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k,t+1</m:t>
                </m:r>
              </m:sub>
              <m:sup>
                <m:r>
                  <w:rPr>
                    <w:rFonts w:ascii="Cambria Math" w:hAnsi="Cambria Math"/>
                  </w:rPr>
                  <m:t>*</m:t>
                </m:r>
              </m:sup>
            </m:sSubSup>
          </m:num>
          <m:den>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den>
        </m:f>
        <m:r>
          <w:rPr>
            <w:rFonts w:ascii="Cambria Math" w:hAnsi="Cambria Math"/>
          </w:rPr>
          <m:t>∣&lt;1.</m:t>
        </m:r>
      </m:oMath>
      <w:r>
        <w:tab/>
        <w:t xml:space="preserve"> (44)</w:t>
      </w:r>
    </w:p>
    <w:p w14:paraId="0A50DC4C" w14:textId="77777777" w:rsidR="004C2892" w:rsidRPr="004C2892" w:rsidRDefault="004C2892" w:rsidP="00D35BF4">
      <w:r>
        <w:t>This condition ensures that the threshold converges locally toward a stable region rather than oscillating or exploding.</w:t>
      </w:r>
    </w:p>
    <w:p w14:paraId="5B1FF752" w14:textId="77777777" w:rsidR="004C2892" w:rsidRPr="004C2892" w:rsidRDefault="004C2892" w:rsidP="00D35BF4">
      <w:pPr>
        <w:rPr>
          <w:b/>
          <w:bCs/>
        </w:rPr>
      </w:pPr>
      <w:r>
        <w:rPr>
          <w:b/>
          <w:bCs/>
        </w:rPr>
        <w:t>4.5. Validator Aggregation and Reliability</w:t>
      </w:r>
    </w:p>
    <w:p w14:paraId="745FE8F7" w14:textId="77777777" w:rsidR="004C2892" w:rsidRPr="004C2892" w:rsidRDefault="004C2892" w:rsidP="00D35BF4">
      <w:r>
        <w:t xml:space="preserve">The quality score </w:t>
      </w:r>
      <m:oMath>
        <m:sSub>
          <m:sSubPr>
            <m:ctrlPr>
              <w:rPr>
                <w:rFonts w:ascii="Cambria Math" w:hAnsi="Cambria Math"/>
              </w:rPr>
            </m:ctrlPr>
          </m:sSubPr>
          <m:e>
            <m:r>
              <w:rPr>
                <w:rFonts w:ascii="Cambria Math" w:hAnsi="Cambria Math"/>
              </w:rPr>
              <m:t>Q</m:t>
            </m:r>
          </m:e>
          <m:sub>
            <m:r>
              <w:rPr>
                <w:rFonts w:ascii="Cambria Math" w:hAnsi="Cambria Math"/>
              </w:rPr>
              <m:t>i,k,t</m:t>
            </m:r>
          </m:sub>
        </m:sSub>
      </m:oMath>
      <w:r>
        <w:t xml:space="preserve"> is obtained by aggregating validator reports using reliability-adjusted weights. Let </w:t>
      </w:r>
      <m:oMath>
        <m:sSub>
          <m:sSubPr>
            <m:ctrlPr>
              <w:rPr>
                <w:rFonts w:ascii="Cambria Math" w:hAnsi="Cambria Math"/>
              </w:rPr>
            </m:ctrlPr>
          </m:sSubPr>
          <m:e>
            <m:r>
              <w:rPr>
                <w:rFonts w:ascii="Cambria Math" w:hAnsi="Cambria Math"/>
              </w:rPr>
              <m:t>y</m:t>
            </m:r>
          </m:e>
          <m:sub>
            <m:r>
              <w:rPr>
                <w:rFonts w:ascii="Cambria Math" w:hAnsi="Cambria Math"/>
              </w:rPr>
              <m:t>ij,t</m:t>
            </m:r>
          </m:sub>
        </m:sSub>
      </m:oMath>
      <w:r>
        <w:t xml:space="preserve"> be validator </w:t>
      </w:r>
      <m:oMath>
        <m:r>
          <w:rPr>
            <w:rFonts w:ascii="Cambria Math" w:hAnsi="Cambria Math"/>
          </w:rPr>
          <m:t>j</m:t>
        </m:r>
      </m:oMath>
      <w:r>
        <w:t xml:space="preserve">'s report for producer </w:t>
      </w:r>
      <m:oMath>
        <m:r>
          <w:rPr>
            <w:rFonts w:ascii="Cambria Math" w:hAnsi="Cambria Math"/>
          </w:rPr>
          <m:t>i</m:t>
        </m:r>
      </m:oMath>
      <w:r>
        <w:t xml:space="preserve"> at time </w:t>
      </w:r>
      <m:oMath>
        <m:r>
          <w:rPr>
            <w:rFonts w:ascii="Cambria Math" w:hAnsi="Cambria Math"/>
          </w:rPr>
          <m:t>t</m:t>
        </m:r>
      </m:oMath>
      <w:r>
        <w:t>. A general reliability-weighted aggregation rule is</w:t>
      </w:r>
    </w:p>
    <w:p w14:paraId="1E794651" w14:textId="480E965B"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rob</m:t>
            </m:r>
          </m:sub>
        </m:sSub>
        <m:d>
          <m:dPr>
            <m:sepChr m:val="{"/>
            <m:ctrlPr>
              <w:rPr>
                <w:rFonts w:ascii="Cambria Math" w:hAnsi="Cambria Math"/>
              </w:rPr>
            </m:ctrlPr>
          </m:dPr>
          <m:e>
            <m:r>
              <w:rPr>
                <w:rFonts w:ascii="Cambria Math" w:hAnsi="Cambria Math"/>
              </w:rPr>
              <m:t xml:space="preserve"> </m:t>
            </m:r>
          </m:e>
          <m:e>
            <m:sSub>
              <m:sSubPr>
                <m:ctrlPr>
                  <w:rPr>
                    <w:rFonts w:ascii="Cambria Math" w:hAnsi="Cambria Math"/>
                  </w:rPr>
                </m:ctrlPr>
              </m:sSubPr>
              <m:e>
                <m:r>
                  <w:rPr>
                    <w:rFonts w:ascii="Cambria Math" w:hAnsi="Cambria Math"/>
                  </w:rPr>
                  <m:t>ρ</m:t>
                </m:r>
              </m:e>
              <m:sub>
                <m:r>
                  <w:rPr>
                    <w:rFonts w:ascii="Cambria Math" w:hAnsi="Cambria Math"/>
                  </w:rPr>
                  <m:t>j,t</m:t>
                </m:r>
              </m:sub>
            </m:sSub>
            <m:sSub>
              <m:sSubPr>
                <m:ctrlPr>
                  <w:rPr>
                    <w:rFonts w:ascii="Cambria Math" w:hAnsi="Cambria Math"/>
                  </w:rPr>
                </m:ctrlPr>
              </m:sSubPr>
              <m:e>
                <m:r>
                  <w:rPr>
                    <w:rFonts w:ascii="Cambria Math" w:hAnsi="Cambria Math"/>
                  </w:rPr>
                  <m:t>y</m:t>
                </m:r>
              </m:e>
              <m:sub>
                <m:r>
                  <w:rPr>
                    <w:rFonts w:ascii="Cambria Math" w:hAnsi="Cambria Math"/>
                  </w:rPr>
                  <m:t>ij,t</m:t>
                </m:r>
              </m:sub>
            </m:sSub>
            <m:sSub>
              <m:sSubPr>
                <m:ctrlPr>
                  <w:rPr>
                    <w:rFonts w:ascii="Cambria Math" w:hAnsi="Cambria Math"/>
                  </w:rPr>
                </m:ctrlPr>
              </m:sSubPr>
              <m:e>
                <m:r>
                  <w:rPr>
                    <w:rFonts w:ascii="Cambria Math" w:hAnsi="Cambria Math"/>
                  </w:rPr>
                  <m:t>}</m:t>
                </m:r>
              </m:e>
              <m:sub>
                <m:r>
                  <w:rPr>
                    <w:rFonts w:ascii="Cambria Math" w:hAnsi="Cambria Math"/>
                  </w:rPr>
                  <m:t>j∈</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sub>
            </m:sSub>
          </m:e>
        </m:d>
        <m:r>
          <w:rPr>
            <w:rFonts w:ascii="Cambria Math" w:hAnsi="Cambria Math"/>
          </w:rPr>
          <m:t>,</m:t>
        </m:r>
      </m:oMath>
      <w:r>
        <w:tab/>
        <w:t xml:space="preserve"> (45)</w:t>
      </w:r>
    </w:p>
    <w:p w14:paraId="2D8B4B32" w14:textId="77777777" w:rsidR="004C2892" w:rsidRPr="004C2892" w:rsidRDefault="004C2892" w:rsidP="00D35BF4">
      <w:r>
        <w:t xml:space="preserve">where </w:t>
      </w:r>
      <m:oMath>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rob</m:t>
            </m:r>
          </m:sub>
        </m:sSub>
      </m:oMath>
      <w:r>
        <w:t xml:space="preserve"> is a robust aggregation operator, such as a trimmed mean, median-of-means estimator, Huber estimator, or hierarchical Bayesian shrinkage rule.</w:t>
      </w:r>
    </w:p>
    <w:p w14:paraId="53D098BA" w14:textId="77777777" w:rsidR="004C2892" w:rsidRPr="004C2892" w:rsidRDefault="004C2892" w:rsidP="00D35BF4">
      <w:r>
        <w:t>Validator reliability satisfies</w:t>
      </w:r>
    </w:p>
    <w:p w14:paraId="047FF011"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ρ</m:t>
            </m:r>
          </m:e>
          <m:sub>
            <m:r>
              <w:rPr>
                <w:rFonts w:ascii="Cambria Math" w:hAnsi="Cambria Math"/>
              </w:rPr>
              <m:t>j,t</m:t>
            </m:r>
          </m:sub>
        </m:sSub>
        <m:r>
          <w:rPr>
            <w:rFonts w:ascii="Cambria Math" w:hAnsi="Cambria Math"/>
          </w:rPr>
          <m:t>∈[0,1],</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sub>
          <m:sup/>
          <m:e>
            <m:sSub>
              <m:sSubPr>
                <m:ctrlPr>
                  <w:rPr>
                    <w:rFonts w:ascii="Cambria Math" w:hAnsi="Cambria Math"/>
                  </w:rPr>
                </m:ctrlPr>
              </m:sSubPr>
              <m:e>
                <m:r>
                  <w:rPr>
                    <w:rFonts w:ascii="Cambria Math" w:hAnsi="Cambria Math"/>
                  </w:rPr>
                  <m:t>ρ</m:t>
                </m:r>
              </m:e>
              <m:sub>
                <m:r>
                  <w:rPr>
                    <w:rFonts w:ascii="Cambria Math" w:hAnsi="Cambria Math"/>
                  </w:rPr>
                  <m:t>j,t</m:t>
                </m:r>
              </m:sub>
            </m:sSub>
          </m:e>
        </m:nary>
        <m:r>
          <w:rPr>
            <w:rFonts w:ascii="Cambria Math" w:hAnsi="Cambria Math"/>
          </w:rPr>
          <m:t>=1.</m:t>
        </m:r>
      </m:oMath>
      <w:r>
        <w:tab/>
        <w:t xml:space="preserve"> (46)</w:t>
      </w:r>
    </w:p>
    <w:p w14:paraId="3B295D25" w14:textId="77777777" w:rsidR="004C2892" w:rsidRPr="004C2892" w:rsidRDefault="004C2892" w:rsidP="00D35BF4">
      <w:r>
        <w:t>A convenient reliability rule is</w:t>
      </w:r>
    </w:p>
    <w:p w14:paraId="3CE72B49"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ρ</m:t>
            </m:r>
          </m:e>
          <m:sub>
            <m:r>
              <w:rPr>
                <w:rFonts w:ascii="Cambria Math" w:hAnsi="Cambria Math"/>
              </w:rPr>
              <m:t>j,t</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⁡(-γ</m:t>
            </m:r>
            <m:sSubSup>
              <m:sSubSupPr>
                <m:ctrlPr>
                  <w:rPr>
                    <w:rFonts w:ascii="Cambria Math" w:hAnsi="Cambria Math"/>
                  </w:rPr>
                </m:ctrlPr>
              </m:sSubSupPr>
              <m:e>
                <m:r>
                  <w:rPr>
                    <w:rFonts w:ascii="Cambria Math" w:hAnsi="Cambria Math"/>
                  </w:rPr>
                  <m:t>L</m:t>
                </m:r>
              </m:e>
              <m:sub>
                <m:r>
                  <w:rPr>
                    <w:rFonts w:ascii="Cambria Math" w:hAnsi="Cambria Math"/>
                  </w:rPr>
                  <m:t>j,t</m:t>
                </m:r>
              </m:sub>
              <m:sup>
                <m:r>
                  <m:rPr>
                    <m:sty m:val="p"/>
                  </m:rPr>
                  <w:rPr>
                    <w:rFonts w:ascii="Cambria Math" w:hAnsi="Cambria Math"/>
                  </w:rPr>
                  <m:t>audit</m:t>
                </m:r>
              </m:sup>
            </m:sSubSup>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sub>
              <m:sup/>
              <m:e>
                <m:r>
                  <m:rPr>
                    <m:sty m:val="p"/>
                  </m:rPr>
                  <w:rPr>
                    <w:rFonts w:ascii="Cambria Math" w:hAnsi="Cambria Math"/>
                  </w:rPr>
                  <m:t>exp</m:t>
                </m:r>
                <m:r>
                  <w:rPr>
                    <w:rFonts w:ascii="Cambria Math" w:hAnsi="Cambria Math"/>
                  </w:rPr>
                  <m:t>⁡(-γ</m:t>
                </m:r>
              </m:e>
            </m:nary>
            <m:sSubSup>
              <m:sSubSupPr>
                <m:ctrlPr>
                  <w:rPr>
                    <w:rFonts w:ascii="Cambria Math" w:hAnsi="Cambria Math"/>
                  </w:rPr>
                </m:ctrlPr>
              </m:sSubSupPr>
              <m:e>
                <m:r>
                  <w:rPr>
                    <w:rFonts w:ascii="Cambria Math" w:hAnsi="Cambria Math"/>
                  </w:rPr>
                  <m:t>L</m:t>
                </m:r>
              </m:e>
              <m:sub>
                <m:r>
                  <m:rPr>
                    <m:scr m:val="script"/>
                    <m:sty m:val="p"/>
                  </m:rPr>
                  <w:rPr>
                    <w:rFonts w:ascii="Cambria Math" w:hAnsi="Cambria Math"/>
                  </w:rPr>
                  <m:t>l</m:t>
                </m:r>
                <m:r>
                  <w:rPr>
                    <w:rFonts w:ascii="Cambria Math" w:hAnsi="Cambria Math"/>
                  </w:rPr>
                  <m:t>,t</m:t>
                </m:r>
              </m:sub>
              <m:sup>
                <m:r>
                  <m:rPr>
                    <m:sty m:val="p"/>
                  </m:rPr>
                  <w:rPr>
                    <w:rFonts w:ascii="Cambria Math" w:hAnsi="Cambria Math"/>
                  </w:rPr>
                  <m:t>audit</m:t>
                </m:r>
              </m:sup>
            </m:sSubSup>
            <m:r>
              <w:rPr>
                <w:rFonts w:ascii="Cambria Math" w:hAnsi="Cambria Math"/>
              </w:rPr>
              <m:t>)</m:t>
            </m:r>
          </m:den>
        </m:f>
        <m:r>
          <w:rPr>
            <w:rFonts w:ascii="Cambria Math" w:hAnsi="Cambria Math"/>
          </w:rPr>
          <m:t>,</m:t>
        </m:r>
      </m:oMath>
      <w:r>
        <w:tab/>
        <w:t xml:space="preserve"> (47)</w:t>
      </w:r>
    </w:p>
    <w:p w14:paraId="0B745701" w14:textId="77777777" w:rsidR="004C2892" w:rsidRPr="004C2892" w:rsidRDefault="004C2892" w:rsidP="00D35BF4">
      <w:r>
        <w:t xml:space="preserve">where </w:t>
      </w:r>
      <m:oMath>
        <m:r>
          <w:rPr>
            <w:rFonts w:ascii="Cambria Math" w:hAnsi="Cambria Math"/>
          </w:rPr>
          <m:t>γ&gt;0</m:t>
        </m:r>
      </m:oMath>
      <w:r>
        <w:t xml:space="preserve"> controls the sensitivity of reliability to audit performance, and</w:t>
      </w:r>
    </w:p>
    <w:p w14:paraId="093A7FC8" w14:textId="77777777" w:rsidR="004C2892" w:rsidRPr="004C2892" w:rsidRDefault="00000000" w:rsidP="00D35BF4">
      <m:oMathPara>
        <m:oMath>
          <m:sSubSup>
            <m:sSubSupPr>
              <m:ctrlPr>
                <w:rPr>
                  <w:rFonts w:ascii="Cambria Math" w:hAnsi="Cambria Math"/>
                </w:rPr>
              </m:ctrlPr>
            </m:sSubSupPr>
            <m:e>
              <m:r>
                <w:rPr>
                  <w:rFonts w:ascii="Cambria Math" w:hAnsi="Cambria Math"/>
                </w:rPr>
                <m:t>L</m:t>
              </m:r>
            </m:e>
            <m:sub>
              <m:r>
                <w:rPr>
                  <w:rFonts w:ascii="Cambria Math" w:hAnsi="Cambria Math"/>
                </w:rPr>
                <m:t>j,t</m:t>
              </m:r>
            </m:sub>
            <m:sup>
              <m:r>
                <m:rPr>
                  <m:sty m:val="p"/>
                </m:rPr>
                <w:rPr>
                  <w:rFonts w:ascii="Cambria Math" w:hAnsi="Cambria Math"/>
                </w:rPr>
                <m:t>audit</m:t>
              </m:r>
            </m:sup>
          </m:sSubSup>
          <m:r>
            <m:rPr>
              <m:sty m:val="p"/>
            </m:rPr>
            <w:br/>
          </m:r>
        </m:oMath>
      </m:oMathPara>
    </w:p>
    <w:p w14:paraId="2444DAE6" w14:textId="77777777" w:rsidR="004C2892" w:rsidRPr="004C2892" w:rsidRDefault="004C2892" w:rsidP="00D35BF4">
      <w:r>
        <w:t xml:space="preserve">is validator </w:t>
      </w:r>
      <m:oMath>
        <m:r>
          <w:rPr>
            <w:rFonts w:ascii="Cambria Math" w:hAnsi="Cambria Math"/>
          </w:rPr>
          <m:t>j</m:t>
        </m:r>
      </m:oMath>
      <w:r>
        <w:t>'s audit-deviation loss.</w:t>
      </w:r>
    </w:p>
    <w:p w14:paraId="008E68B9" w14:textId="77777777" w:rsidR="004C2892" w:rsidRPr="004C2892" w:rsidRDefault="004C2892" w:rsidP="00D35BF4">
      <w:r>
        <w:t xml:space="preserve">For example, if validator </w:t>
      </w:r>
      <m:oMath>
        <m:r>
          <w:rPr>
            <w:rFonts w:ascii="Cambria Math" w:hAnsi="Cambria Math"/>
          </w:rPr>
          <m:t>j</m:t>
        </m:r>
      </m:oMath>
      <w:r>
        <w:t xml:space="preserve">'s report on audited task </w:t>
      </w:r>
      <m:oMath>
        <m:r>
          <w:rPr>
            <w:rFonts w:ascii="Cambria Math" w:hAnsi="Cambria Math"/>
          </w:rPr>
          <m:t>i</m:t>
        </m:r>
      </m:oMath>
      <w:r>
        <w:t xml:space="preserve"> is compared with audit signal </w:t>
      </w:r>
      <m:oMath>
        <m:sSub>
          <m:sSubPr>
            <m:ctrlPr>
              <w:rPr>
                <w:rFonts w:ascii="Cambria Math" w:hAnsi="Cambria Math"/>
              </w:rPr>
            </m:ctrlPr>
          </m:sSubPr>
          <m:e>
            <m:r>
              <w:rPr>
                <w:rFonts w:ascii="Cambria Math" w:hAnsi="Cambria Math"/>
              </w:rPr>
              <m:t>a</m:t>
            </m:r>
          </m:e>
          <m:sub>
            <m:r>
              <w:rPr>
                <w:rFonts w:ascii="Cambria Math" w:hAnsi="Cambria Math"/>
              </w:rPr>
              <m:t>i,t</m:t>
            </m:r>
          </m:sub>
        </m:sSub>
      </m:oMath>
      <w:r>
        <w:t>, then</w:t>
      </w:r>
    </w:p>
    <w:p w14:paraId="72543967"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ij,t</m:t>
            </m:r>
          </m:sub>
          <m:sup>
            <m:r>
              <m:rPr>
                <m:sty m:val="p"/>
              </m:rPr>
              <w:rPr>
                <w:rFonts w:ascii="Cambria Math" w:hAnsi="Cambria Math"/>
              </w:rPr>
              <m:t>audit</m:t>
            </m:r>
          </m:sup>
        </m:sSub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i,t</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oMath>
      <w:r>
        <w:tab/>
        <w:t xml:space="preserve"> (48)</w:t>
      </w:r>
    </w:p>
    <w:p w14:paraId="242B071A" w14:textId="77777777" w:rsidR="004C2892" w:rsidRPr="004C2892" w:rsidRDefault="004C2892" w:rsidP="00D35BF4">
      <w:r>
        <w:t>The validator’s cumulative audit loss can be updated by exponential smoothing:</w:t>
      </w:r>
    </w:p>
    <w:p w14:paraId="21BC3801"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L</m:t>
            </m:r>
          </m:e>
          <m:sub>
            <m:r>
              <w:rPr>
                <w:rFonts w:ascii="Cambria Math" w:hAnsi="Cambria Math"/>
              </w:rPr>
              <m:t>j,t</m:t>
            </m:r>
          </m:sub>
          <m:sup>
            <m:r>
              <m:rPr>
                <m:sty m:val="p"/>
              </m:rPr>
              <w:rPr>
                <w:rFonts w:ascii="Cambria Math" w:hAnsi="Cambria Math"/>
              </w:rPr>
              <m:t>audit</m:t>
            </m:r>
          </m:sup>
        </m:sSubSup>
        <m:r>
          <w:rPr>
            <w:rFonts w:ascii="Cambria Math" w:hAnsi="Cambria Math"/>
          </w:rPr>
          <m:t>=(1-α)</m:t>
        </m:r>
        <m:sSubSup>
          <m:sSubSupPr>
            <m:ctrlPr>
              <w:rPr>
                <w:rFonts w:ascii="Cambria Math" w:hAnsi="Cambria Math"/>
              </w:rPr>
            </m:ctrlPr>
          </m:sSubSupPr>
          <m:e>
            <m:r>
              <w:rPr>
                <w:rFonts w:ascii="Cambria Math" w:hAnsi="Cambria Math"/>
              </w:rPr>
              <m:t>L</m:t>
            </m:r>
          </m:e>
          <m:sub>
            <m:r>
              <w:rPr>
                <w:rFonts w:ascii="Cambria Math" w:hAnsi="Cambria Math"/>
              </w:rPr>
              <m:t>j,t-1</m:t>
            </m:r>
          </m:sub>
          <m:sup>
            <m:r>
              <m:rPr>
                <m:sty m:val="p"/>
              </m:rPr>
              <w:rPr>
                <w:rFonts w:ascii="Cambria Math" w:hAnsi="Cambria Math"/>
              </w:rPr>
              <m:t>audit</m:t>
            </m:r>
          </m:sup>
        </m:sSubSup>
        <m:r>
          <w:rPr>
            <w:rFonts w:ascii="Cambria Math" w:hAnsi="Cambria Math"/>
          </w:rPr>
          <m:t>+α</m:t>
        </m:r>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ij,t</m:t>
            </m:r>
          </m:sub>
          <m:sup>
            <m:r>
              <m:rPr>
                <m:sty m:val="p"/>
              </m:rPr>
              <w:rPr>
                <w:rFonts w:ascii="Cambria Math" w:hAnsi="Cambria Math"/>
              </w:rPr>
              <m:t>audit</m:t>
            </m:r>
          </m:sup>
        </m:sSubSup>
        <m:r>
          <w:rPr>
            <w:rFonts w:ascii="Cambria Math" w:hAnsi="Cambria Math"/>
          </w:rPr>
          <m:t>,α∈(0,1)</m:t>
        </m:r>
        <m:r>
          <m:rPr>
            <m:sty m:val="p"/>
          </m:rPr>
          <w:rPr>
            <w:rFonts w:ascii="Cambria Math" w:hAnsi="Cambria Math"/>
          </w:rPr>
          <m:t>.</m:t>
        </m:r>
      </m:oMath>
      <w:r>
        <w:tab/>
        <w:t xml:space="preserve"> (49)</w:t>
      </w:r>
    </w:p>
    <w:p w14:paraId="4CBD43BF" w14:textId="77777777" w:rsidR="004C2892" w:rsidRPr="004C2892" w:rsidRDefault="004C2892" w:rsidP="00D35BF4">
      <w:r>
        <w:t>Under unbiased linear aggregation, the variance-minimizing weight is inversely proportional to validator noise variance. If</w:t>
      </w:r>
    </w:p>
    <w:p w14:paraId="13DCD7DF" w14:textId="77777777" w:rsidR="004C2892" w:rsidRPr="004C2892" w:rsidRDefault="00000000" w:rsidP="00D35BF4">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m:t>
          </m:r>
          <m:r>
            <m:rPr>
              <m:sty m:val="p"/>
            </m:rPr>
            <w:br/>
          </m:r>
        </m:oMath>
      </m:oMathPara>
    </w:p>
    <w:p w14:paraId="1A52458E" w14:textId="77777777" w:rsidR="004C2892" w:rsidRPr="004C2892" w:rsidRDefault="004C2892" w:rsidP="00D35BF4">
      <w:r>
        <w:t>then the efficient linear weight is</w:t>
      </w:r>
    </w:p>
    <w:p w14:paraId="61430D42" w14:textId="77777777" w:rsidR="004C2892" w:rsidRPr="004C2892" w:rsidRDefault="00000000" w:rsidP="00D35BF4">
      <w:pPr>
        <w:tabs>
          <w:tab w:val="center" w:pos="4680"/>
          <w:tab w:val="right" w:pos="9360"/>
        </w:tabs>
      </w:pPr>
      <w:r>
        <w:lastRenderedPageBreak/>
        <w:tab/>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nary>
              <m:naryPr>
                <m:chr m:val="∑"/>
                <m:limLoc m:val="undOvr"/>
                <m:grow m:val="1"/>
                <m:supHide m:val="1"/>
                <m:ctrlPr>
                  <w:rPr>
                    <w:rFonts w:ascii="Cambria Math" w:hAnsi="Cambria Math"/>
                  </w:rPr>
                </m:ctrlPr>
              </m:naryPr>
              <m:sub>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sub>
              <m:sup/>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l</m:t>
                    </m:r>
                  </m:sub>
                  <m:sup>
                    <m:r>
                      <w:rPr>
                        <w:rFonts w:ascii="Cambria Math" w:hAnsi="Cambria Math"/>
                      </w:rPr>
                      <m:t>-2</m:t>
                    </m:r>
                  </m:sup>
                </m:sSubSup>
              </m:e>
            </m:nary>
          </m:den>
        </m:f>
        <m:r>
          <m:rPr>
            <m:sty m:val="p"/>
          </m:rPr>
          <w:rPr>
            <w:rFonts w:ascii="Cambria Math" w:hAnsi="Cambria Math"/>
          </w:rPr>
          <m:t>.</m:t>
        </m:r>
      </m:oMath>
      <w:r>
        <w:tab/>
        <w:t xml:space="preserve"> (50)</w:t>
      </w:r>
    </w:p>
    <w:p w14:paraId="6460916A" w14:textId="77777777" w:rsidR="004C2892" w:rsidRPr="004C2892" w:rsidRDefault="004C2892" w:rsidP="00D35BF4">
      <w:r>
        <w:t>Thus, more precise validators receive greater influence in the aggregate quality score.</w:t>
      </w:r>
    </w:p>
    <w:p w14:paraId="67B773AF" w14:textId="77777777" w:rsidR="004C2892" w:rsidRPr="004C2892" w:rsidRDefault="004C2892" w:rsidP="00D35BF4">
      <w:r>
        <w:t xml:space="preserve">To prevent validators from free-riding on consensus, the protocol uses a commit–reveal procedure. Validator </w:t>
      </w:r>
      <m:oMath>
        <m:r>
          <w:rPr>
            <w:rFonts w:ascii="Cambria Math" w:hAnsi="Cambria Math"/>
          </w:rPr>
          <m:t>j</m:t>
        </m:r>
      </m:oMath>
      <w:r>
        <w:t xml:space="preserve"> first submits a commitment</w:t>
      </w:r>
    </w:p>
    <w:p w14:paraId="03DDFB29" w14:textId="77777777" w:rsidR="004C2892" w:rsidRPr="004C2892"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Commit</m:t>
            </m:r>
            <m:r>
              <w:rPr>
                <w:rFonts w:ascii="Cambria Math" w:hAnsi="Cambria Math"/>
              </w:rPr>
              <m:t>⁡</m:t>
            </m:r>
          </m:e>
          <m:sub>
            <m:r>
              <w:rPr>
                <w:rFonts w:ascii="Cambria Math" w:hAnsi="Cambria Math"/>
              </w:rPr>
              <m:t>j,t</m:t>
            </m:r>
          </m:sub>
        </m:sSub>
        <m:r>
          <w:rPr>
            <w:rFonts w:ascii="Cambria Math" w:hAnsi="Cambria Math"/>
          </w:rPr>
          <m:t>=</m:t>
        </m:r>
        <m:r>
          <m:rPr>
            <m:sty m:val="p"/>
          </m:rPr>
          <w:rPr>
            <w:rFonts w:ascii="Cambria Math" w:hAnsi="Cambria Math"/>
          </w:rPr>
          <m:t>Hash</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j,t</m:t>
                </m:r>
              </m:sub>
            </m:sSub>
          </m:e>
          <m:e>
            <m:sSub>
              <m:sSubPr>
                <m:ctrlPr>
                  <w:rPr>
                    <w:rFonts w:ascii="Cambria Math" w:hAnsi="Cambria Math"/>
                  </w:rPr>
                </m:ctrlPr>
              </m:sSubPr>
              <m:e>
                <m:r>
                  <w:rPr>
                    <w:rFonts w:ascii="Cambria Math" w:hAnsi="Cambria Math"/>
                  </w:rPr>
                  <m:t>n</m:t>
                </m:r>
              </m:e>
              <m:sub>
                <m:r>
                  <w:rPr>
                    <w:rFonts w:ascii="Cambria Math" w:hAnsi="Cambria Math"/>
                  </w:rPr>
                  <m:t>j,t</m:t>
                </m:r>
              </m:sub>
            </m:sSub>
          </m:e>
          <m:e>
            <m:r>
              <w:rPr>
                <w:rFonts w:ascii="Cambria Math" w:hAnsi="Cambria Math"/>
              </w:rPr>
              <m:t>t</m:t>
            </m:r>
          </m:e>
        </m:d>
        <m:r>
          <w:rPr>
            <w:rFonts w:ascii="Cambria Math" w:hAnsi="Cambria Math"/>
          </w:rPr>
          <m:t>,</m:t>
        </m:r>
      </m:oMath>
      <w:r>
        <w:tab/>
        <w:t xml:space="preserve"> (51)</w:t>
      </w:r>
    </w:p>
    <w:p w14:paraId="75F90DA9" w14:textId="77777777" w:rsidR="004C2892" w:rsidRPr="004C2892" w:rsidRDefault="004C2892" w:rsidP="00D35BF4">
      <w:r>
        <w:t xml:space="preserve">where </w:t>
      </w:r>
      <m:oMath>
        <m:sSub>
          <m:sSubPr>
            <m:ctrlPr>
              <w:rPr>
                <w:rFonts w:ascii="Cambria Math" w:hAnsi="Cambria Math"/>
              </w:rPr>
            </m:ctrlPr>
          </m:sSubPr>
          <m:e>
            <m:r>
              <w:rPr>
                <w:rFonts w:ascii="Cambria Math" w:hAnsi="Cambria Math"/>
              </w:rPr>
              <m:t>n</m:t>
            </m:r>
          </m:e>
          <m:sub>
            <m:r>
              <w:rPr>
                <w:rFonts w:ascii="Cambria Math" w:hAnsi="Cambria Math"/>
              </w:rPr>
              <m:t>j,t</m:t>
            </m:r>
          </m:sub>
        </m:sSub>
      </m:oMath>
      <w:r>
        <w:t xml:space="preserve"> is a private nonce. The validator must later reveal</w:t>
      </w:r>
    </w:p>
    <w:p w14:paraId="6E8E0E51" w14:textId="77777777" w:rsidR="004C2892" w:rsidRPr="004C2892"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Reveal</m:t>
            </m:r>
            <m:r>
              <w:rPr>
                <w:rFonts w:ascii="Cambria Math" w:hAnsi="Cambria Math"/>
              </w:rPr>
              <m:t>⁡</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j,t</m:t>
            </m:r>
          </m:sub>
        </m:sSub>
        <m:r>
          <w:rPr>
            <w:rFonts w:ascii="Cambria Math" w:hAnsi="Cambria Math"/>
          </w:rPr>
          <m:t>)</m:t>
        </m:r>
      </m:oMath>
      <w:r>
        <w:tab/>
        <w:t xml:space="preserve"> (52)</w:t>
      </w:r>
    </w:p>
    <w:p w14:paraId="5AC8386E" w14:textId="77777777" w:rsidR="004C2892" w:rsidRPr="004C2892" w:rsidRDefault="004C2892" w:rsidP="00D35BF4">
      <w:r>
        <w:t xml:space="preserve">within a fixed time window </w:t>
      </w:r>
      <m:oMath>
        <m:r>
          <m:rPr>
            <m:sty m:val="p"/>
          </m:rPr>
          <w:rPr>
            <w:rFonts w:ascii="Cambria Math" w:hAnsi="Cambria Math"/>
          </w:rPr>
          <m:t>Δ</m:t>
        </m:r>
        <m:r>
          <w:rPr>
            <w:rFonts w:ascii="Cambria Math" w:hAnsi="Cambria Math"/>
          </w:rPr>
          <m:t>t</m:t>
        </m:r>
      </m:oMath>
      <w:r>
        <w:t>. The reveal is valid only if</w:t>
      </w:r>
    </w:p>
    <w:p w14:paraId="4E29A94E" w14:textId="77777777" w:rsidR="004C2892" w:rsidRPr="004C2892" w:rsidRDefault="00000000" w:rsidP="00D35BF4">
      <w:pPr>
        <w:tabs>
          <w:tab w:val="center" w:pos="4680"/>
          <w:tab w:val="right" w:pos="9360"/>
        </w:tabs>
      </w:pPr>
      <w:r>
        <w:tab/>
      </w:r>
      <m:oMath>
        <m:r>
          <m:rPr>
            <m:sty m:val="p"/>
          </m:rPr>
          <w:rPr>
            <w:rFonts w:ascii="Cambria Math" w:hAnsi="Cambria Math"/>
          </w:rPr>
          <m:t>Hash</m:t>
        </m:r>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j,t</m:t>
                </m:r>
              </m:sub>
            </m:sSub>
          </m:e>
          <m:e>
            <m:sSub>
              <m:sSubPr>
                <m:ctrlPr>
                  <w:rPr>
                    <w:rFonts w:ascii="Cambria Math" w:hAnsi="Cambria Math"/>
                  </w:rPr>
                </m:ctrlPr>
              </m:sSubPr>
              <m:e>
                <m:r>
                  <w:rPr>
                    <w:rFonts w:ascii="Cambria Math" w:hAnsi="Cambria Math"/>
                  </w:rPr>
                  <m:t>n</m:t>
                </m:r>
              </m:e>
              <m:sub>
                <m:r>
                  <w:rPr>
                    <w:rFonts w:ascii="Cambria Math" w:hAnsi="Cambria Math"/>
                  </w:rPr>
                  <m:t>j,t</m:t>
                </m:r>
              </m:sub>
            </m:sSub>
          </m:e>
          <m:e>
            <m:r>
              <w:rPr>
                <w:rFonts w:ascii="Cambria Math" w:hAnsi="Cambria Math"/>
              </w:rPr>
              <m:t>t</m:t>
            </m:r>
          </m:e>
        </m:d>
        <m:r>
          <w:rPr>
            <w:rFonts w:ascii="Cambria Math" w:hAnsi="Cambria Math"/>
          </w:rPr>
          <m:t>=</m:t>
        </m:r>
        <m:sSub>
          <m:sSubPr>
            <m:ctrlPr>
              <w:rPr>
                <w:rFonts w:ascii="Cambria Math" w:hAnsi="Cambria Math"/>
              </w:rPr>
            </m:ctrlPr>
          </m:sSubPr>
          <m:e>
            <m:r>
              <m:rPr>
                <m:sty m:val="p"/>
              </m:rPr>
              <w:rPr>
                <w:rFonts w:ascii="Cambria Math" w:hAnsi="Cambria Math"/>
              </w:rPr>
              <m:t>Commit</m:t>
            </m:r>
            <m:r>
              <w:rPr>
                <w:rFonts w:ascii="Cambria Math" w:hAnsi="Cambria Math"/>
              </w:rPr>
              <m:t>⁡</m:t>
            </m:r>
          </m:e>
          <m:sub>
            <m:r>
              <w:rPr>
                <w:rFonts w:ascii="Cambria Math" w:hAnsi="Cambria Math"/>
              </w:rPr>
              <m:t>j,t</m:t>
            </m:r>
          </m:sub>
        </m:sSub>
        <m:r>
          <m:rPr>
            <m:sty m:val="p"/>
          </m:rPr>
          <w:rPr>
            <w:rFonts w:ascii="Cambria Math" w:hAnsi="Cambria Math"/>
          </w:rPr>
          <m:t>.</m:t>
        </m:r>
      </m:oMath>
      <w:r>
        <w:tab/>
        <w:t xml:space="preserve"> (53)</w:t>
      </w:r>
    </w:p>
    <w:p w14:paraId="2F50EAE8" w14:textId="77777777" w:rsidR="004C2892" w:rsidRPr="004C2892" w:rsidRDefault="004C2892" w:rsidP="00D35BF4">
      <w:r>
        <w:t>Failure to reveal, or revealing a value inconsistent with the commitment, triggers validator slashing. This mechanism does not eliminate all collusion, especially side-channel coordination, but it removes the equilibrium in which validators wait for others to reveal and then copy the consensus.</w:t>
      </w:r>
    </w:p>
    <w:p w14:paraId="4E508A64" w14:textId="77777777" w:rsidR="004C2892" w:rsidRPr="004C2892" w:rsidRDefault="004C2892" w:rsidP="00D35BF4">
      <w:pPr>
        <w:rPr>
          <w:b/>
          <w:bCs/>
        </w:rPr>
      </w:pPr>
      <w:r>
        <w:rPr>
          <w:b/>
          <w:bCs/>
        </w:rPr>
        <w:t>4.6. Quality-Conditional Stake Credit</w:t>
      </w:r>
    </w:p>
    <w:p w14:paraId="02D9FC71" w14:textId="77777777" w:rsidR="004C2892" w:rsidRPr="004C2892" w:rsidRDefault="004C2892" w:rsidP="00D35BF4">
      <w:r>
        <w:t xml:space="preserve">To prevent stake from degenerating into a pure capital signal, the protocol introduces a non-transferable, non-delegable quality credit </w:t>
      </w:r>
      <m:oMath>
        <m:sSub>
          <m:sSubPr>
            <m:ctrlPr>
              <w:rPr>
                <w:rFonts w:ascii="Cambria Math" w:hAnsi="Cambria Math"/>
              </w:rPr>
            </m:ctrlPr>
          </m:sSubPr>
          <m:e>
            <m:r>
              <w:rPr>
                <w:rFonts w:ascii="Cambria Math" w:hAnsi="Cambria Math"/>
              </w:rPr>
              <m:t>f</m:t>
            </m:r>
          </m:e>
          <m:sub>
            <m:r>
              <w:rPr>
                <w:rFonts w:ascii="Cambria Math" w:hAnsi="Cambria Math"/>
              </w:rPr>
              <m:t>i,k,t</m:t>
            </m:r>
          </m:sub>
        </m:sSub>
      </m:oMath>
      <w:r>
        <w:t>. This credit augments effective stake but cannot be bought, sold, transferred, or pledged outside the protocol.</w:t>
      </w:r>
    </w:p>
    <w:p w14:paraId="7FB633EB" w14:textId="77777777" w:rsidR="004C2892" w:rsidRPr="004C2892" w:rsidRDefault="004C2892" w:rsidP="00D35BF4">
      <w:r>
        <w:t>The quality credit is defined as</w:t>
      </w:r>
    </w:p>
    <w:p w14:paraId="0BF2B969"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i,k,t</m:t>
            </m:r>
          </m:sub>
        </m:sSub>
        <m:r>
          <w:rPr>
            <w:rFonts w:ascii="Cambria Math" w:hAnsi="Cambria Math"/>
          </w:rPr>
          <m:t>=ψ</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r>
          <w:rPr>
            <w:rFonts w:ascii="Cambria Math" w:hAnsi="Cambria Math"/>
          </w:rPr>
          <m:t>,</m:t>
        </m:r>
      </m:oMath>
      <w:r>
        <w:tab/>
        <w:t xml:space="preserve"> (54)</w:t>
      </w:r>
    </w:p>
    <w:p w14:paraId="79BF9F13" w14:textId="77777777" w:rsidR="004C2892" w:rsidRPr="004C2892" w:rsidRDefault="004C2892" w:rsidP="00D35BF4">
      <w:r>
        <w:t>subject to the upper bound</w:t>
      </w:r>
    </w:p>
    <w:p w14:paraId="47468301" w14:textId="77777777" w:rsidR="004C2892" w:rsidRPr="004C2892" w:rsidRDefault="00000000" w:rsidP="00D35BF4">
      <w:pPr>
        <w:tabs>
          <w:tab w:val="center" w:pos="4680"/>
          <w:tab w:val="right" w:pos="9360"/>
        </w:tabs>
      </w:pPr>
      <w:r>
        <w:tab/>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r>
              <w:rPr>
                <w:rFonts w:ascii="Cambria Math" w:hAnsi="Cambria Math"/>
              </w:rPr>
              <m:t>⁡,k</m:t>
            </m:r>
          </m:sub>
        </m:sSub>
        <m:r>
          <m:rPr>
            <m:sty m:val="p"/>
          </m:rPr>
          <w:rPr>
            <w:rFonts w:ascii="Cambria Math" w:hAnsi="Cambria Math"/>
          </w:rPr>
          <m:t>.</m:t>
        </m:r>
      </m:oMath>
      <w:r>
        <w:tab/>
        <w:t xml:space="preserve"> (55)</w:t>
      </w:r>
    </w:p>
    <w:p w14:paraId="771C94CD" w14:textId="77777777" w:rsidR="004C2892" w:rsidRPr="004C2892" w:rsidRDefault="004C2892" w:rsidP="00D35BF4">
      <w:r>
        <w:t>Equivalently, one may write the bounded version as</w:t>
      </w:r>
    </w:p>
    <w:p w14:paraId="1E857BB4"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i,k,t</m:t>
            </m:r>
          </m:sub>
        </m:sSub>
        <m:r>
          <w:rPr>
            <w:rFonts w:ascii="Cambria Math" w:hAnsi="Cambria Math"/>
          </w:rPr>
          <m:t>=</m:t>
        </m:r>
        <m:r>
          <m:rPr>
            <m:sty m:val="p"/>
          </m:rPr>
          <w:rPr>
            <w:rFonts w:ascii="Cambria Math" w:hAnsi="Cambria Math"/>
          </w:rPr>
          <m:t>min</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max</m:t>
                </m:r>
                <m:r>
                  <w:rPr>
                    <w:rFonts w:ascii="Cambria Math" w:hAnsi="Cambria Math"/>
                  </w:rPr>
                  <m:t>⁡,k</m:t>
                </m:r>
              </m:sub>
            </m:sSub>
            <m:r>
              <w:rPr>
                <w:rFonts w:ascii="Cambria Math" w:hAnsi="Cambria Math"/>
              </w:rPr>
              <m:t>,</m:t>
            </m:r>
            <m:r>
              <m:rPr>
                <m:nor/>
              </m:rPr>
              <m:t> </m:t>
            </m:r>
            <m:r>
              <w:rPr>
                <w:rFonts w:ascii="Cambria Math" w:hAnsi="Cambria Math"/>
              </w:rPr>
              <m:t>ψ</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e>
        </m:d>
        <m:r>
          <m:rPr>
            <m:sty m:val="p"/>
          </m:rPr>
          <w:rPr>
            <w:rFonts w:ascii="Cambria Math" w:hAnsi="Cambria Math"/>
          </w:rPr>
          <m:t>.</m:t>
        </m:r>
      </m:oMath>
      <w:r>
        <w:tab/>
        <w:t xml:space="preserve"> (56)</w:t>
      </w:r>
    </w:p>
    <w:p w14:paraId="01E76C5B" w14:textId="77777777" w:rsidR="004C2892" w:rsidRPr="004C2892" w:rsidRDefault="004C2892" w:rsidP="00D35BF4">
      <w:r>
        <w:t xml:space="preserve">Here, </w:t>
      </w:r>
      <m:oMath>
        <m:r>
          <w:rPr>
            <w:rFonts w:ascii="Cambria Math" w:hAnsi="Cambria Math"/>
          </w:rPr>
          <m:t>ψ&gt;0</m:t>
        </m:r>
      </m:oMath>
      <w:r>
        <w:t xml:space="preserve"> determines the conversion rate from demonstrated quality into effective stake credit, while </w:t>
      </w:r>
      <m:oMath>
        <m:sSub>
          <m:sSubPr>
            <m:ctrlPr>
              <w:rPr>
                <w:rFonts w:ascii="Cambria Math" w:hAnsi="Cambria Math"/>
              </w:rPr>
            </m:ctrlPr>
          </m:sSubPr>
          <m:e>
            <m:r>
              <w:rPr>
                <w:rFonts w:ascii="Cambria Math" w:hAnsi="Cambria Math"/>
              </w:rPr>
              <m:t>Q</m:t>
            </m:r>
          </m:e>
          <m:sub>
            <m:r>
              <m:rPr>
                <m:sty m:val="p"/>
              </m:rPr>
              <w:rPr>
                <w:rFonts w:ascii="Cambria Math" w:hAnsi="Cambria Math"/>
              </w:rPr>
              <m:t>min</m:t>
            </m:r>
            <m:r>
              <w:rPr>
                <w:rFonts w:ascii="Cambria Math" w:hAnsi="Cambria Math"/>
              </w:rPr>
              <m:t>⁡,k</m:t>
            </m:r>
          </m:sub>
        </m:sSub>
      </m:oMath>
      <w:r>
        <w:t xml:space="preserve"> is the minimum quality threshold required to receive any credit.</w:t>
      </w:r>
    </w:p>
    <w:p w14:paraId="263488DF" w14:textId="77777777" w:rsidR="004C2892" w:rsidRPr="004C2892" w:rsidRDefault="004C2892" w:rsidP="00D35BF4">
      <w:r>
        <w:t>The key property is</w:t>
      </w:r>
    </w:p>
    <w:p w14:paraId="48739420"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i,k,t</m:t>
            </m:r>
          </m:sub>
        </m:sSub>
        <m:r>
          <w:rPr>
            <w:rFonts w:ascii="Cambria Math" w:hAnsi="Cambria Math"/>
          </w:rPr>
          <m:t>=0.</m:t>
        </m:r>
      </m:oMath>
      <w:r>
        <w:tab/>
        <w:t xml:space="preserve"> (57)</w:t>
      </w:r>
    </w:p>
    <w:p w14:paraId="15067A8D" w14:textId="77777777" w:rsidR="004C2892" w:rsidRPr="004C2892" w:rsidRDefault="004C2892" w:rsidP="00D35BF4">
      <w:r>
        <w:t>Thus, low-quality producers cannot use the credit system to bypass ordinary staking requirements. By contrast, high-quality but capital-constrained producers can gradually accumulate protocol-recognized credibility through demonstrated performance.</w:t>
      </w:r>
    </w:p>
    <w:p w14:paraId="34982E6B" w14:textId="77777777" w:rsidR="004C2892" w:rsidRPr="004C2892" w:rsidRDefault="004C2892" w:rsidP="00D35BF4">
      <w:r>
        <w:t>The effective stake is therefore</w:t>
      </w:r>
    </w:p>
    <w:p w14:paraId="4D398561" w14:textId="77777777" w:rsidR="004C2892" w:rsidRPr="004C2892" w:rsidRDefault="00000000" w:rsidP="00D35BF4">
      <w:pPr>
        <w:tabs>
          <w:tab w:val="center" w:pos="4680"/>
          <w:tab w:val="right" w:pos="9360"/>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i,k,t</m:t>
            </m:r>
          </m:sub>
        </m:sSub>
        <m:r>
          <m:rPr>
            <m:sty m:val="p"/>
          </m:rPr>
          <w:rPr>
            <w:rFonts w:ascii="Cambria Math" w:hAnsi="Cambria Math"/>
          </w:rPr>
          <m:t>.</m:t>
        </m:r>
      </m:oMath>
      <w:r>
        <w:tab/>
        <w:t xml:space="preserve"> (58)</w:t>
      </w:r>
    </w:p>
    <w:p w14:paraId="32BEB128" w14:textId="77777777" w:rsidR="004C2892" w:rsidRPr="004C2892" w:rsidRDefault="004C2892" w:rsidP="00D35BF4">
      <w:r>
        <w:t>The credit may be clawed back when quality deteriorates. A simple clawback rule is</w:t>
      </w:r>
    </w:p>
    <w:p w14:paraId="589F19FB"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i,k,t+1</m:t>
            </m:r>
          </m:sub>
        </m:sSub>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i,k,t</m:t>
            </m:r>
          </m:sub>
        </m:sSub>
        <m:r>
          <m:rPr>
            <m:nor/>
          </m:rPr>
          <m:t>if </m:t>
        </m:r>
        <m:sSub>
          <m:sSubPr>
            <m:ctrlPr>
              <w:rPr>
                <w:rFonts w:ascii="Cambria Math" w:hAnsi="Cambria Math"/>
              </w:rPr>
            </m:ctrlPr>
          </m:sSubPr>
          <m:e>
            <m:r>
              <w:rPr>
                <w:rFonts w:ascii="Cambria Math" w:hAnsi="Cambria Math"/>
              </w:rPr>
              <m:t>Q</m:t>
            </m:r>
          </m:e>
          <m:sub>
            <m:r>
              <w:rPr>
                <w:rFonts w:ascii="Cambria Math" w:hAnsi="Cambria Math"/>
              </w:rPr>
              <m:t>i,k,t</m:t>
            </m:r>
          </m:sub>
        </m:sSub>
        <m:r>
          <w:rPr>
            <w:rFonts w:ascii="Cambria Math" w:hAnsi="Cambria Math"/>
          </w:rPr>
          <m:t>&lt;</m:t>
        </m:r>
        <m:sSub>
          <m:sSubPr>
            <m:ctrlPr>
              <w:rPr>
                <w:rFonts w:ascii="Cambria Math" w:hAnsi="Cambria Math"/>
              </w:rPr>
            </m:ctrlPr>
          </m:sSubPr>
          <m:e>
            <m:r>
              <w:rPr>
                <w:rFonts w:ascii="Cambria Math" w:hAnsi="Cambria Math"/>
              </w:rPr>
              <m:t>Q</m:t>
            </m:r>
          </m:e>
          <m:sub>
            <m:r>
              <m:rPr>
                <m:sty m:val="p"/>
              </m:rPr>
              <w:rPr>
                <w:rFonts w:ascii="Cambria Math" w:hAnsi="Cambria Math"/>
              </w:rPr>
              <m:t>min</m:t>
            </m:r>
            <m:r>
              <w:rPr>
                <w:rFonts w:ascii="Cambria Math" w:hAnsi="Cambria Math"/>
              </w:rPr>
              <m:t>⁡,k</m:t>
            </m:r>
          </m:sub>
        </m:sSub>
        <m:r>
          <w:rPr>
            <w:rFonts w:ascii="Cambria Math" w:hAnsi="Cambria Math"/>
          </w:rPr>
          <m:t>,</m:t>
        </m:r>
      </m:oMath>
      <w:r>
        <w:tab/>
        <w:t xml:space="preserve"> (59)</w:t>
      </w:r>
    </w:p>
    <w:p w14:paraId="6AB492D7" w14:textId="77777777" w:rsidR="004C2892" w:rsidRPr="004C2892" w:rsidRDefault="004C2892" w:rsidP="00D35BF4">
      <w:r>
        <w:t>where</w:t>
      </w:r>
    </w:p>
    <w:p w14:paraId="2C722816" w14:textId="77777777" w:rsidR="004C2892" w:rsidRPr="004C2892" w:rsidRDefault="00000000" w:rsidP="00D35BF4">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∈(0,1</m:t>
              </m:r>
            </m:e>
          </m:d>
          <m:r>
            <m:rPr>
              <m:sty m:val="p"/>
            </m:rPr>
            <w:br/>
          </m:r>
        </m:oMath>
      </m:oMathPara>
    </w:p>
    <w:p w14:paraId="32788FA3" w14:textId="77777777" w:rsidR="004C2892" w:rsidRPr="004C2892" w:rsidRDefault="004C2892" w:rsidP="00D35BF4">
      <w:r>
        <w:t>is the credit decay or clawback rate.</w:t>
      </w:r>
    </w:p>
    <w:p w14:paraId="562B2A2B" w14:textId="77777777" w:rsidR="004C2892" w:rsidRPr="004C2892" w:rsidRDefault="004C2892" w:rsidP="00D35BF4">
      <w:r>
        <w:t>This mechanism relaxes the capital-fairness constraint without allowing low-quality producers to free-ride on artificial credibility.</w:t>
      </w:r>
    </w:p>
    <w:p w14:paraId="2BC3C70C" w14:textId="77777777" w:rsidR="004C2892" w:rsidRPr="004C2892" w:rsidRDefault="004C2892" w:rsidP="00D35BF4">
      <w:pPr>
        <w:rPr>
          <w:b/>
          <w:bCs/>
        </w:rPr>
      </w:pPr>
      <w:r>
        <w:rPr>
          <w:b/>
          <w:bCs/>
        </w:rPr>
        <w:t>4.7. Audit Policy</w:t>
      </w:r>
    </w:p>
    <w:p w14:paraId="10B7E2E4" w14:textId="77777777" w:rsidR="004C2892" w:rsidRPr="004C2892" w:rsidRDefault="004C2892" w:rsidP="00D35BF4">
      <w:r>
        <w:t xml:space="preserve">Audit probability is assigned at the producer level and depends on baseline risk, impact, anomaly detection, and reputation. For producer </w:t>
      </w:r>
      <m:oMath>
        <m:r>
          <w:rPr>
            <w:rFonts w:ascii="Cambria Math" w:hAnsi="Cambria Math"/>
          </w:rPr>
          <m:t>i</m:t>
        </m:r>
      </m:oMath>
      <w:r>
        <w:t>, the audit probability is</w:t>
      </w:r>
    </w:p>
    <w:p w14:paraId="7987FBE6"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i,k,t</m:t>
            </m:r>
          </m:sub>
        </m:sSub>
        <m:r>
          <w:rPr>
            <w:rFonts w:ascii="Cambria Math" w:hAnsi="Cambria Math"/>
          </w:rPr>
          <m:t>=</m:t>
        </m:r>
        <m:r>
          <m:rPr>
            <m:sty m:val="p"/>
          </m:rPr>
          <w:rPr>
            <w:rFonts w:ascii="Cambria Math" w:hAnsi="Cambria Math"/>
          </w:rPr>
          <m:t>min</m:t>
        </m:r>
        <m:r>
          <w:rPr>
            <w:rFonts w:ascii="Cambria Math" w:hAnsi="Cambria Math"/>
          </w:rPr>
          <m:t>⁡</m:t>
        </m:r>
        <m:d>
          <m:dPr>
            <m:begChr m:val="{"/>
            <m:endChr m:val="}"/>
            <m:ctrlPr>
              <w:rPr>
                <w:rFonts w:ascii="Cambria Math" w:hAnsi="Cambria Math"/>
              </w:rPr>
            </m:ctrlPr>
          </m:dPr>
          <m:e>
            <m:r>
              <w:rPr>
                <w:rFonts w:ascii="Cambria Math" w:hAnsi="Cambria Math"/>
              </w:rPr>
              <m:t>1,</m:t>
            </m:r>
            <m:r>
              <m:rPr>
                <m:nor/>
              </m:rPr>
              <m:t> </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m:rPr>
                    <m:sty m:val="p"/>
                  </m:rPr>
                  <w:rPr>
                    <w:rFonts w:ascii="Cambria Math" w:hAnsi="Cambria Math"/>
                  </w:rPr>
                  <m:t>Impact</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m:rPr>
                    <m:sty m:val="p"/>
                  </m:rPr>
                  <w:rPr>
                    <w:rFonts w:ascii="Cambria Math" w:hAnsi="Cambria Math"/>
                  </w:rPr>
                  <m:t>Anomaly</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e>
        </m:d>
        <m:r>
          <w:rPr>
            <w:rFonts w:ascii="Cambria Math" w:hAnsi="Cambria Math"/>
          </w:rPr>
          <m:t>,</m:t>
        </m:r>
      </m:oMath>
      <w:r>
        <w:tab/>
        <w:t xml:space="preserve"> (60)</w:t>
      </w:r>
    </w:p>
    <w:p w14:paraId="70D793CC" w14:textId="77777777" w:rsidR="004C2892" w:rsidRPr="004C2892" w:rsidRDefault="004C2892" w:rsidP="00D35BF4">
      <w:r>
        <w:t>where</w:t>
      </w:r>
    </w:p>
    <w:p w14:paraId="194DF305" w14:textId="77777777" w:rsidR="004C2892" w:rsidRPr="004C2892" w:rsidRDefault="00000000" w:rsidP="00D35BF4">
      <m:oMathPara>
        <m:oMath>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r>
            <w:rPr>
              <w:rFonts w:ascii="Cambria Math" w:hAnsi="Cambria Math"/>
            </w:rPr>
            <m:t>≥0.</m:t>
          </m:r>
          <m:r>
            <m:rPr>
              <m:sty m:val="p"/>
            </m:rPr>
            <w:br/>
          </m:r>
        </m:oMath>
      </m:oMathPara>
    </w:p>
    <w:p w14:paraId="5E70CEAC" w14:textId="77777777" w:rsidR="004C2892" w:rsidRPr="004C2892" w:rsidRDefault="004C2892" w:rsidP="00D35BF4">
      <w:r>
        <w:t>To ensure that audit probabilities remain non-negative, it is mathematically cleaner to write</w:t>
      </w:r>
    </w:p>
    <w:p w14:paraId="28B57DBE"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i,k,t</m:t>
            </m:r>
          </m:sub>
        </m:sSub>
        <m:r>
          <w:rPr>
            <w:rFonts w:ascii="Cambria Math" w:hAnsi="Cambria Math"/>
          </w:rPr>
          <m:t>=</m:t>
        </m:r>
        <m:sSub>
          <m:sSubPr>
            <m:ctrlPr>
              <w:rPr>
                <w:rFonts w:ascii="Cambria Math" w:hAnsi="Cambria Math"/>
              </w:rPr>
            </m:ctrlPr>
          </m:sSubPr>
          <m:e>
            <m:r>
              <m:rPr>
                <m:sty m:val="p"/>
              </m:rPr>
              <w:rPr>
                <w:rFonts w:ascii="Cambria Math" w:hAnsi="Cambria Math"/>
              </w:rPr>
              <m:t>Π</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m:rPr>
                    <m:sty m:val="p"/>
                  </m:rPr>
                  <w:rPr>
                    <w:rFonts w:ascii="Cambria Math" w:hAnsi="Cambria Math"/>
                  </w:rPr>
                  <m:t>Impact</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m:rPr>
                    <m:sty m:val="p"/>
                  </m:rPr>
                  <w:rPr>
                    <w:rFonts w:ascii="Cambria Math" w:hAnsi="Cambria Math"/>
                  </w:rPr>
                  <m:t>Anomaly</m:t>
                </m:r>
                <m:r>
                  <w:rPr>
                    <w:rFonts w:ascii="Cambria Math" w:hAnsi="Cambria Math"/>
                  </w:rPr>
                  <m:t>⁡</m:t>
                </m:r>
              </m:e>
              <m:sub>
                <m:r>
                  <w:rPr>
                    <w:rFonts w:ascii="Cambria Math" w:hAnsi="Cambria Math"/>
                  </w:rPr>
                  <m:t>i,k,t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i,k,t</m:t>
                </m:r>
              </m:sub>
            </m:sSub>
          </m:e>
        </m:d>
        <m:r>
          <w:rPr>
            <w:rFonts w:ascii="Cambria Math" w:hAnsi="Cambria Math"/>
          </w:rPr>
          <m:t>,</m:t>
        </m:r>
      </m:oMath>
      <w:r>
        <w:tab/>
        <w:t xml:space="preserve"> (61)</w:t>
      </w:r>
    </w:p>
    <w:p w14:paraId="55A5B305" w14:textId="77777777" w:rsidR="004C2892" w:rsidRPr="004C2892" w:rsidRDefault="004C2892" w:rsidP="00D35BF4">
      <w:r>
        <w:t>where</w:t>
      </w:r>
    </w:p>
    <w:p w14:paraId="50D1AE37" w14:textId="77777777" w:rsidR="004C2892" w:rsidRPr="004C2892" w:rsidRDefault="00000000" w:rsidP="00D35BF4">
      <w:pPr>
        <w:tabs>
          <w:tab w:val="center" w:pos="4680"/>
          <w:tab w:val="right" w:pos="9360"/>
        </w:tabs>
      </w:pPr>
      <w:r>
        <w:lastRenderedPageBreak/>
        <w:tab/>
      </w:r>
      <m:oMath>
        <m:sSub>
          <m:sSubPr>
            <m:ctrlPr>
              <w:rPr>
                <w:rFonts w:ascii="Cambria Math" w:hAnsi="Cambria Math"/>
              </w:rPr>
            </m:ctrlPr>
          </m:sSubPr>
          <m:e>
            <m:r>
              <m:rPr>
                <m:sty m:val="p"/>
              </m:rPr>
              <w:rPr>
                <w:rFonts w:ascii="Cambria Math" w:hAnsi="Cambria Math"/>
              </w:rPr>
              <m:t>Π</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r>
          <w:rPr>
            <w:rFonts w:ascii="Cambria Math" w:hAnsi="Cambria Math"/>
          </w:rPr>
          <m:t>(x)=</m:t>
        </m:r>
        <m:r>
          <m:rPr>
            <m:sty m:val="p"/>
          </m:rPr>
          <w:rPr>
            <w:rFonts w:ascii="Cambria Math" w:hAnsi="Cambria Math"/>
          </w:rPr>
          <m:t>min</m:t>
        </m:r>
        <m:r>
          <w:rPr>
            <w:rFonts w:ascii="Cambria Math" w:hAnsi="Cambria Math"/>
          </w:rPr>
          <m:t>⁡{1,</m:t>
        </m:r>
        <m:r>
          <m:rPr>
            <m:sty m:val="p"/>
          </m:rPr>
          <w:rPr>
            <w:rFonts w:ascii="Cambria Math" w:hAnsi="Cambria Math"/>
          </w:rPr>
          <m:t>max</m:t>
        </m:r>
        <m:r>
          <w:rPr>
            <w:rFonts w:ascii="Cambria Math" w:hAnsi="Cambria Math"/>
          </w:rPr>
          <m:t>⁡{0,x}}</m:t>
        </m:r>
      </m:oMath>
      <w:r>
        <w:tab/>
        <w:t xml:space="preserve"> (62)</w:t>
      </w:r>
    </w:p>
    <w:p w14:paraId="1715674C" w14:textId="77777777" w:rsidR="004C2892" w:rsidRPr="004C2892" w:rsidRDefault="004C2892" w:rsidP="00D35BF4">
      <w:r>
        <w:t>is the projection operator onto the unit interval.</w:t>
      </w:r>
    </w:p>
    <w:p w14:paraId="2B2896FE" w14:textId="77777777" w:rsidR="004C2892" w:rsidRPr="004C2892" w:rsidRDefault="004C2892" w:rsidP="00D35BF4">
      <w:r>
        <w:t>The audit policy has two distinct functions.</w:t>
      </w:r>
    </w:p>
    <w:p w14:paraId="4F355395" w14:textId="77777777" w:rsidR="004C2892" w:rsidRPr="004C2892" w:rsidRDefault="004C2892" w:rsidP="00D35BF4">
      <w:r>
        <w:t xml:space="preserve">First, audits deter manipulation. If </w:t>
      </w:r>
      <m:oMath>
        <m:sSub>
          <m:sSubPr>
            <m:ctrlPr>
              <w:rPr>
                <w:rFonts w:ascii="Cambria Math" w:hAnsi="Cambria Math"/>
              </w:rPr>
            </m:ctrlPr>
          </m:sSubPr>
          <m:e>
            <m:r>
              <w:rPr>
                <w:rFonts w:ascii="Cambria Math" w:hAnsi="Cambria Math"/>
              </w:rPr>
              <m:t>d</m:t>
            </m:r>
          </m:e>
          <m:sub>
            <m:r>
              <w:rPr>
                <w:rFonts w:ascii="Cambria Math" w:hAnsi="Cambria Math"/>
              </w:rPr>
              <m:t>i,k,t</m:t>
            </m:r>
          </m:sub>
        </m:sSub>
      </m:oMath>
      <w:r>
        <w:t xml:space="preserve"> denotes the probability that manipulation is detected conditional on an audit, then the expected deterrence term is approximately</w:t>
      </w:r>
    </w:p>
    <w:p w14:paraId="4BD455A4"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i,k,t</m:t>
            </m:r>
          </m:sub>
        </m:sSub>
        <m:sSub>
          <m:sSubPr>
            <m:ctrlPr>
              <w:rPr>
                <w:rFonts w:ascii="Cambria Math" w:hAnsi="Cambria Math"/>
              </w:rPr>
            </m:ctrlPr>
          </m:sSubPr>
          <m:e>
            <m:r>
              <w:rPr>
                <w:rFonts w:ascii="Cambria Math" w:hAnsi="Cambria Math"/>
              </w:rPr>
              <m:t>d</m:t>
            </m:r>
          </m:e>
          <m:sub>
            <m:r>
              <w:rPr>
                <w:rFonts w:ascii="Cambria Math" w:hAnsi="Cambria Math"/>
              </w:rPr>
              <m:t>i,k,t</m:t>
            </m:r>
          </m:sub>
        </m:sSub>
        <m:sSub>
          <m:sSubPr>
            <m:ctrlPr>
              <w:rPr>
                <w:rFonts w:ascii="Cambria Math" w:hAnsi="Cambria Math"/>
              </w:rPr>
            </m:ctrlPr>
          </m:sSubPr>
          <m:e>
            <m:r>
              <w:rPr>
                <w:rFonts w:ascii="Cambria Math" w:hAnsi="Cambria Math"/>
              </w:rPr>
              <m:t>ϕ</m:t>
            </m:r>
          </m:e>
          <m:sub>
            <m:r>
              <w:rPr>
                <w:rFonts w:ascii="Cambria Math" w:hAnsi="Cambria Math"/>
              </w:rPr>
              <m:t>k,t</m:t>
            </m:r>
          </m:sub>
        </m:sSub>
        <m:sSub>
          <m:sSubPr>
            <m:ctrlPr>
              <w:rPr>
                <w:rFonts w:ascii="Cambria Math" w:hAnsi="Cambria Math"/>
              </w:rPr>
            </m:ctrlPr>
          </m:sSubPr>
          <m:e>
            <m:r>
              <w:rPr>
                <w:rFonts w:ascii="Cambria Math" w:hAnsi="Cambria Math"/>
              </w:rPr>
              <m:t>s</m:t>
            </m:r>
          </m:e>
          <m:sub>
            <m:r>
              <w:rPr>
                <w:rFonts w:ascii="Cambria Math" w:hAnsi="Cambria Math"/>
              </w:rPr>
              <m:t>i,k,t</m:t>
            </m:r>
          </m:sub>
        </m:sSub>
        <m:r>
          <m:rPr>
            <m:sty m:val="p"/>
          </m:rPr>
          <w:rPr>
            <w:rFonts w:ascii="Cambria Math" w:hAnsi="Cambria Math"/>
          </w:rPr>
          <m:t>.</m:t>
        </m:r>
      </m:oMath>
      <w:r>
        <w:tab/>
        <w:t xml:space="preserve"> (63)</w:t>
      </w:r>
    </w:p>
    <w:p w14:paraId="2BE65E9A" w14:textId="77777777" w:rsidR="004C2892" w:rsidRPr="004C2892" w:rsidRDefault="004C2892" w:rsidP="00D35BF4">
      <w:r>
        <w:t>Manipulation is deterred when</w:t>
      </w:r>
    </w:p>
    <w:p w14:paraId="3FC8149C" w14:textId="77777777" w:rsidR="004C2892" w:rsidRPr="004C289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G</m:t>
            </m:r>
          </m:e>
          <m:sub>
            <m:r>
              <w:rPr>
                <w:rFonts w:ascii="Cambria Math" w:hAnsi="Cambria Math"/>
              </w:rPr>
              <m:t>i,k,t</m:t>
            </m:r>
          </m:sub>
          <m:sup>
            <m:r>
              <m:rPr>
                <m:sty m:val="p"/>
              </m:rPr>
              <w:rPr>
                <w:rFonts w:ascii="Cambria Math" w:hAnsi="Cambria Math"/>
              </w:rPr>
              <m:t>manip</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i,k,t</m:t>
            </m:r>
          </m:sub>
        </m:sSub>
        <m:sSub>
          <m:sSubPr>
            <m:ctrlPr>
              <w:rPr>
                <w:rFonts w:ascii="Cambria Math" w:hAnsi="Cambria Math"/>
              </w:rPr>
            </m:ctrlPr>
          </m:sSubPr>
          <m:e>
            <m:r>
              <w:rPr>
                <w:rFonts w:ascii="Cambria Math" w:hAnsi="Cambria Math"/>
              </w:rPr>
              <m:t>d</m:t>
            </m:r>
          </m:e>
          <m:sub>
            <m:r>
              <w:rPr>
                <w:rFonts w:ascii="Cambria Math" w:hAnsi="Cambria Math"/>
              </w:rPr>
              <m:t>i,k,t</m:t>
            </m:r>
          </m:sub>
        </m:sSub>
        <m:sSub>
          <m:sSubPr>
            <m:ctrlPr>
              <w:rPr>
                <w:rFonts w:ascii="Cambria Math" w:hAnsi="Cambria Math"/>
              </w:rPr>
            </m:ctrlPr>
          </m:sSubPr>
          <m:e>
            <m:r>
              <w:rPr>
                <w:rFonts w:ascii="Cambria Math" w:hAnsi="Cambria Math"/>
              </w:rPr>
              <m:t>ϕ</m:t>
            </m:r>
          </m:e>
          <m:sub>
            <m:r>
              <w:rPr>
                <w:rFonts w:ascii="Cambria Math" w:hAnsi="Cambria Math"/>
              </w:rPr>
              <m:t>k,t</m:t>
            </m:r>
          </m:sub>
        </m:sSub>
        <m:sSub>
          <m:sSubPr>
            <m:ctrlPr>
              <w:rPr>
                <w:rFonts w:ascii="Cambria Math" w:hAnsi="Cambria Math"/>
              </w:rPr>
            </m:ctrlPr>
          </m:sSubPr>
          <m:e>
            <m:r>
              <w:rPr>
                <w:rFonts w:ascii="Cambria Math" w:hAnsi="Cambria Math"/>
              </w:rPr>
              <m:t>s</m:t>
            </m:r>
          </m:e>
          <m:sub>
            <m:r>
              <w:rPr>
                <w:rFonts w:ascii="Cambria Math" w:hAnsi="Cambria Math"/>
              </w:rPr>
              <m:t>i,k,t</m:t>
            </m:r>
          </m:sub>
        </m:sSub>
        <m:r>
          <m:rPr>
            <m:sty m:val="p"/>
          </m:rPr>
          <w:rPr>
            <w:rFonts w:ascii="Cambria Math" w:hAnsi="Cambria Math"/>
          </w:rPr>
          <m:t>.</m:t>
        </m:r>
      </m:oMath>
      <w:r>
        <w:tab/>
        <w:t xml:space="preserve"> (64)</w:t>
      </w:r>
    </w:p>
    <w:p w14:paraId="79CB7644" w14:textId="77777777" w:rsidR="004C2892" w:rsidRPr="004C2892" w:rsidRDefault="004C2892" w:rsidP="00D35BF4">
      <w:r>
        <w:t xml:space="preserve">Second, audits calibrate the validator system. Audit outcomes provide benchmark signals against which validator reports are compared, thereby updating reliability scores </w:t>
      </w:r>
      <m:oMath>
        <m:sSub>
          <m:sSubPr>
            <m:ctrlPr>
              <w:rPr>
                <w:rFonts w:ascii="Cambria Math" w:hAnsi="Cambria Math"/>
              </w:rPr>
            </m:ctrlPr>
          </m:sSubPr>
          <m:e>
            <m:r>
              <w:rPr>
                <w:rFonts w:ascii="Cambria Math" w:hAnsi="Cambria Math"/>
              </w:rPr>
              <m:t>ρ</m:t>
            </m:r>
          </m:e>
          <m:sub>
            <m:r>
              <w:rPr>
                <w:rFonts w:ascii="Cambria Math" w:hAnsi="Cambria Math"/>
              </w:rPr>
              <m:t>j,t</m:t>
            </m:r>
          </m:sub>
        </m:sSub>
      </m:oMath>
      <w:r>
        <w:t>. Without audits, the protocol cannot distinguish between genuinely accurate validators and validators who merely mimic consensus.</w:t>
      </w:r>
    </w:p>
    <w:p w14:paraId="0D85077E" w14:textId="77777777" w:rsidR="004C2892" w:rsidRPr="004C2892" w:rsidRDefault="004C2892" w:rsidP="00D35BF4">
      <w:r>
        <w:t>The protocol uses five audit modes:</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586"/>
        <w:gridCol w:w="3334"/>
        <w:gridCol w:w="4106"/>
      </w:tblGrid>
      <w:tr w:rsidR="004C2892" w:rsidRPr="004C2892" w14:paraId="33C18893" w14:textId="77777777">
        <w:trPr>
          <w:tblHeader/>
        </w:trPr>
        <w:tc>
          <w:tcPr>
            <w:tcW w:w="0" w:type="auto"/>
            <w:vAlign w:val="center"/>
            <w:hideMark/>
          </w:tcPr>
          <w:p w14:paraId="437D18C2" w14:textId="77777777" w:rsidR="004C2892" w:rsidRPr="004C2892" w:rsidRDefault="004C2892" w:rsidP="00D35BF4">
            <w:pPr>
              <w:rPr>
                <w:b/>
                <w:bCs/>
              </w:rPr>
            </w:pPr>
            <w:r>
              <w:rPr>
                <w:b/>
                <w:bCs/>
              </w:rPr>
              <w:t>Audit mode</w:t>
            </w:r>
          </w:p>
        </w:tc>
        <w:tc>
          <w:tcPr>
            <w:tcW w:w="0" w:type="auto"/>
            <w:vAlign w:val="center"/>
            <w:hideMark/>
          </w:tcPr>
          <w:p w14:paraId="312B95DB" w14:textId="77777777" w:rsidR="004C2892" w:rsidRPr="004C2892" w:rsidRDefault="004C2892" w:rsidP="00D35BF4">
            <w:pPr>
              <w:rPr>
                <w:b/>
                <w:bCs/>
              </w:rPr>
            </w:pPr>
            <w:r>
              <w:rPr>
                <w:b/>
                <w:bCs/>
              </w:rPr>
              <w:t>Trigger</w:t>
            </w:r>
          </w:p>
        </w:tc>
        <w:tc>
          <w:tcPr>
            <w:tcW w:w="0" w:type="auto"/>
            <w:vAlign w:val="center"/>
            <w:hideMark/>
          </w:tcPr>
          <w:p w14:paraId="7020C20E" w14:textId="77777777" w:rsidR="004C2892" w:rsidRPr="004C2892" w:rsidRDefault="004C2892" w:rsidP="00D35BF4">
            <w:pPr>
              <w:rPr>
                <w:b/>
                <w:bCs/>
              </w:rPr>
            </w:pPr>
            <w:r>
              <w:rPr>
                <w:b/>
                <w:bCs/>
              </w:rPr>
              <w:t>Governance output</w:t>
            </w:r>
          </w:p>
        </w:tc>
      </w:tr>
      <w:tr w:rsidR="004C2892" w:rsidRPr="004C2892" w14:paraId="0E080659" w14:textId="77777777">
        <w:tc>
          <w:tcPr>
            <w:tcW w:w="0" w:type="auto"/>
            <w:vAlign w:val="center"/>
            <w:hideMark/>
          </w:tcPr>
          <w:p w14:paraId="22A1420D" w14:textId="77777777" w:rsidR="004C2892" w:rsidRPr="004C2892" w:rsidRDefault="004C2892" w:rsidP="00D35BF4">
            <w:r>
              <w:t>Random audit</w:t>
            </w:r>
          </w:p>
        </w:tc>
        <w:tc>
          <w:tcPr>
            <w:tcW w:w="0" w:type="auto"/>
            <w:vAlign w:val="center"/>
            <w:hideMark/>
          </w:tcPr>
          <w:p w14:paraId="1F6FAD9D" w14:textId="77777777" w:rsidR="004C2892" w:rsidRPr="004C2892" w:rsidRDefault="004C2892" w:rsidP="00D35BF4">
            <w:r>
              <w:t xml:space="preserve">Constant baseline probability </w:t>
            </w:r>
            <m:oMath>
              <m:sSub>
                <m:sSubPr>
                  <m:ctrlPr>
                    <w:rPr>
                      <w:rFonts w:ascii="Cambria Math" w:hAnsi="Cambria Math"/>
                    </w:rPr>
                  </m:ctrlPr>
                </m:sSubPr>
                <m:e>
                  <m:r>
                    <w:rPr>
                      <w:rFonts w:ascii="Cambria Math" w:hAnsi="Cambria Math"/>
                    </w:rPr>
                    <m:t>a</m:t>
                  </m:r>
                </m:e>
                <m:sub>
                  <m:r>
                    <w:rPr>
                      <w:rFonts w:ascii="Cambria Math" w:hAnsi="Cambria Math"/>
                    </w:rPr>
                    <m:t>0</m:t>
                  </m:r>
                </m:sub>
              </m:sSub>
            </m:oMath>
          </w:p>
        </w:tc>
        <w:tc>
          <w:tcPr>
            <w:tcW w:w="0" w:type="auto"/>
            <w:vAlign w:val="center"/>
            <w:hideMark/>
          </w:tcPr>
          <w:p w14:paraId="1A641F0D" w14:textId="77777777" w:rsidR="004C2892" w:rsidRPr="004C2892" w:rsidRDefault="004C2892" w:rsidP="00D35BF4">
            <w:r>
              <w:t>Estimates background error rate and maintains a moral-hazard floor.</w:t>
            </w:r>
          </w:p>
        </w:tc>
      </w:tr>
      <w:tr w:rsidR="004C2892" w:rsidRPr="004C2892" w14:paraId="5DE478DF" w14:textId="77777777">
        <w:tc>
          <w:tcPr>
            <w:tcW w:w="0" w:type="auto"/>
            <w:vAlign w:val="center"/>
            <w:hideMark/>
          </w:tcPr>
          <w:p w14:paraId="64E848E4" w14:textId="77777777" w:rsidR="004C2892" w:rsidRPr="004C2892" w:rsidRDefault="004C2892" w:rsidP="00D35BF4">
            <w:r>
              <w:t>Risk-targeted audit</w:t>
            </w:r>
          </w:p>
        </w:tc>
        <w:tc>
          <w:tcPr>
            <w:tcW w:w="0" w:type="auto"/>
            <w:vAlign w:val="center"/>
            <w:hideMark/>
          </w:tcPr>
          <w:p w14:paraId="3E413463" w14:textId="77777777" w:rsidR="004C2892" w:rsidRPr="004C2892" w:rsidRDefault="004C2892" w:rsidP="00D35BF4">
            <w:r>
              <w:t xml:space="preserve">High </w:t>
            </w:r>
            <m:oMath>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i,k,t</m:t>
                  </m:r>
                </m:sub>
              </m:sSub>
            </m:oMath>
            <w:r>
              <w:t xml:space="preserve">, </w:t>
            </w:r>
            <m:oMath>
              <m:sSub>
                <m:sSubPr>
                  <m:ctrlPr>
                    <w:rPr>
                      <w:rFonts w:ascii="Cambria Math" w:hAnsi="Cambria Math"/>
                    </w:rPr>
                  </m:ctrlPr>
                </m:sSubPr>
                <m:e>
                  <m:r>
                    <m:rPr>
                      <m:sty m:val="p"/>
                    </m:rPr>
                    <w:rPr>
                      <w:rFonts w:ascii="Cambria Math" w:hAnsi="Cambria Math"/>
                    </w:rPr>
                    <m:t>Impact</m:t>
                  </m:r>
                  <m:r>
                    <w:rPr>
                      <w:rFonts w:ascii="Cambria Math" w:hAnsi="Cambria Math"/>
                    </w:rPr>
                    <m:t>⁡</m:t>
                  </m:r>
                </m:e>
                <m:sub>
                  <m:r>
                    <w:rPr>
                      <w:rFonts w:ascii="Cambria Math" w:hAnsi="Cambria Math"/>
                    </w:rPr>
                    <m:t>i,k,t</m:t>
                  </m:r>
                </m:sub>
              </m:sSub>
            </m:oMath>
            <w:r>
              <w:t xml:space="preserve">, or </w:t>
            </w:r>
            <m:oMath>
              <m:sSub>
                <m:sSubPr>
                  <m:ctrlPr>
                    <w:rPr>
                      <w:rFonts w:ascii="Cambria Math" w:hAnsi="Cambria Math"/>
                    </w:rPr>
                  </m:ctrlPr>
                </m:sSubPr>
                <m:e>
                  <m:r>
                    <m:rPr>
                      <m:sty m:val="p"/>
                    </m:rPr>
                    <w:rPr>
                      <w:rFonts w:ascii="Cambria Math" w:hAnsi="Cambria Math"/>
                    </w:rPr>
                    <m:t>Anomaly</m:t>
                  </m:r>
                  <m:r>
                    <w:rPr>
                      <w:rFonts w:ascii="Cambria Math" w:hAnsi="Cambria Math"/>
                    </w:rPr>
                    <m:t>⁡</m:t>
                  </m:r>
                </m:e>
                <m:sub>
                  <m:r>
                    <w:rPr>
                      <w:rFonts w:ascii="Cambria Math" w:hAnsi="Cambria Math"/>
                    </w:rPr>
                    <m:t>i,k,t</m:t>
                  </m:r>
                </m:sub>
              </m:sSub>
            </m:oMath>
          </w:p>
        </w:tc>
        <w:tc>
          <w:tcPr>
            <w:tcW w:w="0" w:type="auto"/>
            <w:vAlign w:val="center"/>
            <w:hideMark/>
          </w:tcPr>
          <w:p w14:paraId="66838078" w14:textId="77777777" w:rsidR="004C2892" w:rsidRPr="004C2892" w:rsidRDefault="004C2892" w:rsidP="00D35BF4">
            <w:r>
              <w:t>Produces local slashing, reward adjustment, and risk-score updates.</w:t>
            </w:r>
          </w:p>
        </w:tc>
      </w:tr>
      <w:tr w:rsidR="004C2892" w:rsidRPr="004C2892" w14:paraId="32ABA4DB" w14:textId="77777777">
        <w:tc>
          <w:tcPr>
            <w:tcW w:w="0" w:type="auto"/>
            <w:vAlign w:val="center"/>
            <w:hideMark/>
          </w:tcPr>
          <w:p w14:paraId="20FDF7D4" w14:textId="77777777" w:rsidR="004C2892" w:rsidRPr="004C2892" w:rsidRDefault="004C2892" w:rsidP="00D35BF4">
            <w:r>
              <w:t>Adversarial audit</w:t>
            </w:r>
          </w:p>
        </w:tc>
        <w:tc>
          <w:tcPr>
            <w:tcW w:w="0" w:type="auto"/>
            <w:vAlign w:val="center"/>
            <w:hideMark/>
          </w:tcPr>
          <w:p w14:paraId="4A193A4F" w14:textId="77777777" w:rsidR="004C2892" w:rsidRPr="004C2892" w:rsidRDefault="004C2892" w:rsidP="00D35BF4">
            <w:r>
              <w:t>Suspected collusion, metric gaming, or coordinated manipulation</w:t>
            </w:r>
          </w:p>
        </w:tc>
        <w:tc>
          <w:tcPr>
            <w:tcW w:w="0" w:type="auto"/>
            <w:vAlign w:val="center"/>
            <w:hideMark/>
          </w:tcPr>
          <w:p w14:paraId="44DECEAD" w14:textId="77777777" w:rsidR="004C2892" w:rsidRPr="004C2892" w:rsidRDefault="004C2892" w:rsidP="00D35BF4">
            <w:r>
              <w:t>Introduces hidden benchmarks and recalibrates validator reliability.</w:t>
            </w:r>
          </w:p>
        </w:tc>
      </w:tr>
      <w:tr w:rsidR="004C2892" w:rsidRPr="004C2892" w14:paraId="4AFB7D59" w14:textId="77777777">
        <w:tc>
          <w:tcPr>
            <w:tcW w:w="0" w:type="auto"/>
            <w:vAlign w:val="center"/>
            <w:hideMark/>
          </w:tcPr>
          <w:p w14:paraId="7DE02F82" w14:textId="77777777" w:rsidR="004C2892" w:rsidRPr="004C2892" w:rsidRDefault="004C2892" w:rsidP="00D35BF4">
            <w:r>
              <w:t>Ex-post audit</w:t>
            </w:r>
          </w:p>
        </w:tc>
        <w:tc>
          <w:tcPr>
            <w:tcW w:w="0" w:type="auto"/>
            <w:vAlign w:val="center"/>
            <w:hideMark/>
          </w:tcPr>
          <w:p w14:paraId="1C8B9925" w14:textId="77777777" w:rsidR="004C2892" w:rsidRPr="004C2892" w:rsidRDefault="004C2892" w:rsidP="00D35BF4">
            <w:r>
              <w:t>Ground truth becomes available after delay</w:t>
            </w:r>
          </w:p>
        </w:tc>
        <w:tc>
          <w:tcPr>
            <w:tcW w:w="0" w:type="auto"/>
            <w:vAlign w:val="center"/>
            <w:hideMark/>
          </w:tcPr>
          <w:p w14:paraId="327EF14A" w14:textId="77777777" w:rsidR="004C2892" w:rsidRPr="004C2892" w:rsidRDefault="004C2892" w:rsidP="00D35BF4">
            <w:r>
              <w:t xml:space="preserve">Corrects historical </w:t>
            </w:r>
            <m:oMath>
              <m:sSub>
                <m:sSubPr>
                  <m:ctrlPr>
                    <w:rPr>
                      <w:rFonts w:ascii="Cambria Math" w:hAnsi="Cambria Math"/>
                    </w:rPr>
                  </m:ctrlPr>
                </m:sSubPr>
                <m:e>
                  <m:r>
                    <w:rPr>
                      <w:rFonts w:ascii="Cambria Math" w:hAnsi="Cambria Math"/>
                    </w:rPr>
                    <m:t>Q</m:t>
                  </m:r>
                </m:e>
                <m:sub>
                  <m:r>
                    <w:rPr>
                      <w:rFonts w:ascii="Cambria Math" w:hAnsi="Cambria Math"/>
                    </w:rPr>
                    <m:t>i,k,t</m:t>
                  </m:r>
                </m:sub>
              </m:sSub>
            </m:oMath>
            <w:r>
              <w:t>, reputation, and reward records.</w:t>
            </w:r>
          </w:p>
        </w:tc>
      </w:tr>
      <w:tr w:rsidR="004C2892" w:rsidRPr="004C2892" w14:paraId="51B72CE3" w14:textId="77777777">
        <w:tc>
          <w:tcPr>
            <w:tcW w:w="0" w:type="auto"/>
            <w:vAlign w:val="center"/>
            <w:hideMark/>
          </w:tcPr>
          <w:p w14:paraId="2D049487" w14:textId="77777777" w:rsidR="004C2892" w:rsidRPr="004C2892" w:rsidRDefault="004C2892" w:rsidP="00D35BF4">
            <w:r>
              <w:t>Governance audit</w:t>
            </w:r>
          </w:p>
        </w:tc>
        <w:tc>
          <w:tcPr>
            <w:tcW w:w="0" w:type="auto"/>
            <w:vAlign w:val="center"/>
            <w:hideMark/>
          </w:tcPr>
          <w:p w14:paraId="23C2C6AD" w14:textId="77777777" w:rsidR="004C2892" w:rsidRPr="004C2892" w:rsidRDefault="004C2892" w:rsidP="00D35BF4">
            <w:r>
              <w:t>Parameter changes, dispute spikes, or systemic anomalies</w:t>
            </w:r>
          </w:p>
        </w:tc>
        <w:tc>
          <w:tcPr>
            <w:tcW w:w="0" w:type="auto"/>
            <w:vAlign w:val="center"/>
            <w:hideMark/>
          </w:tcPr>
          <w:p w14:paraId="024CA734" w14:textId="77777777" w:rsidR="004C2892" w:rsidRPr="004C2892" w:rsidRDefault="004C2892" w:rsidP="00D35BF4">
            <w:r>
              <w:t>Produces independent reports for the community, governance council, or dispute body.</w:t>
            </w:r>
          </w:p>
        </w:tc>
      </w:tr>
    </w:tbl>
    <w:p w14:paraId="7B41E6BE" w14:textId="77777777" w:rsidR="004C2892" w:rsidRPr="004C2892" w:rsidRDefault="004C2892" w:rsidP="00D35BF4">
      <w:r>
        <w:rPr>
          <w:b/>
          <w:bCs/>
        </w:rPr>
        <w:t>Table 3. Multi-layer audit cycle in the ABI mechanism.</w:t>
      </w:r>
    </w:p>
    <w:p w14:paraId="2A3DF58B" w14:textId="77777777" w:rsidR="004C2892" w:rsidRPr="004C2892" w:rsidRDefault="004C2892" w:rsidP="00D35BF4">
      <w:r>
        <w:t>The audit system therefore serves as both a deterrence device and a learning device. It deters strategic misconduct by increasing expected punishment and improves long-run calibration by anchoring validator reports to independently verified quality.</w:t>
      </w:r>
    </w:p>
    <w:p w14:paraId="2601AC57" w14:textId="77777777" w:rsidR="004C2892" w:rsidRPr="004C2892" w:rsidRDefault="004C2892" w:rsidP="00D35BF4">
      <w:pPr>
        <w:rPr>
          <w:b/>
          <w:bCs/>
        </w:rPr>
      </w:pPr>
      <w:r>
        <w:rPr>
          <w:b/>
          <w:bCs/>
        </w:rPr>
        <w:t>4.8. Summary of the ABI Mechanism</w:t>
      </w:r>
    </w:p>
    <w:p w14:paraId="293D4D17" w14:textId="77777777" w:rsidR="004C2892" w:rsidRPr="004C2892" w:rsidRDefault="004C2892" w:rsidP="00D35BF4">
      <w:r>
        <w:t>The ABI mechanism can be summarized as the following mapping:</w:t>
      </w:r>
    </w:p>
    <w:p w14:paraId="2FC329C6" w14:textId="77777777" w:rsidR="004C2892" w:rsidRPr="004C2892" w:rsidRDefault="00000000" w:rsidP="00D35BF4">
      <w:pPr>
        <w:tabs>
          <w:tab w:val="center" w:pos="4680"/>
          <w:tab w:val="right" w:pos="9360"/>
        </w:tabs>
      </w:pPr>
      <w:r>
        <w:tab/>
      </w:r>
      <m:oMath>
        <m:r>
          <m:rPr>
            <m:scr m:val="script"/>
          </m:rPr>
          <w:rPr>
            <w:rFonts w:ascii="Cambria Math" w:hAnsi="Cambria Math"/>
          </w:rPr>
          <m:t>M:</m:t>
        </m:r>
        <m:d>
          <m:dPr>
            <m:sep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e>
            <m:sSub>
              <m:sSubPr>
                <m:ctrlPr>
                  <w:rPr>
                    <w:rFonts w:ascii="Cambria Math" w:hAnsi="Cambria Math"/>
                  </w:rPr>
                </m:ctrlPr>
              </m:sSubPr>
              <m:e>
                <m:r>
                  <w:rPr>
                    <w:rFonts w:ascii="Cambria Math" w:hAnsi="Cambria Math"/>
                  </w:rPr>
                  <m:t>y</m:t>
                </m:r>
              </m:e>
              <m:sub>
                <m:r>
                  <w:rPr>
                    <w:rFonts w:ascii="Cambria Math" w:hAnsi="Cambria Math"/>
                  </w:rPr>
                  <m:t>ij</m:t>
                </m:r>
              </m:sub>
            </m:sSub>
          </m:e>
          <m:e>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b</m:t>
                </m:r>
              </m:e>
              <m:sub>
                <m:r>
                  <w:rPr>
                    <w:rFonts w:ascii="Cambria Math" w:hAnsi="Cambria Math"/>
                  </w:rPr>
                  <m:t>j</m:t>
                </m:r>
              </m:sub>
            </m:sSub>
          </m:e>
          <m:e>
            <m:sSub>
              <m:sSubPr>
                <m:ctrlPr>
                  <w:rPr>
                    <w:rFonts w:ascii="Cambria Math" w:hAnsi="Cambria Math"/>
                  </w:rPr>
                </m:ctrlPr>
              </m:sSubPr>
              <m:e>
                <m:r>
                  <w:rPr>
                    <w:rFonts w:ascii="Cambria Math" w:hAnsi="Cambria Math"/>
                  </w:rPr>
                  <m:t>ρ</m:t>
                </m:r>
              </m:e>
              <m:sub>
                <m:r>
                  <w:rPr>
                    <w:rFonts w:ascii="Cambria Math" w:hAnsi="Cambria Math"/>
                  </w:rPr>
                  <m:t>j</m:t>
                </m:r>
              </m:sub>
            </m:sSub>
          </m:e>
          <m:e>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e>
          <m:e>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m:t>
                </m:r>
              </m:sub>
            </m:sSub>
          </m:e>
        </m:d>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e>
          <m:e>
            <m:sSub>
              <m:sSubPr>
                <m:ctrlPr>
                  <w:rPr>
                    <w:rFonts w:ascii="Cambria Math" w:hAnsi="Cambria Math"/>
                  </w:rPr>
                </m:ctrlPr>
              </m:sSubPr>
              <m:e>
                <m:r>
                  <w:rPr>
                    <w:rFonts w:ascii="Cambria Math" w:hAnsi="Cambria Math"/>
                  </w:rPr>
                  <m:t>R</m:t>
                </m:r>
              </m:e>
              <m:sub>
                <m:r>
                  <w:rPr>
                    <w:rFonts w:ascii="Cambria Math" w:hAnsi="Cambria Math"/>
                  </w:rPr>
                  <m:t>i</m:t>
                </m:r>
              </m:sub>
            </m:sSub>
          </m:e>
          <m:e>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m:t>
                </m:r>
              </m:sub>
            </m:sSub>
          </m:e>
          <m:e>
            <m:sSub>
              <m:sSubPr>
                <m:ctrlPr>
                  <w:rPr>
                    <w:rFonts w:ascii="Cambria Math" w:hAnsi="Cambria Math"/>
                  </w:rPr>
                </m:ctrlPr>
              </m:sSubPr>
              <m:e>
                <m:r>
                  <w:rPr>
                    <w:rFonts w:ascii="Cambria Math" w:hAnsi="Cambria Math"/>
                  </w:rPr>
                  <m:t>A</m:t>
                </m:r>
              </m:e>
              <m:sub>
                <m:r>
                  <w:rPr>
                    <w:rFonts w:ascii="Cambria Math" w:hAnsi="Cambria Math"/>
                  </w:rPr>
                  <m:t>i</m:t>
                </m:r>
              </m:sub>
            </m:sSub>
          </m:e>
          <m:e>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m:t>
                </m:r>
              </m:sup>
            </m:sSubSup>
          </m:e>
        </m:d>
        <m:r>
          <m:rPr>
            <m:sty m:val="p"/>
          </m:rPr>
          <w:rPr>
            <w:rFonts w:ascii="Cambria Math" w:hAnsi="Cambria Math"/>
          </w:rPr>
          <m:t>.</m:t>
        </m:r>
      </m:oMath>
      <w:r>
        <w:tab/>
        <w:t xml:space="preserve"> (65)</w:t>
      </w:r>
    </w:p>
    <w:p w14:paraId="6D26502B" w14:textId="77777777" w:rsidR="004C2892" w:rsidRPr="004C2892" w:rsidRDefault="004C2892" w:rsidP="00D35BF4">
      <w:r>
        <w:t>In substantive terms, the mechanism transforms noisy, biased, and strategically manipulable signals into a reward-and-penalty system that aims to align private incentives with social reliability.</w:t>
      </w:r>
    </w:p>
    <w:p w14:paraId="71DE6725" w14:textId="77777777" w:rsidR="004C2892" w:rsidRPr="004C2892" w:rsidRDefault="004C2892" w:rsidP="00D35BF4">
      <w:r>
        <w:t>Its logic can be stated as follows:</w:t>
      </w:r>
    </w:p>
    <w:p w14:paraId="7C27FB70" w14:textId="77777777" w:rsidR="004C2892" w:rsidRPr="004C2892" w:rsidRDefault="00000000" w:rsidP="00D35BF4">
      <w:pPr>
        <w:tabs>
          <w:tab w:val="center" w:pos="4680"/>
          <w:tab w:val="right" w:pos="9360"/>
        </w:tabs>
      </w:pPr>
      <w:r>
        <w:tab/>
      </w:r>
      <m:oMath>
        <m:r>
          <m:rPr>
            <m:nor/>
          </m:rPr>
          <m:t>quality</m:t>
        </m:r>
        <m:r>
          <w:rPr>
            <w:rFonts w:ascii="Cambria Math" w:hAnsi="Cambria Math"/>
          </w:rPr>
          <m:t>⟶</m:t>
        </m:r>
        <m:r>
          <m:rPr>
            <m:nor/>
          </m:rPr>
          <m:t>credible signal</m:t>
        </m:r>
        <m:r>
          <w:rPr>
            <w:rFonts w:ascii="Cambria Math" w:hAnsi="Cambria Math"/>
          </w:rPr>
          <m:t>⟶</m:t>
        </m:r>
        <m:r>
          <m:rPr>
            <m:nor/>
          </m:rPr>
          <m:t>trust score</m:t>
        </m:r>
        <m:r>
          <w:rPr>
            <w:rFonts w:ascii="Cambria Math" w:hAnsi="Cambria Math"/>
          </w:rPr>
          <m:t>⟶</m:t>
        </m:r>
        <m:r>
          <m:rPr>
            <m:nor/>
          </m:rPr>
          <m:t>reward allocation</m:t>
        </m:r>
        <m:r>
          <w:rPr>
            <w:rFonts w:ascii="Cambria Math" w:hAnsi="Cambria Math"/>
          </w:rPr>
          <m:t>,</m:t>
        </m:r>
      </m:oMath>
      <w:r>
        <w:tab/>
        <w:t xml:space="preserve"> (66)</w:t>
      </w:r>
    </w:p>
    <w:p w14:paraId="24E5E16A" w14:textId="77777777" w:rsidR="004C2892" w:rsidRPr="004C2892" w:rsidRDefault="004C2892" w:rsidP="00D35BF4">
      <w:r>
        <w:t>while the reverse disciplinary channel is</w:t>
      </w:r>
    </w:p>
    <w:p w14:paraId="22055E60" w14:textId="77777777" w:rsidR="004C2892" w:rsidRPr="004C2892" w:rsidRDefault="00000000" w:rsidP="00D35BF4">
      <w:pPr>
        <w:tabs>
          <w:tab w:val="center" w:pos="4680"/>
          <w:tab w:val="right" w:pos="9360"/>
        </w:tabs>
      </w:pPr>
      <w:r>
        <w:tab/>
      </w:r>
      <m:oMath>
        <m:r>
          <m:rPr>
            <m:nor/>
          </m:rPr>
          <m:t>bad output or manipulation</m:t>
        </m:r>
        <m:r>
          <w:rPr>
            <w:rFonts w:ascii="Cambria Math" w:hAnsi="Cambria Math"/>
          </w:rPr>
          <m:t>⟶</m:t>
        </m:r>
        <m:r>
          <m:rPr>
            <m:nor/>
          </m:rPr>
          <m:t>audit detection</m:t>
        </m:r>
        <m:r>
          <w:rPr>
            <w:rFonts w:ascii="Cambria Math" w:hAnsi="Cambria Math"/>
          </w:rPr>
          <m:t>⟶</m:t>
        </m:r>
        <m:r>
          <m:rPr>
            <m:nor/>
          </m:rPr>
          <m:t>slashing</m:t>
        </m:r>
        <m:r>
          <w:rPr>
            <w:rFonts w:ascii="Cambria Math" w:hAnsi="Cambria Math"/>
          </w:rPr>
          <m:t>⟶</m:t>
        </m:r>
        <m:r>
          <m:rPr>
            <m:nor/>
          </m:rPr>
          <m:t>deterrence</m:t>
        </m:r>
        <m:r>
          <m:rPr>
            <m:sty m:val="p"/>
          </m:rPr>
          <w:rPr>
            <w:rFonts w:ascii="Cambria Math" w:hAnsi="Cambria Math"/>
          </w:rPr>
          <m:t>.</m:t>
        </m:r>
      </m:oMath>
      <w:r>
        <w:tab/>
        <w:t xml:space="preserve"> (67)</w:t>
      </w:r>
    </w:p>
    <w:p w14:paraId="43024B90" w14:textId="77777777" w:rsidR="004C2892" w:rsidRPr="004C2892" w:rsidRDefault="004C2892" w:rsidP="00D35BF4">
      <w:r>
        <w:t>The distinctive feature of ABI is that credibility is not reducible to stake. Instead, credibility is jointly determined by quality, stake, reputation, audit performance, validator reliability, and risk history:</w:t>
      </w:r>
    </w:p>
    <w:p w14:paraId="4A19A01D" w14:textId="77777777" w:rsidR="004C2892" w:rsidRPr="004C289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r>
          <m:rPr>
            <m:nor/>
          </m:rPr>
          <m:t>Quality</m:t>
        </m:r>
        <m:r>
          <w:rPr>
            <w:rFonts w:ascii="Cambria Math" w:hAnsi="Cambria Math"/>
          </w:rPr>
          <m:t>+</m:t>
        </m:r>
        <m:r>
          <m:rPr>
            <m:nor/>
          </m:rPr>
          <m:t>Stake</m:t>
        </m:r>
        <m:r>
          <w:rPr>
            <w:rFonts w:ascii="Cambria Math" w:hAnsi="Cambria Math"/>
          </w:rPr>
          <m:t>+</m:t>
        </m:r>
        <m:r>
          <m:rPr>
            <m:nor/>
          </m:rPr>
          <m:t>Reputation</m:t>
        </m:r>
        <m:r>
          <w:rPr>
            <w:rFonts w:ascii="Cambria Math" w:hAnsi="Cambria Math"/>
          </w:rPr>
          <m:t>+</m:t>
        </m:r>
        <m:r>
          <m:rPr>
            <m:nor/>
          </m:rPr>
          <m:t>Audit</m:t>
        </m:r>
        <m:r>
          <w:rPr>
            <w:rFonts w:ascii="Cambria Math" w:hAnsi="Cambria Math"/>
          </w:rPr>
          <m:t>-</m:t>
        </m:r>
        <m:r>
          <m:rPr>
            <m:nor/>
          </m:rPr>
          <m:t>Risk</m:t>
        </m:r>
        <m:r>
          <m:rPr>
            <m:sty m:val="p"/>
          </m:rPr>
          <w:rPr>
            <w:rFonts w:ascii="Cambria Math" w:hAnsi="Cambria Math"/>
          </w:rPr>
          <m:t>.</m:t>
        </m:r>
      </m:oMath>
      <w:r>
        <w:tab/>
        <w:t xml:space="preserve"> (68)</w:t>
      </w:r>
    </w:p>
    <w:p w14:paraId="54205957" w14:textId="77777777" w:rsidR="004C2892" w:rsidRPr="004C2892" w:rsidRDefault="004C2892" w:rsidP="00D35BF4">
      <w:r>
        <w:t xml:space="preserve">This structure is designed to avoid two opposite failures. On one side, a purely capital-based system allows wealthy low-quality producers to purchase credibility. On the other side, a purely reputation-based system may be slow to discipline new entrants and vulnerable to manipulation. ABI therefore combines stake-based commitment, audit-based verification, </w:t>
      </w:r>
      <w:r>
        <w:lastRenderedPageBreak/>
        <w:t>validator reliability, and quality-contingent credit into a single incentive-compatible architecture.</w:t>
      </w:r>
    </w:p>
    <w:p w14:paraId="78105284" w14:textId="77777777" w:rsidR="007775F7" w:rsidRDefault="007775F7" w:rsidP="00D35BF4"/>
    <w:p w14:paraId="253A9215" w14:textId="77777777" w:rsidR="007620DB" w:rsidRPr="007620DB" w:rsidRDefault="007620DB" w:rsidP="00D35BF4">
      <w:pPr>
        <w:rPr>
          <w:b/>
          <w:bCs/>
        </w:rPr>
      </w:pPr>
      <w:r>
        <w:rPr>
          <w:b/>
          <w:bCs/>
        </w:rPr>
        <w:t>5. Theoretical Results</w:t>
      </w:r>
    </w:p>
    <w:p w14:paraId="5302FA7B" w14:textId="77777777" w:rsidR="007620DB" w:rsidRPr="007620DB" w:rsidRDefault="007620DB" w:rsidP="00D35BF4">
      <w:pPr>
        <w:rPr>
          <w:b/>
          <w:bCs/>
        </w:rPr>
      </w:pPr>
      <w:r>
        <w:rPr>
          <w:b/>
          <w:bCs/>
        </w:rPr>
        <w:t>5.1. Standing Assumptions</w:t>
      </w:r>
    </w:p>
    <w:p w14:paraId="34502C22" w14:textId="77777777" w:rsidR="007620DB" w:rsidRPr="007620DB" w:rsidRDefault="007620DB" w:rsidP="00D35BF4">
      <w:r>
        <w:t xml:space="preserve">All theoretical results in this section are stated for a representative subnet </w:t>
      </w:r>
      <m:oMath>
        <m:r>
          <w:rPr>
            <w:rFonts w:ascii="Cambria Math" w:hAnsi="Cambria Math"/>
          </w:rPr>
          <m:t>k</m:t>
        </m:r>
      </m:oMath>
      <w:r>
        <w:t xml:space="preserve">. To simplify notation, the subnet index </w:t>
      </w:r>
      <m:oMath>
        <m:r>
          <w:rPr>
            <w:rFonts w:ascii="Cambria Math" w:hAnsi="Cambria Math"/>
          </w:rPr>
          <m:t>k</m:t>
        </m:r>
      </m:oMath>
      <w:r>
        <w:t xml:space="preserve"> is suppressed whenever no ambiguity arises. The following assumptions are maintained throughout the section unless explicitly relaxed.</w:t>
      </w:r>
    </w:p>
    <w:p w14:paraId="02B9D9F7" w14:textId="77777777" w:rsidR="007620DB" w:rsidRPr="007620DB" w:rsidRDefault="007620DB" w:rsidP="00D35BF4">
      <w:r>
        <w:rPr>
          <w:b/>
          <w:bCs/>
        </w:rPr>
        <w:t>A1. Type space.</w:t>
      </w:r>
      <w:r>
        <w:br/>
        <w:t>Each producer has a hidden type</w:t>
      </w:r>
    </w:p>
    <w:p w14:paraId="2EEB8264" w14:textId="77777777" w:rsidR="007620DB" w:rsidRPr="007620DB" w:rsidRDefault="007620DB" w:rsidP="00D35BF4">
      <m:oMathPara>
        <m:oMath>
          <m:r>
            <w:rPr>
              <w:rFonts w:ascii="Cambria Math" w:hAnsi="Cambria Math"/>
            </w:rPr>
            <m:t>θ∈</m:t>
          </m:r>
          <m:r>
            <m:rPr>
              <m:sty m:val="p"/>
            </m:rPr>
            <w:rPr>
              <w:rFonts w:ascii="Cambria Math" w:hAnsi="Cambria Math"/>
            </w:rPr>
            <m:t>Θ</m:t>
          </m:r>
          <m:r>
            <w:rPr>
              <w:rFonts w:ascii="Cambria Math" w:hAnsi="Cambria Math"/>
            </w:rPr>
            <m:t>={H,L},</m:t>
          </m:r>
          <m:r>
            <m:rPr>
              <m:sty m:val="p"/>
            </m:rPr>
            <w:br/>
          </m:r>
        </m:oMath>
      </m:oMathPara>
    </w:p>
    <w:p w14:paraId="1BF60FDF" w14:textId="77777777" w:rsidR="007620DB" w:rsidRPr="007620DB" w:rsidRDefault="007620DB" w:rsidP="00D35BF4">
      <w:r>
        <w:t xml:space="preserve">where </w:t>
      </w:r>
      <m:oMath>
        <m:r>
          <w:rPr>
            <w:rFonts w:ascii="Cambria Math" w:hAnsi="Cambria Math"/>
          </w:rPr>
          <m:t>H</m:t>
        </m:r>
      </m:oMath>
      <w:r>
        <w:t xml:space="preserve"> denotes a high-quality type and </w:t>
      </w:r>
      <m:oMath>
        <m:r>
          <w:rPr>
            <w:rFonts w:ascii="Cambria Math" w:hAnsi="Cambria Math"/>
          </w:rPr>
          <m:t>L</m:t>
        </m:r>
      </m:oMath>
      <w:r>
        <w:t xml:space="preserve"> denotes a low-quality type. The type determines the probability of audit failure. Let</w:t>
      </w:r>
    </w:p>
    <w:p w14:paraId="49CBAAD0" w14:textId="77777777" w:rsidR="007620DB" w:rsidRPr="007620DB" w:rsidRDefault="00000000" w:rsidP="00D35BF4">
      <m:oMathPara>
        <m:oMath>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m:t>
          </m:r>
          <m:r>
            <m:rPr>
              <m:sty m:val="p"/>
            </m:rPr>
            <w:rPr>
              <w:rFonts w:ascii="Cambria Math" w:hAnsi="Cambria Math"/>
            </w:rPr>
            <m:t>Pr</m:t>
          </m:r>
          <m:r>
            <w:rPr>
              <w:rFonts w:ascii="Cambria Math" w:hAnsi="Cambria Math"/>
            </w:rPr>
            <m:t>⁡(</m:t>
          </m:r>
          <m:r>
            <m:rPr>
              <m:nor/>
            </m:rPr>
            <m:t>audit failure</m:t>
          </m:r>
          <m:r>
            <w:rPr>
              <w:rFonts w:ascii="Cambria Math" w:hAnsi="Cambria Math"/>
            </w:rPr>
            <m:t>∣θ),</m:t>
          </m:r>
          <m:r>
            <m:rPr>
              <m:sty m:val="p"/>
            </m:rPr>
            <w:br/>
          </m:r>
        </m:oMath>
      </m:oMathPara>
    </w:p>
    <w:p w14:paraId="2564CE5F" w14:textId="77777777" w:rsidR="007620DB" w:rsidRPr="007620DB" w:rsidRDefault="007620DB" w:rsidP="00D35BF4">
      <w:r>
        <w:t>with</w:t>
      </w:r>
    </w:p>
    <w:p w14:paraId="274DE010" w14:textId="77777777" w:rsidR="007620DB" w:rsidRPr="007620DB" w:rsidRDefault="00000000" w:rsidP="00D35BF4">
      <w:pPr>
        <w:tabs>
          <w:tab w:val="center" w:pos="4680"/>
          <w:tab w:val="right" w:pos="9360"/>
        </w:tabs>
      </w:pPr>
      <w:r>
        <w:tab/>
      </w:r>
      <m:oMath>
        <m:r>
          <w:rPr>
            <w:rFonts w:ascii="Cambria Math" w:hAnsi="Cambria Math"/>
          </w:rPr>
          <m:t>0≤</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≤1.</m:t>
        </m:r>
      </m:oMath>
      <w:r>
        <w:tab/>
        <w:t xml:space="preserve"> (69)</w:t>
      </w:r>
    </w:p>
    <w:p w14:paraId="71999F93" w14:textId="77777777" w:rsidR="007620DB" w:rsidRPr="007620DB" w:rsidRDefault="007620DB" w:rsidP="00D35BF4">
      <w:r>
        <w:t>Thus, high-type producers are less likely to fail verification than low-type producers. A continuous-type extension is discussed only when it changes the substantive implication of a result.</w:t>
      </w:r>
    </w:p>
    <w:p w14:paraId="2D8BBB78" w14:textId="77777777" w:rsidR="007620DB" w:rsidRPr="007620DB" w:rsidRDefault="007620DB" w:rsidP="00D35BF4">
      <w:r>
        <w:rPr>
          <w:b/>
          <w:bCs/>
        </w:rPr>
        <w:t>A2. Stake decision.</w:t>
      </w:r>
      <w:r>
        <w:br/>
        <w:t>In the baseline discrete-stake model, each producer chooses a stake level</w:t>
      </w:r>
    </w:p>
    <w:p w14:paraId="64A3C82D" w14:textId="77777777" w:rsidR="007620DB" w:rsidRPr="007620DB" w:rsidRDefault="00000000" w:rsidP="00D35BF4">
      <w:pPr>
        <w:tabs>
          <w:tab w:val="center" w:pos="4680"/>
          <w:tab w:val="right" w:pos="9360"/>
        </w:tabs>
      </w:pPr>
      <w:r>
        <w:tab/>
      </w:r>
      <m:oMath>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},0≤</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&lt;</m:t>
        </m:r>
        <m:sSub>
          <m:sSubPr>
            <m:ctrlPr>
              <w:rPr>
                <w:rFonts w:ascii="Cambria Math" w:hAnsi="Cambria Math"/>
              </w:rPr>
            </m:ctrlPr>
          </m:sSubPr>
          <m:e>
            <m:r>
              <w:rPr>
                <w:rFonts w:ascii="Cambria Math" w:hAnsi="Cambria Math"/>
              </w:rPr>
              <m:t>s</m:t>
            </m:r>
          </m:e>
          <m:sub>
            <m:r>
              <w:rPr>
                <w:rFonts w:ascii="Cambria Math" w:hAnsi="Cambria Math"/>
              </w:rPr>
              <m:t>H</m:t>
            </m:r>
          </m:sub>
        </m:sSub>
        <m:r>
          <m:rPr>
            <m:sty m:val="p"/>
          </m:rPr>
          <w:rPr>
            <w:rFonts w:ascii="Cambria Math" w:hAnsi="Cambria Math"/>
          </w:rPr>
          <m:t>.</m:t>
        </m:r>
      </m:oMath>
      <w:r>
        <w:tab/>
        <w:t xml:space="preserve"> (70)</w:t>
      </w:r>
    </w:p>
    <w:p w14:paraId="7A436187" w14:textId="77777777" w:rsidR="007620DB" w:rsidRPr="007620DB" w:rsidRDefault="007620DB" w:rsidP="00D35BF4">
      <w:r>
        <w:t>Let</w:t>
      </w:r>
    </w:p>
    <w:p w14:paraId="06016990" w14:textId="77777777" w:rsidR="007620DB" w:rsidRPr="007620DB" w:rsidRDefault="007620DB" w:rsidP="00D35BF4">
      <m:oMathPara>
        <m:oMath>
          <m:r>
            <m:rPr>
              <m:sty m:val="p"/>
            </m:rPr>
            <w:rPr>
              <w:rFonts w:ascii="Cambria Math" w:hAnsi="Cambria Math"/>
            </w:rPr>
            <m:t>Δ</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&gt;0.</m:t>
          </m:r>
          <m:r>
            <m:rPr>
              <m:sty m:val="p"/>
            </m:rPr>
            <w:br/>
          </m:r>
        </m:oMath>
      </m:oMathPara>
    </w:p>
    <w:p w14:paraId="3381BB70" w14:textId="2D48A0FB" w:rsidR="007620DB" w:rsidRPr="007620DB" w:rsidRDefault="007620DB" w:rsidP="00D35BF4">
      <w:r>
        <w:t xml:space="preserve">In the continuous-stake extension, producers choose </w:t>
      </w:r>
      <m:oMath>
        <m:r>
          <w:rPr>
            <w:rFonts w:ascii="Cambria Math" w:hAnsi="Cambria Math"/>
          </w:rPr>
          <m:t>s∈</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m:t>
            </m:r>
          </m:sub>
        </m:sSub>
        <m:r>
          <m:rPr>
            <m:sty m:val="p"/>
          </m:rPr>
          <w:rPr>
            <w:rFonts w:ascii="Cambria Math" w:hAnsi="Cambria Math"/>
          </w:rPr>
          <m:t xml:space="preserve">. </m:t>
        </m:r>
      </m:oMath>
      <w:r>
        <w:t xml:space="preserve"> The opportunity cost of staked capital is linear and given by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 xml:space="preserve">s, </m:t>
        </m:r>
      </m:oMath>
      <w:r>
        <w:t xml:space="preserve"> where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&gt;0</m:t>
        </m:r>
      </m:oMath>
      <w:r>
        <w:t xml:space="preserve"> is the risk-free or outside return on capital. The slashing intensity is denoted by </w:t>
      </w:r>
      <m:oMath>
        <m:r>
          <w:rPr>
            <w:rFonts w:ascii="Cambria Math" w:hAnsi="Cambria Math"/>
          </w:rPr>
          <m:t>ϕ≥0.</m:t>
        </m:r>
        <m:r>
          <m:rPr>
            <m:sty m:val="p"/>
          </m:rPr>
          <w:br/>
        </m:r>
      </m:oMath>
    </w:p>
    <w:p w14:paraId="1300858B" w14:textId="77777777" w:rsidR="007620DB" w:rsidRPr="007620DB" w:rsidRDefault="007620DB" w:rsidP="00D35BF4">
      <w:r>
        <w:rPr>
          <w:b/>
          <w:bCs/>
        </w:rPr>
        <w:t>A3. Reward gradient.</w:t>
      </w:r>
      <w:r>
        <w:br/>
        <w:t>The producer reward function is weakly increasing in stake over the relevant range:</w:t>
      </w:r>
    </w:p>
    <w:p w14:paraId="160FCE69" w14:textId="77777777" w:rsidR="007620DB" w:rsidRPr="007620DB"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r>
              <w:rPr>
                <w:rFonts w:ascii="Cambria Math" w:hAnsi="Cambria Math"/>
              </w:rPr>
              <m:t>R(s,θ)</m:t>
            </m:r>
          </m:num>
          <m:den>
            <m:r>
              <m:rPr>
                <m:sty m:val="p"/>
              </m:rPr>
              <w:rPr>
                <w:rFonts w:ascii="Cambria Math" w:hAnsi="Cambria Math"/>
              </w:rPr>
              <m:t>∂</m:t>
            </m:r>
            <m:r>
              <w:rPr>
                <w:rFonts w:ascii="Cambria Math" w:hAnsi="Cambria Math"/>
              </w:rPr>
              <m:t>s</m:t>
            </m:r>
          </m:den>
        </m:f>
        <m:r>
          <w:rPr>
            <w:rFonts w:ascii="Cambria Math" w:hAnsi="Cambria Math"/>
          </w:rPr>
          <m:t>≥0.</m:t>
        </m:r>
      </m:oMath>
      <w:r>
        <w:tab/>
        <w:t xml:space="preserve"> (71)</w:t>
      </w:r>
    </w:p>
    <w:p w14:paraId="776E4C5C" w14:textId="77777777" w:rsidR="007620DB" w:rsidRPr="007620DB" w:rsidRDefault="007620DB" w:rsidP="00D35BF4">
      <w:r>
        <w:t xml:space="preserve">In the discrete-stake case, define the average marginal reward from moving from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as</w:t>
      </w:r>
    </w:p>
    <w:p w14:paraId="5D746ACB"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m</m:t>
            </m:r>
          </m:e>
          <m:sub>
            <m:r>
              <w:rPr>
                <w:rFonts w:ascii="Cambria Math" w:hAnsi="Cambria Math"/>
              </w:rPr>
              <m:t>θ</m:t>
            </m:r>
          </m:sub>
        </m:sSub>
        <m:r>
          <w:rPr>
            <w:rFonts w:ascii="Cambria Math" w:hAnsi="Cambria Math"/>
          </w:rPr>
          <m:t>:=</m:t>
        </m:r>
        <m:f>
          <m:fPr>
            <m:ctrlPr>
              <w:rPr>
                <w:rFonts w:ascii="Cambria Math" w:hAnsi="Cambria Math"/>
              </w:rPr>
            </m:ctrlPr>
          </m:fPr>
          <m:num>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,θ)-R(</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,θ)</m:t>
            </m:r>
          </m:num>
          <m:den>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den>
        </m:f>
        <m:r>
          <m:rPr>
            <m:sty m:val="p"/>
          </m:rPr>
          <w:rPr>
            <w:rFonts w:ascii="Cambria Math" w:hAnsi="Cambria Math"/>
          </w:rPr>
          <m:t>.</m:t>
        </m:r>
      </m:oMath>
      <w:r>
        <w:tab/>
        <w:t xml:space="preserve"> (72)</w:t>
      </w:r>
    </w:p>
    <w:p w14:paraId="5631D3DF" w14:textId="77777777" w:rsidR="007620DB" w:rsidRPr="007620DB" w:rsidRDefault="007620DB" w:rsidP="00D35BF4">
      <w:r>
        <w:t>Unless otherwise stated, we impose the simplifying local-gradient condition</w:t>
      </w:r>
    </w:p>
    <w:p w14:paraId="509A01F4"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m</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L</m:t>
            </m:r>
          </m:sub>
        </m:sSub>
        <m:r>
          <w:rPr>
            <w:rFonts w:ascii="Cambria Math" w:hAnsi="Cambria Math"/>
          </w:rPr>
          <m:t>=m,</m:t>
        </m:r>
      </m:oMath>
      <w:r>
        <w:tab/>
        <w:t xml:space="preserve"> (73)</w:t>
      </w:r>
    </w:p>
    <w:p w14:paraId="3F49D5B7" w14:textId="77777777" w:rsidR="007620DB" w:rsidRPr="007620DB" w:rsidRDefault="007620DB" w:rsidP="00D35BF4">
      <w:r>
        <w:t>so that the marginal reward from additional stake is locally type-independent.</w:t>
      </w:r>
    </w:p>
    <w:p w14:paraId="0E98B2C9" w14:textId="77777777" w:rsidR="007620DB" w:rsidRPr="007620DB" w:rsidRDefault="007620DB" w:rsidP="00D35BF4">
      <w:r>
        <w:rPr>
          <w:b/>
          <w:bCs/>
        </w:rPr>
        <w:t>A4. Audit and validation.</w:t>
      </w:r>
      <w:r>
        <w:br/>
        <w:t>Conditional on an audit, manipulation or low-quality behavior is detected with probability</w:t>
      </w:r>
    </w:p>
    <w:p w14:paraId="130F92AD" w14:textId="77777777" w:rsidR="007620DB" w:rsidRPr="007620DB" w:rsidRDefault="00000000" w:rsidP="00D35BF4">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∈(0,1]</m:t>
          </m:r>
          <m:r>
            <m:rPr>
              <m:sty m:val="p"/>
            </m:rPr>
            <w:rPr>
              <w:rFonts w:ascii="Cambria Math" w:hAnsi="Cambria Math"/>
            </w:rPr>
            <m:t>.</m:t>
          </m:r>
          <m:r>
            <m:rPr>
              <m:sty m:val="p"/>
            </m:rPr>
            <w:rPr>
              <w:rFonts w:ascii="Cambria Math" w:hAnsi="Cambria Math"/>
            </w:rPr>
            <w:br/>
          </m:r>
        </m:oMath>
      </m:oMathPara>
    </w:p>
    <w:p w14:paraId="577ABF87" w14:textId="77777777" w:rsidR="007620DB" w:rsidRPr="007620DB" w:rsidRDefault="007620DB" w:rsidP="00D35BF4">
      <w:r>
        <w:t xml:space="preserve">Validator </w:t>
      </w:r>
      <m:oMath>
        <m:r>
          <w:rPr>
            <w:rFonts w:ascii="Cambria Math" w:hAnsi="Cambria Math"/>
          </w:rPr>
          <m:t>j</m:t>
        </m:r>
      </m:oMath>
      <w:r>
        <w:t xml:space="preserve">'s report for producer </w:t>
      </w:r>
      <m:oMath>
        <m:r>
          <w:rPr>
            <w:rFonts w:ascii="Cambria Math" w:hAnsi="Cambria Math"/>
          </w:rPr>
          <m:t>i</m:t>
        </m:r>
      </m:oMath>
      <w:r>
        <w:t>'s output is</w:t>
      </w:r>
    </w:p>
    <w:p w14:paraId="1B127F3A"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oMath>
      <w:r>
        <w:tab/>
        <w:t xml:space="preserve"> (74)</w:t>
      </w:r>
    </w:p>
    <w:p w14:paraId="2FA79E1A" w14:textId="77777777" w:rsidR="007620DB" w:rsidRPr="007620DB" w:rsidRDefault="007620DB" w:rsidP="00D35BF4">
      <w:r>
        <w:t>where</w:t>
      </w:r>
    </w:p>
    <w:p w14:paraId="4C69109B" w14:textId="77777777" w:rsidR="007620DB" w:rsidRPr="007620DB" w:rsidRDefault="00000000" w:rsidP="00D35BF4">
      <w:pPr>
        <w:tabs>
          <w:tab w:val="center" w:pos="4680"/>
          <w:tab w:val="right" w:pos="9360"/>
        </w:tabs>
      </w:pPr>
      <w:r>
        <w:tab/>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&lt;</m:t>
        </m:r>
        <m:r>
          <m:rPr>
            <m:sty m:val="p"/>
          </m:rPr>
          <w:rPr>
            <w:rFonts w:ascii="Cambria Math" w:hAnsi="Cambria Math"/>
          </w:rPr>
          <m:t>∞.</m:t>
        </m:r>
      </m:oMath>
      <w:r>
        <w:tab/>
        <w:t xml:space="preserve"> (75)</w:t>
      </w:r>
    </w:p>
    <w:p w14:paraId="75AED6E2" w14:textId="77777777" w:rsidR="007620DB" w:rsidRPr="007620DB" w:rsidRDefault="007620DB" w:rsidP="00D35BF4">
      <w:r>
        <w:t>This assumption abstracts from collusion and metric mismatch unless explicitly reintroduced.</w:t>
      </w:r>
    </w:p>
    <w:p w14:paraId="4F768E5E" w14:textId="77777777" w:rsidR="007620DB" w:rsidRPr="007620DB" w:rsidRDefault="007620DB" w:rsidP="00D35BF4">
      <w:r>
        <w:rPr>
          <w:b/>
          <w:bCs/>
        </w:rPr>
        <w:t>A5. Speculation noise.</w:t>
      </w:r>
      <w:r>
        <w:br/>
        <w:t>Observed stake decomposes into a commitment component and a speculative component:</w:t>
      </w:r>
    </w:p>
    <w:p w14:paraId="12408624" w14:textId="77777777" w:rsidR="007620DB" w:rsidRPr="007620DB" w:rsidRDefault="00000000" w:rsidP="00D35BF4">
      <w:pPr>
        <w:tabs>
          <w:tab w:val="center" w:pos="4680"/>
          <w:tab w:val="right" w:pos="9360"/>
        </w:tabs>
      </w:pPr>
      <w:r>
        <w:tab/>
      </w:r>
      <m:oMath>
        <m:r>
          <w:rPr>
            <w:rFonts w:ascii="Cambria Math" w:hAnsi="Cambria Math"/>
          </w:rPr>
          <m:t>S=C+N,</m:t>
        </m:r>
      </m:oMath>
      <w:r>
        <w:tab/>
        <w:t xml:space="preserve"> (76)</w:t>
      </w:r>
    </w:p>
    <w:p w14:paraId="5066CC53" w14:textId="77777777" w:rsidR="007620DB" w:rsidRPr="007620DB" w:rsidRDefault="007620DB" w:rsidP="00D35BF4">
      <w:r>
        <w:lastRenderedPageBreak/>
        <w:t xml:space="preserve">where </w:t>
      </w:r>
      <m:oMath>
        <m:r>
          <w:rPr>
            <w:rFonts w:ascii="Cambria Math" w:hAnsi="Cambria Math"/>
          </w:rPr>
          <m:t>C</m:t>
        </m:r>
      </m:oMath>
      <w:r>
        <w:t xml:space="preserve"> is the quality-related commitment component and </w:t>
      </w:r>
      <m:oMath>
        <m:r>
          <w:rPr>
            <w:rFonts w:ascii="Cambria Math" w:hAnsi="Cambria Math"/>
          </w:rPr>
          <m:t>N</m:t>
        </m:r>
      </m:oMath>
      <w:r>
        <w:t xml:space="preserve"> is the speculative component. The speculative component is orthogonal to true quality:</w:t>
      </w:r>
    </w:p>
    <w:p w14:paraId="12B95D4E" w14:textId="77777777" w:rsidR="007620DB" w:rsidRPr="007620DB" w:rsidRDefault="00000000" w:rsidP="00D35BF4">
      <w:pPr>
        <w:tabs>
          <w:tab w:val="center" w:pos="4680"/>
          <w:tab w:val="right" w:pos="9360"/>
        </w:tabs>
      </w:pPr>
      <w:r>
        <w:tab/>
      </w:r>
      <m:oMath>
        <m:r>
          <m:rPr>
            <m:sty m:val="p"/>
          </m:rPr>
          <w:rPr>
            <w:rFonts w:ascii="Cambria Math" w:hAnsi="Cambria Math"/>
          </w:rPr>
          <m:t>Cov</m:t>
        </m:r>
        <m:r>
          <w:rPr>
            <w:rFonts w:ascii="Cambria Math" w:hAnsi="Cambria Math"/>
          </w:rPr>
          <m:t>⁡(N,q)=0.</m:t>
        </m:r>
      </m:oMath>
      <w:r>
        <w:tab/>
        <w:t xml:space="preserve"> (77)</w:t>
      </w:r>
    </w:p>
    <w:p w14:paraId="6C3D21F2" w14:textId="77777777" w:rsidR="007620DB" w:rsidRPr="007620DB" w:rsidRDefault="007620DB" w:rsidP="00D35BF4">
      <w:r>
        <w:t>This assumption formalizes the idea that not all observed stake is informative about output quality.</w:t>
      </w:r>
    </w:p>
    <w:p w14:paraId="004C2BFE" w14:textId="77777777" w:rsidR="007620DB" w:rsidRPr="007620DB" w:rsidRDefault="007620DB" w:rsidP="00D35BF4">
      <w:r>
        <w:rPr>
          <w:b/>
          <w:bCs/>
        </w:rPr>
        <w:t>A6. Governance smoothness.</w:t>
      </w:r>
      <w:r>
        <w:br/>
        <w:t>The governance functions appearing in the dynamic stake-threshold law,</w:t>
      </w:r>
    </w:p>
    <w:p w14:paraId="0540521E" w14:textId="77777777" w:rsidR="007620DB" w:rsidRPr="007620DB" w:rsidRDefault="007620DB" w:rsidP="00D35BF4">
      <m:oMathPara>
        <m:oMath>
          <m:r>
            <w:rPr>
              <w:rFonts w:ascii="Cambria Math" w:hAnsi="Cambria Math"/>
            </w:rPr>
            <m:t>p(⋅),β(⋅),</m:t>
          </m:r>
          <m:r>
            <m:rPr>
              <m:sty m:val="p"/>
            </m:rPr>
            <w:rPr>
              <w:rFonts w:ascii="Cambria Math" w:hAnsi="Cambria Math"/>
            </w:rPr>
            <m:t>Ω</m:t>
          </m:r>
          <m:r>
            <w:rPr>
              <w:rFonts w:ascii="Cambria Math" w:hAnsi="Cambria Math"/>
            </w:rPr>
            <m:t>(⋅),</m:t>
          </m:r>
          <m:r>
            <m:rPr>
              <m:sty m:val="p"/>
            </m:rPr>
            <w:br/>
          </m:r>
        </m:oMath>
      </m:oMathPara>
    </w:p>
    <w:p w14:paraId="0F9B0E23" w14:textId="77777777" w:rsidR="007620DB" w:rsidRPr="007620DB" w:rsidRDefault="007620DB" w:rsidP="00D35BF4">
      <w:r>
        <w:t xml:space="preserve">are continuously differentiable in a neighborhood of an interior fixed point. That is, there exists an interior point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m:t>
            </m:r>
          </m:sup>
        </m:sSubSup>
        <m:r>
          <w:rPr>
            <w:rFonts w:ascii="Cambria Math" w:hAnsi="Cambria Math"/>
          </w:rPr>
          <m:t>&gt;0</m:t>
        </m:r>
      </m:oMath>
      <w:r>
        <w:t xml:space="preserve"> such that the functions are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on an open neighborhood of </w:t>
      </w:r>
      <m:oMath>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m:t>
            </m:r>
          </m:sup>
        </m:sSubSup>
      </m:oMath>
      <w:r>
        <w:t>:</w:t>
      </w:r>
    </w:p>
    <w:p w14:paraId="4A7A1045" w14:textId="77777777" w:rsidR="007620DB" w:rsidRPr="007620DB" w:rsidRDefault="00000000" w:rsidP="00D35BF4">
      <w:pPr>
        <w:tabs>
          <w:tab w:val="center" w:pos="4680"/>
          <w:tab w:val="right" w:pos="9360"/>
        </w:tabs>
      </w:pPr>
      <w:r>
        <w:tab/>
      </w:r>
      <m:oMath>
        <m:r>
          <w:rPr>
            <w:rFonts w:ascii="Cambria Math" w:hAnsi="Cambria Math"/>
          </w:rPr>
          <m:t>p,β,</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cr m:val="script"/>
          </m:rPr>
          <w:rPr>
            <w:rFonts w:ascii="Cambria Math" w:hAnsi="Cambria Math"/>
          </w:rPr>
          <m:t>(N(</m:t>
        </m:r>
        <m:sSubSup>
          <m:sSubSupPr>
            <m:ctrlPr>
              <w:rPr>
                <w:rFonts w:ascii="Cambria Math" w:hAnsi="Cambria Math"/>
              </w:rPr>
            </m:ctrlPr>
          </m:sSubSupPr>
          <m:e>
            <m:r>
              <w:rPr>
                <w:rFonts w:ascii="Cambria Math" w:hAnsi="Cambria Math"/>
              </w:rPr>
              <m:t>S</m:t>
            </m:r>
          </m:e>
          <m:sub>
            <m:r>
              <w:rPr>
                <w:rFonts w:ascii="Cambria Math" w:hAnsi="Cambria Math"/>
              </w:rPr>
              <m:t>0</m:t>
            </m:r>
          </m:sub>
          <m:sup>
            <m:r>
              <w:rPr>
                <w:rFonts w:ascii="Cambria Math" w:hAnsi="Cambria Math"/>
              </w:rPr>
              <m:t>*</m:t>
            </m:r>
          </m:sup>
        </m:sSubSup>
        <m:r>
          <w:rPr>
            <w:rFonts w:ascii="Cambria Math" w:hAnsi="Cambria Math"/>
          </w:rPr>
          <m:t>))</m:t>
        </m:r>
        <m:r>
          <m:rPr>
            <m:sty m:val="p"/>
          </m:rPr>
          <w:rPr>
            <w:rFonts w:ascii="Cambria Math" w:hAnsi="Cambria Math"/>
          </w:rPr>
          <m:t>.</m:t>
        </m:r>
      </m:oMath>
      <w:r>
        <w:tab/>
        <w:t xml:space="preserve"> (78)</w:t>
      </w:r>
    </w:p>
    <w:p w14:paraId="47CEF986" w14:textId="77777777" w:rsidR="007620DB" w:rsidRPr="007620DB" w:rsidRDefault="007620DB" w:rsidP="00D35BF4">
      <w:r>
        <w:t>This assumption ensures that local stability analysis of the governance recursion is well-defined.</w:t>
      </w:r>
    </w:p>
    <w:p w14:paraId="6A4772BA" w14:textId="77777777" w:rsidR="007620DB" w:rsidRPr="007620DB" w:rsidRDefault="007620DB" w:rsidP="00D35BF4">
      <w:pPr>
        <w:rPr>
          <w:b/>
          <w:bCs/>
        </w:rPr>
      </w:pPr>
      <w:r>
        <w:rPr>
          <w:b/>
          <w:bCs/>
        </w:rPr>
        <w:t>Theorem 1. Stake-Based Separating Equilibrium</w:t>
      </w:r>
    </w:p>
    <w:p w14:paraId="52093CBC" w14:textId="77777777" w:rsidR="007620DB" w:rsidRPr="007620DB" w:rsidRDefault="007620DB" w:rsidP="00D35BF4">
      <w:r>
        <w:t xml:space="preserve">Suppose Assumptions A1–A3 hold. Assume further that the marginal reward of moving from low stake to high stake is type-independent and equal to </w:t>
      </w:r>
      <m:oMath>
        <m:r>
          <w:rPr>
            <w:rFonts w:ascii="Cambria Math" w:hAnsi="Cambria Math"/>
          </w:rPr>
          <m:t>m</m:t>
        </m:r>
      </m:oMath>
      <w:r>
        <w:t>, namely</w:t>
      </w:r>
    </w:p>
    <w:p w14:paraId="476BD91B" w14:textId="77777777" w:rsidR="007620DB" w:rsidRPr="007620DB" w:rsidRDefault="00000000" w:rsidP="00D35BF4">
      <w:pPr>
        <w:tabs>
          <w:tab w:val="center" w:pos="4680"/>
          <w:tab w:val="right" w:pos="9360"/>
        </w:tabs>
      </w:pPr>
      <w:r>
        <w:tab/>
      </w:r>
      <m:oMath>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,θ)-R(</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,θ)=m(</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r>
          <m:rPr>
            <m:nor/>
          </m:rPr>
          <m:t>for all </m:t>
        </m:r>
        <m:r>
          <w:rPr>
            <w:rFonts w:ascii="Cambria Math" w:hAnsi="Cambria Math"/>
          </w:rPr>
          <m:t>θ∈{H,L}</m:t>
        </m:r>
        <m:r>
          <m:rPr>
            <m:sty m:val="p"/>
          </m:rPr>
          <w:rPr>
            <w:rFonts w:ascii="Cambria Math" w:hAnsi="Cambria Math"/>
          </w:rPr>
          <m:t>.</m:t>
        </m:r>
      </m:oMath>
      <w:r>
        <w:tab/>
        <w:t xml:space="preserve"> (79)</w:t>
      </w:r>
    </w:p>
    <w:p w14:paraId="0F74AE5D" w14:textId="77777777" w:rsidR="007620DB" w:rsidRPr="007620DB" w:rsidRDefault="007620DB" w:rsidP="00D35BF4">
      <w:r>
        <w:t xml:space="preserve">Then a weak separating equilibrium in which the high type chooses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and the low type chooses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exists if and only if</w:t>
      </w:r>
    </w:p>
    <w:p w14:paraId="0A51D931"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oMath>
      <w:r>
        <w:tab/>
        <w:t xml:space="preserve"> (80)</w:t>
      </w:r>
    </w:p>
    <w:p w14:paraId="0105D125" w14:textId="77777777" w:rsidR="007620DB" w:rsidRPr="007620DB" w:rsidRDefault="007620DB" w:rsidP="00D35BF4">
      <w:r>
        <w:t>A strict separating equilibrium exists if</w:t>
      </w:r>
    </w:p>
    <w:p w14:paraId="57352F96"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ϕ&lt;m&lt;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oMath>
      <w:r>
        <w:tab/>
        <w:t xml:space="preserve"> (81)</w:t>
      </w:r>
    </w:p>
    <w:p w14:paraId="2E6F81B5" w14:textId="77777777" w:rsidR="007620DB" w:rsidRPr="007620DB" w:rsidRDefault="007620DB" w:rsidP="00D35BF4">
      <w:pPr>
        <w:rPr>
          <w:b/>
          <w:bCs/>
        </w:rPr>
      </w:pPr>
      <w:r>
        <w:rPr>
          <w:b/>
          <w:bCs/>
        </w:rPr>
        <w:t>Proof</w:t>
      </w:r>
    </w:p>
    <w:p w14:paraId="06CFD77F" w14:textId="77777777" w:rsidR="007620DB" w:rsidRPr="007620DB" w:rsidRDefault="007620DB" w:rsidP="00D35BF4">
      <w:r>
        <w:t>Let</w:t>
      </w:r>
    </w:p>
    <w:p w14:paraId="6E8AD556" w14:textId="77777777" w:rsidR="007620DB" w:rsidRPr="007620DB" w:rsidRDefault="007620DB" w:rsidP="00D35BF4">
      <m:oMathPara>
        <m:oMath>
          <m:r>
            <m:rPr>
              <m:sty m:val="p"/>
            </m:rPr>
            <w:rPr>
              <w:rFonts w:ascii="Cambria Math" w:hAnsi="Cambria Math"/>
            </w:rPr>
            <m:t>Δ</m:t>
          </m:r>
          <m:r>
            <w:rPr>
              <w:rFonts w:ascii="Cambria Math" w:hAnsi="Cambria Math"/>
            </w:rPr>
            <m:t>s=</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&gt;0.</m:t>
          </m:r>
          <m:r>
            <m:rPr>
              <m:sty m:val="p"/>
            </m:rPr>
            <w:br/>
          </m:r>
        </m:oMath>
      </m:oMathPara>
    </w:p>
    <w:p w14:paraId="5F2738E7" w14:textId="77777777" w:rsidR="007620DB" w:rsidRPr="007620DB" w:rsidRDefault="007620DB" w:rsidP="00D35BF4">
      <w:r>
        <w:t xml:space="preserve">For a producer of type </w:t>
      </w:r>
      <m:oMath>
        <m:r>
          <w:rPr>
            <w:rFonts w:ascii="Cambria Math" w:hAnsi="Cambria Math"/>
          </w:rPr>
          <m:t>θ</m:t>
        </m:r>
      </m:oMath>
      <w:r>
        <w:t xml:space="preserve">, the change in expected utility from choosing high stake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instead of low stake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is</w:t>
      </w:r>
    </w:p>
    <w:p w14:paraId="7EBEEF13" w14:textId="77777777" w:rsidR="007620DB" w:rsidRPr="007620DB" w:rsidRDefault="00000000" w:rsidP="00D35BF4">
      <w:pPr>
        <w:tabs>
          <w:tab w:val="center" w:pos="4680"/>
          <w:tab w:val="right" w:pos="9360"/>
        </w:tabs>
      </w:pPr>
      <w:r>
        <w:tab/>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d>
          <m:dPr>
            <m:begChr m:val="["/>
            <m:endChr m:val="]"/>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,θ)-R(</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,θ)</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ϕ(</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r>
          <m:rPr>
            <m:sty m:val="p"/>
          </m:rPr>
          <w:rPr>
            <w:rFonts w:ascii="Cambria Math" w:hAnsi="Cambria Math"/>
          </w:rPr>
          <m:t>.</m:t>
        </m:r>
      </m:oMath>
      <w:r>
        <w:tab/>
        <w:t xml:space="preserve"> (82)</w:t>
      </w:r>
    </w:p>
    <w:p w14:paraId="7DE6A116" w14:textId="77777777" w:rsidR="007620DB" w:rsidRPr="007620DB" w:rsidRDefault="007620DB" w:rsidP="00D35BF4">
      <w:r>
        <w:t xml:space="preserve">Using the local-gradient condition in </w:t>
      </w:r>
      <m:oMath>
        <m:d>
          <m:dPr>
            <m:ctrlPr>
              <w:rPr>
                <w:rFonts w:ascii="Cambria Math" w:hAnsi="Cambria Math"/>
              </w:rPr>
            </m:ctrlPr>
          </m:dPr>
          <m:e>
            <m:r>
              <w:rPr>
                <w:rFonts w:ascii="Cambria Math" w:hAnsi="Cambria Math"/>
              </w:rPr>
              <m:t>(79)</m:t>
            </m:r>
          </m:e>
        </m:d>
      </m:oMath>
      <w:r>
        <w:t>, this becomes</w:t>
      </w:r>
    </w:p>
    <w:p w14:paraId="13BECC7F" w14:textId="77777777" w:rsidR="007620DB" w:rsidRPr="007620DB" w:rsidRDefault="00000000" w:rsidP="00D35BF4">
      <w:pPr>
        <w:tabs>
          <w:tab w:val="center" w:pos="4680"/>
          <w:tab w:val="right" w:pos="9360"/>
        </w:tabs>
      </w:pPr>
      <w:r>
        <w:tab/>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θ</m:t>
            </m:r>
          </m:sub>
        </m:sSub>
        <m:r>
          <w:rPr>
            <w:rFonts w:ascii="Cambria Math" w:hAnsi="Cambria Math"/>
          </w:rPr>
          <m:t>=</m:t>
        </m:r>
        <m:d>
          <m:dPr>
            <m:begChr m:val="["/>
            <m:sepChr m:val="−"/>
            <m:endChr m:val="]"/>
            <m:ctrlPr>
              <w:rPr>
                <w:rFonts w:ascii="Cambria Math" w:hAnsi="Cambria Math"/>
              </w:rPr>
            </m:ctrlPr>
          </m:dPr>
          <m:e>
            <m:r>
              <w:rPr>
                <w:rFonts w:ascii="Cambria Math" w:hAnsi="Cambria Math"/>
              </w:rPr>
              <m:t>m</m:t>
            </m:r>
          </m:e>
          <m:e>
            <m:sSub>
              <m:sSubPr>
                <m:ctrlPr>
                  <w:rPr>
                    <w:rFonts w:ascii="Cambria Math" w:hAnsi="Cambria Math"/>
                  </w:rPr>
                </m:ctrlPr>
              </m:sSubPr>
              <m:e>
                <m:r>
                  <w:rPr>
                    <w:rFonts w:ascii="Cambria Math" w:hAnsi="Cambria Math"/>
                  </w:rPr>
                  <m:t>r</m:t>
                </m:r>
              </m:e>
              <m:sub>
                <m:r>
                  <w:rPr>
                    <w:rFonts w:ascii="Cambria Math" w:hAnsi="Cambria Math"/>
                  </w:rPr>
                  <m:t>f</m:t>
                </m:r>
              </m:sub>
            </m:sSub>
          </m:e>
          <m:e>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ϕ</m:t>
            </m:r>
          </m:e>
        </m:d>
        <m:r>
          <m:rPr>
            <m:sty m:val="p"/>
          </m:rPr>
          <w:rPr>
            <w:rFonts w:ascii="Cambria Math" w:hAnsi="Cambria Math"/>
          </w:rPr>
          <m:t>Δ</m:t>
        </m:r>
        <m:r>
          <w:rPr>
            <w:rFonts w:ascii="Cambria Math" w:hAnsi="Cambria Math"/>
          </w:rPr>
          <m:t>s</m:t>
        </m:r>
        <m:r>
          <m:rPr>
            <m:sty m:val="p"/>
          </m:rPr>
          <w:rPr>
            <w:rFonts w:ascii="Cambria Math" w:hAnsi="Cambria Math"/>
          </w:rPr>
          <m:t>.</m:t>
        </m:r>
      </m:oMath>
      <w:r>
        <w:tab/>
        <w:t xml:space="preserve"> (83)</w:t>
      </w:r>
    </w:p>
    <w:p w14:paraId="19B7CF39" w14:textId="77777777" w:rsidR="007620DB" w:rsidRPr="007620DB" w:rsidRDefault="007620DB" w:rsidP="00D35BF4">
      <w:r>
        <w:t xml:space="preserve">Since </w:t>
      </w:r>
      <m:oMath>
        <m:r>
          <m:rPr>
            <m:sty m:val="p"/>
          </m:rPr>
          <w:rPr>
            <w:rFonts w:ascii="Cambria Math" w:hAnsi="Cambria Math"/>
          </w:rPr>
          <m:t>Δ</m:t>
        </m:r>
        <m:r>
          <w:rPr>
            <w:rFonts w:ascii="Cambria Math" w:hAnsi="Cambria Math"/>
          </w:rPr>
          <m:t>s&gt;0</m:t>
        </m:r>
      </m:oMath>
      <w:r>
        <w:t xml:space="preserve">, the sign of </w:t>
      </w:r>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θ</m:t>
            </m:r>
          </m:sub>
        </m:sSub>
      </m:oMath>
      <w:r>
        <w:t xml:space="preserve"> is determined by</w:t>
      </w:r>
    </w:p>
    <w:p w14:paraId="3B958231" w14:textId="77777777" w:rsidR="007620DB" w:rsidRPr="007620DB" w:rsidRDefault="007620DB" w:rsidP="00D35BF4">
      <m:oMathPara>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θ</m:t>
              </m:r>
            </m:sub>
          </m:sSub>
          <m:r>
            <w:rPr>
              <w:rFonts w:ascii="Cambria Math" w:hAnsi="Cambria Math"/>
            </w:rPr>
            <m:t>ϕ</m:t>
          </m:r>
          <m:r>
            <m:rPr>
              <m:sty m:val="p"/>
            </m:rPr>
            <w:rPr>
              <w:rFonts w:ascii="Cambria Math" w:hAnsi="Cambria Math"/>
            </w:rPr>
            <m:t>.</m:t>
          </m:r>
          <m:r>
            <m:rPr>
              <m:sty m:val="p"/>
            </m:rPr>
            <w:rPr>
              <w:rFonts w:ascii="Cambria Math" w:hAnsi="Cambria Math"/>
            </w:rPr>
            <w:br/>
          </m:r>
        </m:oMath>
      </m:oMathPara>
    </w:p>
    <w:p w14:paraId="71B06C63" w14:textId="77777777" w:rsidR="007620DB" w:rsidRPr="007620DB" w:rsidRDefault="007620DB" w:rsidP="00D35BF4">
      <w:r>
        <w:t xml:space="preserve">For type </w:t>
      </w:r>
      <m:oMath>
        <m:r>
          <w:rPr>
            <w:rFonts w:ascii="Cambria Math" w:hAnsi="Cambria Math"/>
          </w:rPr>
          <m:t>H</m:t>
        </m:r>
      </m:oMath>
      <w:r>
        <w:t xml:space="preserve"> to choose the high-stake action </w:t>
      </w:r>
      <m:oMath>
        <m:sSub>
          <m:sSubPr>
            <m:ctrlPr>
              <w:rPr>
                <w:rFonts w:ascii="Cambria Math" w:hAnsi="Cambria Math"/>
              </w:rPr>
            </m:ctrlPr>
          </m:sSubPr>
          <m:e>
            <m:r>
              <w:rPr>
                <w:rFonts w:ascii="Cambria Math" w:hAnsi="Cambria Math"/>
              </w:rPr>
              <m:t>s</m:t>
            </m:r>
          </m:e>
          <m:sub>
            <m:r>
              <w:rPr>
                <w:rFonts w:ascii="Cambria Math" w:hAnsi="Cambria Math"/>
              </w:rPr>
              <m:t>H</m:t>
            </m:r>
          </m:sub>
        </m:sSub>
      </m:oMath>
      <w:r>
        <w:t>, we require</w:t>
      </w:r>
    </w:p>
    <w:p w14:paraId="183B02F6" w14:textId="77777777" w:rsidR="007620DB" w:rsidRPr="007620DB" w:rsidRDefault="007620DB" w:rsidP="00D35BF4">
      <m:oMathPara>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H</m:t>
              </m:r>
            </m:sub>
          </m:sSub>
          <m:r>
            <w:rPr>
              <w:rFonts w:ascii="Cambria Math" w:hAnsi="Cambria Math"/>
            </w:rPr>
            <m:t>≥0,</m:t>
          </m:r>
          <m:r>
            <m:rPr>
              <m:sty m:val="p"/>
            </m:rPr>
            <w:br/>
          </m:r>
        </m:oMath>
      </m:oMathPara>
    </w:p>
    <w:p w14:paraId="2AED478C" w14:textId="77777777" w:rsidR="007620DB" w:rsidRPr="007620DB" w:rsidRDefault="007620DB" w:rsidP="00D35BF4">
      <w:r>
        <w:t>which is equivalent to</w:t>
      </w:r>
    </w:p>
    <w:p w14:paraId="6BDE97D4" w14:textId="77777777" w:rsidR="007620DB" w:rsidRPr="007620DB" w:rsidRDefault="00000000" w:rsidP="00D35BF4">
      <w:pPr>
        <w:tabs>
          <w:tab w:val="center" w:pos="4680"/>
          <w:tab w:val="right" w:pos="9360"/>
        </w:tabs>
      </w:pPr>
      <w:r>
        <w:tab/>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t>
        </m:r>
        <m:r>
          <m:rPr>
            <m:sty m:val="p"/>
          </m:rPr>
          <w:rPr>
            <w:rFonts w:ascii="Cambria Math" w:hAnsi="Cambria Math"/>
          </w:rPr>
          <m:t>.</m:t>
        </m:r>
      </m:oMath>
      <w:r>
        <w:tab/>
        <w:t xml:space="preserve"> (84)</w:t>
      </w:r>
    </w:p>
    <w:p w14:paraId="55739547" w14:textId="77777777" w:rsidR="007620DB" w:rsidRPr="007620DB" w:rsidRDefault="007620DB" w:rsidP="00D35BF4">
      <w:r>
        <w:t xml:space="preserve">For type </w:t>
      </w:r>
      <m:oMath>
        <m:r>
          <w:rPr>
            <w:rFonts w:ascii="Cambria Math" w:hAnsi="Cambria Math"/>
          </w:rPr>
          <m:t>L</m:t>
        </m:r>
      </m:oMath>
      <w:r>
        <w:t xml:space="preserve"> to choose the low-stake action </w:t>
      </w:r>
      <m:oMath>
        <m:sSub>
          <m:sSubPr>
            <m:ctrlPr>
              <w:rPr>
                <w:rFonts w:ascii="Cambria Math" w:hAnsi="Cambria Math"/>
              </w:rPr>
            </m:ctrlPr>
          </m:sSubPr>
          <m:e>
            <m:r>
              <w:rPr>
                <w:rFonts w:ascii="Cambria Math" w:hAnsi="Cambria Math"/>
              </w:rPr>
              <m:t>s</m:t>
            </m:r>
          </m:e>
          <m:sub>
            <m:r>
              <w:rPr>
                <w:rFonts w:ascii="Cambria Math" w:hAnsi="Cambria Math"/>
              </w:rPr>
              <m:t>L</m:t>
            </m:r>
          </m:sub>
        </m:sSub>
      </m:oMath>
      <w:r>
        <w:t>, we require</w:t>
      </w:r>
    </w:p>
    <w:p w14:paraId="4E32A8F9" w14:textId="77777777" w:rsidR="007620DB" w:rsidRPr="007620DB" w:rsidRDefault="007620DB" w:rsidP="00D35BF4">
      <m:oMathPara>
        <m:oMath>
          <m:r>
            <m:rPr>
              <m:sty m:val="p"/>
            </m:rPr>
            <w:rPr>
              <w:rFonts w:ascii="Cambria Math" w:hAnsi="Cambria Math"/>
            </w:rPr>
            <m:t>Δ</m:t>
          </m:r>
          <m:sSub>
            <m:sSubPr>
              <m:ctrlPr>
                <w:rPr>
                  <w:rFonts w:ascii="Cambria Math" w:hAnsi="Cambria Math"/>
                </w:rPr>
              </m:ctrlPr>
            </m:sSubPr>
            <m:e>
              <m:r>
                <w:rPr>
                  <w:rFonts w:ascii="Cambria Math" w:hAnsi="Cambria Math"/>
                </w:rPr>
                <m:t>U</m:t>
              </m:r>
            </m:e>
            <m:sub>
              <m:r>
                <w:rPr>
                  <w:rFonts w:ascii="Cambria Math" w:hAnsi="Cambria Math"/>
                </w:rPr>
                <m:t>L</m:t>
              </m:r>
            </m:sub>
          </m:sSub>
          <m:r>
            <w:rPr>
              <w:rFonts w:ascii="Cambria Math" w:hAnsi="Cambria Math"/>
            </w:rPr>
            <m:t>≤0,</m:t>
          </m:r>
          <m:r>
            <m:rPr>
              <m:sty m:val="p"/>
            </m:rPr>
            <w:br/>
          </m:r>
        </m:oMath>
      </m:oMathPara>
    </w:p>
    <w:p w14:paraId="08892CAE" w14:textId="77777777" w:rsidR="007620DB" w:rsidRPr="007620DB" w:rsidRDefault="007620DB" w:rsidP="00D35BF4">
      <w:r>
        <w:t>which is equivalent to</w:t>
      </w:r>
    </w:p>
    <w:p w14:paraId="1183C8FC" w14:textId="77777777" w:rsidR="007620DB" w:rsidRPr="007620DB" w:rsidRDefault="00000000" w:rsidP="00D35BF4">
      <w:pPr>
        <w:tabs>
          <w:tab w:val="center" w:pos="4680"/>
          <w:tab w:val="right" w:pos="9360"/>
        </w:tabs>
      </w:pPr>
      <w:r>
        <w:tab/>
      </w:r>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oMath>
      <w:r>
        <w:tab/>
        <w:t xml:space="preserve"> (85)</w:t>
      </w:r>
    </w:p>
    <w:p w14:paraId="07C220C0" w14:textId="77777777" w:rsidR="007620DB" w:rsidRPr="007620DB" w:rsidRDefault="007620DB" w:rsidP="00D35BF4">
      <w:r>
        <w:t xml:space="preserve">Combining </w:t>
      </w:r>
      <m:oMath>
        <m:d>
          <m:dPr>
            <m:ctrlPr>
              <w:rPr>
                <w:rFonts w:ascii="Cambria Math" w:hAnsi="Cambria Math"/>
              </w:rPr>
            </m:ctrlPr>
          </m:dPr>
          <m:e>
            <m:r>
              <w:rPr>
                <w:rFonts w:ascii="Cambria Math" w:hAnsi="Cambria Math"/>
              </w:rPr>
              <m:t>(84)</m:t>
            </m:r>
          </m:e>
        </m:d>
      </m:oMath>
      <w:r>
        <w:t xml:space="preserve"> and </w:t>
      </w:r>
      <m:oMath>
        <m:d>
          <m:dPr>
            <m:ctrlPr>
              <w:rPr>
                <w:rFonts w:ascii="Cambria Math" w:hAnsi="Cambria Math"/>
              </w:rPr>
            </m:ctrlPr>
          </m:dPr>
          <m:e>
            <m:r>
              <w:rPr>
                <w:rFonts w:ascii="Cambria Math" w:hAnsi="Cambria Math"/>
              </w:rPr>
              <m:t>(85)</m:t>
            </m:r>
          </m:e>
        </m:d>
      </m:oMath>
      <w:r>
        <w:t xml:space="preserve"> gives</w:t>
      </w:r>
    </w:p>
    <w:p w14:paraId="3D6F17E1" w14:textId="77777777" w:rsidR="007620DB" w:rsidRPr="007620DB"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r>
            <m:rPr>
              <m:sty m:val="p"/>
            </m:rPr>
            <w:rPr>
              <w:rFonts w:ascii="Cambria Math" w:hAnsi="Cambria Math"/>
            </w:rPr>
            <w:br/>
          </m:r>
        </m:oMath>
      </m:oMathPara>
    </w:p>
    <w:p w14:paraId="69F3DA11" w14:textId="77777777" w:rsidR="007620DB" w:rsidRPr="007620DB" w:rsidRDefault="007620DB" w:rsidP="00D35BF4">
      <w:r>
        <w:t>This proves necessity.</w:t>
      </w:r>
    </w:p>
    <w:p w14:paraId="4B01BB61" w14:textId="77777777" w:rsidR="007620DB" w:rsidRPr="007620DB" w:rsidRDefault="007620DB" w:rsidP="00D35BF4">
      <w:r>
        <w:t xml:space="preserve">Conversely, if the above interval condition holds, then type </w:t>
      </w:r>
      <m:oMath>
        <m:r>
          <w:rPr>
            <w:rFonts w:ascii="Cambria Math" w:hAnsi="Cambria Math"/>
          </w:rPr>
          <m:t>H</m:t>
        </m:r>
      </m:oMath>
      <w:r>
        <w:t xml:space="preserve"> weakly prefers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while type </w:t>
      </w:r>
      <m:oMath>
        <m:r>
          <w:rPr>
            <w:rFonts w:ascii="Cambria Math" w:hAnsi="Cambria Math"/>
          </w:rPr>
          <m:t>L</m:t>
        </m:r>
      </m:oMath>
      <w:r>
        <w:t xml:space="preserve"> weakly prefers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to </w:t>
      </w:r>
      <m:oMath>
        <m:sSub>
          <m:sSubPr>
            <m:ctrlPr>
              <w:rPr>
                <w:rFonts w:ascii="Cambria Math" w:hAnsi="Cambria Math"/>
              </w:rPr>
            </m:ctrlPr>
          </m:sSubPr>
          <m:e>
            <m:r>
              <w:rPr>
                <w:rFonts w:ascii="Cambria Math" w:hAnsi="Cambria Math"/>
              </w:rPr>
              <m:t>s</m:t>
            </m:r>
          </m:e>
          <m:sub>
            <m:r>
              <w:rPr>
                <w:rFonts w:ascii="Cambria Math" w:hAnsi="Cambria Math"/>
              </w:rPr>
              <m:t>H</m:t>
            </m:r>
          </m:sub>
        </m:sSub>
      </m:oMath>
      <w:r>
        <w:t>. Hence, the proposed strategy profile constitutes a weak separating equilibrium. If both inequalities are strict, each type strictly prefers its assigned action, yielding a strict separating equilibrium.</w:t>
      </w:r>
    </w:p>
    <w:p w14:paraId="1C7E6616" w14:textId="77777777" w:rsidR="007620DB" w:rsidRPr="007620DB" w:rsidRDefault="007620DB" w:rsidP="00D35BF4">
      <m:oMathPara>
        <m:oMath>
          <m:r>
            <m:rPr>
              <m:sty m:val="p"/>
            </m:rPr>
            <w:rPr>
              <w:rFonts w:ascii="Cambria Math" w:hAnsi="Cambria Math"/>
            </w:rPr>
            <w:lastRenderedPageBreak/>
            <m:t>■</m:t>
          </m:r>
          <m:r>
            <m:rPr>
              <m:sty m:val="p"/>
            </m:rPr>
            <w:rPr>
              <w:rFonts w:ascii="Cambria Math" w:hAnsi="Cambria Math"/>
            </w:rPr>
            <w:br/>
          </m:r>
        </m:oMath>
      </m:oMathPara>
    </w:p>
    <w:p w14:paraId="381F1869" w14:textId="77777777" w:rsidR="007620DB" w:rsidRPr="007620DB" w:rsidRDefault="007620DB" w:rsidP="00D35BF4">
      <w:pPr>
        <w:rPr>
          <w:b/>
          <w:bCs/>
        </w:rPr>
      </w:pPr>
      <w:r>
        <w:rPr>
          <w:b/>
          <w:bCs/>
        </w:rPr>
        <w:t>Design Corollary</w:t>
      </w:r>
    </w:p>
    <w:p w14:paraId="1BF83363" w14:textId="77777777" w:rsidR="007620DB" w:rsidRPr="007620DB" w:rsidRDefault="007620DB" w:rsidP="00D35BF4">
      <w:r>
        <w:t>Stake can separate producer quality only if slashing creates a type-dependent expected cost wedge. Since</w:t>
      </w:r>
    </w:p>
    <w:p w14:paraId="1BD81C22" w14:textId="77777777" w:rsidR="007620DB" w:rsidRPr="007620DB" w:rsidRDefault="00000000" w:rsidP="00D35BF4">
      <m:oMathPara>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m:t>
          </m:r>
          <m:r>
            <m:rPr>
              <m:sty m:val="p"/>
            </m:rPr>
            <w:br/>
          </m:r>
        </m:oMath>
      </m:oMathPara>
    </w:p>
    <w:p w14:paraId="4CBBFC8C" w14:textId="77777777" w:rsidR="007620DB" w:rsidRPr="007620DB" w:rsidRDefault="007620DB" w:rsidP="00D35BF4">
      <w:r>
        <w:t>the low type faces a higher expected slashing cost than the high type:</w:t>
      </w:r>
    </w:p>
    <w:p w14:paraId="62D4698A" w14:textId="77777777" w:rsidR="007620DB" w:rsidRPr="007620DB" w:rsidRDefault="00000000" w:rsidP="00D35BF4">
      <m:oMathPara>
        <m:oMath>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ϕ&gt;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t>
          </m:r>
          <m:r>
            <m:rPr>
              <m:nor/>
            </m:rPr>
            <m:t>whenever </m:t>
          </m:r>
          <m:r>
            <w:rPr>
              <w:rFonts w:ascii="Cambria Math" w:hAnsi="Cambria Math"/>
            </w:rPr>
            <m:t>ϕ&gt;0.</m:t>
          </m:r>
          <m:r>
            <m:rPr>
              <m:sty m:val="p"/>
            </m:rPr>
            <w:br/>
          </m:r>
        </m:oMath>
      </m:oMathPara>
    </w:p>
    <w:p w14:paraId="09E1B571" w14:textId="77777777" w:rsidR="007620DB" w:rsidRPr="007620DB" w:rsidRDefault="007620DB" w:rsidP="00D35BF4">
      <w:r>
        <w:t>Thus, stake is informative only when it is paired with audit-contingent punishment. Without such a wedge, stake degenerates into a pure capital signal.</w:t>
      </w:r>
    </w:p>
    <w:p w14:paraId="32FA6F84" w14:textId="77777777" w:rsidR="007620DB" w:rsidRPr="007620DB" w:rsidRDefault="007620DB" w:rsidP="00D35BF4">
      <w:r>
        <w:t>In particular, if</w:t>
      </w:r>
    </w:p>
    <w:p w14:paraId="4C94EF06" w14:textId="77777777" w:rsidR="007620DB" w:rsidRPr="007620DB" w:rsidRDefault="007620DB" w:rsidP="00D35BF4">
      <m:oMathPara>
        <m:oMath>
          <m:r>
            <w:rPr>
              <w:rFonts w:ascii="Cambria Math" w:hAnsi="Cambria Math"/>
            </w:rPr>
            <m:t>ϕ=0,</m:t>
          </m:r>
          <m:r>
            <m:rPr>
              <m:sty m:val="p"/>
            </m:rPr>
            <w:br/>
          </m:r>
        </m:oMath>
      </m:oMathPara>
    </w:p>
    <w:p w14:paraId="08A28B61" w14:textId="77777777" w:rsidR="007620DB" w:rsidRPr="007620DB" w:rsidRDefault="007620DB" w:rsidP="00D35BF4">
      <w:r>
        <w:t>then the separating condition becomes</w:t>
      </w:r>
    </w:p>
    <w:p w14:paraId="5EC9C5AE" w14:textId="77777777" w:rsidR="007620DB" w:rsidRPr="007620DB" w:rsidRDefault="007620DB" w:rsidP="00D35BF4">
      <m:oMathPara>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sty m:val="p"/>
            </m:rPr>
            <w:br/>
          </m:r>
        </m:oMath>
      </m:oMathPara>
    </w:p>
    <w:p w14:paraId="7DB17BF3" w14:textId="77777777" w:rsidR="007620DB" w:rsidRPr="007620DB" w:rsidRDefault="007620DB" w:rsidP="00D35BF4">
      <w:r>
        <w:t>which is a knife-edge condition. In that case, stake no longer differentially penalizes low-quality producers, and the mechanism generically collapses into pooling rather than separation.</w:t>
      </w:r>
    </w:p>
    <w:p w14:paraId="1CED0E05" w14:textId="77777777" w:rsidR="007620DB" w:rsidRPr="007620DB" w:rsidRDefault="007620DB" w:rsidP="00D35BF4">
      <w:pPr>
        <w:rPr>
          <w:b/>
          <w:bCs/>
        </w:rPr>
      </w:pPr>
      <w:r>
        <w:rPr>
          <w:b/>
          <w:bCs/>
        </w:rPr>
        <w:t>Theorem 2. Feasible Slashing Interval</w:t>
      </w:r>
    </w:p>
    <w:p w14:paraId="4D3F894B" w14:textId="77777777" w:rsidR="007620DB" w:rsidRPr="007620DB" w:rsidRDefault="007620DB" w:rsidP="00D35BF4">
      <w:r>
        <w:t>Suppose Assumptions A1–A3 hold and the producer reward function is affine in stake:</w:t>
      </w:r>
    </w:p>
    <w:p w14:paraId="1982D3EC" w14:textId="77777777" w:rsidR="007620DB" w:rsidRPr="007620DB" w:rsidRDefault="00000000" w:rsidP="00D35BF4">
      <w:pPr>
        <w:tabs>
          <w:tab w:val="center" w:pos="4680"/>
          <w:tab w:val="right" w:pos="9360"/>
        </w:tabs>
      </w:pPr>
      <w:r>
        <w:tab/>
      </w:r>
      <m:oMath>
        <m:r>
          <w:rPr>
            <w:rFonts w:ascii="Cambria Math" w:hAnsi="Cambria Math"/>
          </w:rPr>
          <m:t>R(s,θ)=</m:t>
        </m:r>
        <m:sSub>
          <m:sSubPr>
            <m:ctrlPr>
              <w:rPr>
                <w:rFonts w:ascii="Cambria Math" w:hAnsi="Cambria Math"/>
              </w:rPr>
            </m:ctrlPr>
          </m:sSubPr>
          <m:e>
            <m:r>
              <w:rPr>
                <w:rFonts w:ascii="Cambria Math" w:hAnsi="Cambria Math"/>
              </w:rPr>
              <m:t>a</m:t>
            </m:r>
          </m:e>
          <m:sub>
            <m:r>
              <w:rPr>
                <w:rFonts w:ascii="Cambria Math" w:hAnsi="Cambria Math"/>
              </w:rPr>
              <m:t>θ</m:t>
            </m:r>
          </m:sub>
        </m:sSub>
        <m:r>
          <w:rPr>
            <w:rFonts w:ascii="Cambria Math" w:hAnsi="Cambria Math"/>
          </w:rPr>
          <m:t>+ms,</m:t>
        </m:r>
      </m:oMath>
      <w:r>
        <w:tab/>
        <w:t xml:space="preserve"> (86)</w:t>
      </w:r>
    </w:p>
    <w:p w14:paraId="4B08B7C3" w14:textId="77777777" w:rsidR="007620DB" w:rsidRPr="007620DB" w:rsidRDefault="007620DB" w:rsidP="00D35BF4">
      <w:r>
        <w:t>where</w:t>
      </w:r>
    </w:p>
    <w:p w14:paraId="287E8211" w14:textId="77777777" w:rsidR="007620DB" w:rsidRPr="007620DB" w:rsidRDefault="007620DB" w:rsidP="00D35BF4">
      <m:oMathPara>
        <m:oMath>
          <m:r>
            <w:rPr>
              <w:rFonts w:ascii="Cambria Math" w:hAnsi="Cambria Math"/>
            </w:rPr>
            <m:t>m&gt;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m:rPr>
              <m:sty m:val="p"/>
            </m:rPr>
            <w:rPr>
              <w:rFonts w:ascii="Cambria Math" w:hAnsi="Cambria Math"/>
            </w:rPr>
            <w:br/>
          </m:r>
        </m:oMath>
      </m:oMathPara>
    </w:p>
    <w:p w14:paraId="185091EE" w14:textId="77777777" w:rsidR="007620DB" w:rsidRPr="007620DB" w:rsidRDefault="007620DB" w:rsidP="00D35BF4">
      <w:r>
        <w:t>Assume also that</w:t>
      </w:r>
    </w:p>
    <w:p w14:paraId="65FB2370" w14:textId="77777777" w:rsidR="007620DB" w:rsidRPr="007620DB" w:rsidRDefault="007620DB" w:rsidP="00D35BF4">
      <m:oMathPara>
        <m:oMath>
          <m:r>
            <w:rPr>
              <w:rFonts w:ascii="Cambria Math" w:hAnsi="Cambria Math"/>
            </w:rPr>
            <m:t>0&lt;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≤1.</m:t>
          </m:r>
          <m:r>
            <m:rPr>
              <m:sty m:val="p"/>
            </m:rPr>
            <w:br/>
          </m:r>
        </m:oMath>
      </m:oMathPara>
    </w:p>
    <w:p w14:paraId="6E8B6091" w14:textId="77777777" w:rsidR="007620DB" w:rsidRPr="007620DB" w:rsidRDefault="007620DB" w:rsidP="00D35BF4">
      <w:r>
        <w:t>Then a weak separating equilibrium with strategy profile</w:t>
      </w:r>
    </w:p>
    <w:p w14:paraId="7404958E" w14:textId="77777777" w:rsidR="007620DB" w:rsidRPr="007620DB" w:rsidRDefault="00000000" w:rsidP="00D35BF4">
      <m:oMathPara>
        <m:oMath>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r>
                <m:rPr>
                  <m:nor/>
                </m:rPr>
                <m:t>  </m:t>
              </m:r>
              <m:r>
                <w:rPr>
                  <w:rFonts w:ascii="Cambria Math" w:hAnsi="Cambria Math"/>
                </w:rPr>
                <m:t>L↦</m:t>
              </m:r>
              <m:sSub>
                <m:sSubPr>
                  <m:ctrlPr>
                    <w:rPr>
                      <w:rFonts w:ascii="Cambria Math" w:hAnsi="Cambria Math"/>
                    </w:rPr>
                  </m:ctrlPr>
                </m:sSubPr>
                <m:e>
                  <m:r>
                    <w:rPr>
                      <w:rFonts w:ascii="Cambria Math" w:hAnsi="Cambria Math"/>
                    </w:rPr>
                    <m:t>s</m:t>
                  </m:r>
                </m:e>
                <m:sub>
                  <m:r>
                    <w:rPr>
                      <w:rFonts w:ascii="Cambria Math" w:hAnsi="Cambria Math"/>
                    </w:rPr>
                    <m:t>L</m:t>
                  </m:r>
                </m:sub>
              </m:sSub>
            </m:e>
          </m:d>
          <m:r>
            <m:rPr>
              <m:sty m:val="p"/>
            </m:rPr>
            <w:br/>
          </m:r>
        </m:oMath>
      </m:oMathPara>
    </w:p>
    <w:p w14:paraId="6EEA6497" w14:textId="77777777" w:rsidR="007620DB" w:rsidRPr="007620DB" w:rsidRDefault="007620DB" w:rsidP="00D35BF4">
      <w:r>
        <w:t>exists if and only if the slashing intensity satisfies</w:t>
      </w:r>
    </w:p>
    <w:p w14:paraId="3121E660" w14:textId="77777777" w:rsidR="007620DB" w:rsidRPr="007620DB" w:rsidRDefault="00000000" w:rsidP="00D35BF4">
      <w:pPr>
        <w:tabs>
          <w:tab w:val="center" w:pos="4680"/>
          <w:tab w:val="right" w:pos="9360"/>
        </w:tabs>
      </w:pPr>
      <w:r>
        <w:tab/>
      </w:r>
      <m:oMath>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≤ϕ≤</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rPr>
            <w:rFonts w:ascii="Cambria Math" w:hAnsi="Cambria Math"/>
          </w:rPr>
          <m:t>.</m:t>
        </m:r>
      </m:oMath>
      <w:r>
        <w:tab/>
        <w:t xml:space="preserve"> (87)</w:t>
      </w:r>
    </w:p>
    <w:p w14:paraId="7C8FAB8A" w14:textId="77777777" w:rsidR="007620DB" w:rsidRPr="007620DB" w:rsidRDefault="007620DB" w:rsidP="00D35BF4">
      <w:r>
        <w:t>The minimum slashing intensity required to deter the low type from choosing the high-stake action is</w:t>
      </w:r>
    </w:p>
    <w:p w14:paraId="2EB4D5F4"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ϕ</m:t>
            </m:r>
          </m:e>
          <m:sub>
            <m:r>
              <m:rPr>
                <m:sty m:val="p"/>
              </m:rP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m:rPr>
            <m:sty m:val="p"/>
          </m:rPr>
          <w:rPr>
            <w:rFonts w:ascii="Cambria Math" w:hAnsi="Cambria Math"/>
          </w:rPr>
          <m:t>.</m:t>
        </m:r>
      </m:oMath>
      <w:r>
        <w:tab/>
        <w:t xml:space="preserve"> (88)</w:t>
      </w:r>
    </w:p>
    <w:p w14:paraId="6A80BF30" w14:textId="77777777" w:rsidR="007620DB" w:rsidRPr="007620DB" w:rsidRDefault="007620DB" w:rsidP="00D35BF4">
      <w:r>
        <w:t>Any slashing intensity satisfying</w:t>
      </w:r>
    </w:p>
    <w:p w14:paraId="68339490" w14:textId="77777777" w:rsidR="007620DB" w:rsidRPr="007620DB" w:rsidRDefault="00000000" w:rsidP="00D35BF4">
      <w:pPr>
        <w:tabs>
          <w:tab w:val="center" w:pos="4680"/>
          <w:tab w:val="right" w:pos="9360"/>
        </w:tabs>
      </w:pPr>
      <w:r>
        <w:tab/>
      </w:r>
      <m:oMath>
        <m:r>
          <w:rPr>
            <w:rFonts w:ascii="Cambria Math" w:hAnsi="Cambria Math"/>
          </w:rPr>
          <m:t>ϕ&gt;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oMath>
      <w:r>
        <w:tab/>
        <w:t xml:space="preserve"> (89)</w:t>
      </w:r>
    </w:p>
    <w:p w14:paraId="1DD74962" w14:textId="77777777" w:rsidR="007620DB" w:rsidRPr="007620DB" w:rsidRDefault="007620DB" w:rsidP="00D35BF4">
      <w:r>
        <w:t>makes the high-stake action unattractive even for the high type.</w:t>
      </w:r>
    </w:p>
    <w:p w14:paraId="6726EBBF" w14:textId="77777777" w:rsidR="007620DB" w:rsidRPr="007620DB" w:rsidRDefault="007620DB" w:rsidP="00D35BF4">
      <w:pPr>
        <w:rPr>
          <w:b/>
          <w:bCs/>
        </w:rPr>
      </w:pPr>
      <w:r>
        <w:rPr>
          <w:b/>
          <w:bCs/>
        </w:rPr>
        <w:t>Proof</w:t>
      </w:r>
    </w:p>
    <w:p w14:paraId="5B2EF299" w14:textId="77777777" w:rsidR="007620DB" w:rsidRPr="007620DB" w:rsidRDefault="007620DB" w:rsidP="00D35BF4">
      <w:r>
        <w:t>From Theorem 1, a weak separating equilibrium exists if and only if</w:t>
      </w:r>
    </w:p>
    <w:p w14:paraId="331DCD38" w14:textId="77777777" w:rsidR="007620DB" w:rsidRPr="007620DB"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oMath>
      <w:r>
        <w:tab/>
        <w:t xml:space="preserve"> (90)</w:t>
      </w:r>
    </w:p>
    <w:p w14:paraId="1956BDEE" w14:textId="77777777" w:rsidR="007620DB" w:rsidRPr="007620DB" w:rsidRDefault="007620DB" w:rsidP="00D35BF4">
      <w:r>
        <w:t>The left inequality gives</w:t>
      </w:r>
    </w:p>
    <w:p w14:paraId="2FC10C1C" w14:textId="77777777" w:rsidR="007620DB" w:rsidRPr="007620DB"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r>
            <m:rPr>
              <m:sty m:val="p"/>
            </m:rPr>
            <w:rPr>
              <w:rFonts w:ascii="Cambria Math" w:hAnsi="Cambria Math"/>
            </w:rPr>
            <m:t>.</m:t>
          </m:r>
          <m:r>
            <m:rPr>
              <m:sty m:val="p"/>
            </m:rPr>
            <w:rPr>
              <w:rFonts w:ascii="Cambria Math" w:hAnsi="Cambria Math"/>
            </w:rPr>
            <w:br/>
          </m:r>
        </m:oMath>
      </m:oMathPara>
    </w:p>
    <w:p w14:paraId="1BFA4DF0" w14:textId="77777777" w:rsidR="007620DB" w:rsidRPr="007620DB" w:rsidRDefault="007620DB" w:rsidP="00D35BF4">
      <w:r>
        <w:t xml:space="preserve">Since </w:t>
      </w:r>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&gt;0</m:t>
        </m:r>
      </m:oMath>
      <w:r>
        <w:t>, this is equivalent to</w:t>
      </w:r>
    </w:p>
    <w:p w14:paraId="6C8CB9C4" w14:textId="77777777" w:rsidR="007620DB" w:rsidRPr="007620DB" w:rsidRDefault="00000000" w:rsidP="00D35BF4">
      <w:pPr>
        <w:tabs>
          <w:tab w:val="center" w:pos="4680"/>
          <w:tab w:val="right" w:pos="9360"/>
        </w:tabs>
      </w:pPr>
      <w:r>
        <w:tab/>
      </w:r>
      <m:oMath>
        <m:r>
          <w:rPr>
            <w:rFonts w:ascii="Cambria Math" w:hAnsi="Cambria Math"/>
          </w:rPr>
          <m:t>ϕ≤</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rPr>
            <w:rFonts w:ascii="Cambria Math" w:hAnsi="Cambria Math"/>
          </w:rPr>
          <m:t>.</m:t>
        </m:r>
      </m:oMath>
      <w:r>
        <w:tab/>
        <w:t xml:space="preserve"> (91)</w:t>
      </w:r>
    </w:p>
    <w:p w14:paraId="6DBF7C47" w14:textId="77777777" w:rsidR="007620DB" w:rsidRPr="007620DB" w:rsidRDefault="007620DB" w:rsidP="00D35BF4">
      <w:r>
        <w:t>The right inequality gives</w:t>
      </w:r>
    </w:p>
    <w:p w14:paraId="660F952B" w14:textId="77777777" w:rsidR="007620DB" w:rsidRPr="007620DB" w:rsidRDefault="007620DB" w:rsidP="00D35BF4">
      <m:oMathPara>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r>
            <m:rPr>
              <m:sty m:val="p"/>
            </m:rPr>
            <w:rPr>
              <w:rFonts w:ascii="Cambria Math" w:hAnsi="Cambria Math"/>
            </w:rPr>
            <w:br/>
          </m:r>
        </m:oMath>
      </m:oMathPara>
    </w:p>
    <w:p w14:paraId="7EDA89AE" w14:textId="77777777" w:rsidR="007620DB" w:rsidRPr="007620DB" w:rsidRDefault="007620DB" w:rsidP="00D35BF4">
      <w:r>
        <w:lastRenderedPageBreak/>
        <w:t xml:space="preserve">Since </w:t>
      </w:r>
      <m:oMath>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&gt;0</m:t>
        </m:r>
      </m:oMath>
      <w:r>
        <w:t>, this is equivalent to</w:t>
      </w:r>
    </w:p>
    <w:p w14:paraId="20E0CA1B" w14:textId="77777777" w:rsidR="007620DB" w:rsidRPr="007620DB" w:rsidRDefault="00000000" w:rsidP="00D35BF4">
      <w:pPr>
        <w:tabs>
          <w:tab w:val="center" w:pos="4680"/>
          <w:tab w:val="right" w:pos="9360"/>
        </w:tabs>
      </w:pPr>
      <w:r>
        <w:tab/>
      </w:r>
      <m:oMath>
        <m:r>
          <w:rPr>
            <w:rFonts w:ascii="Cambria Math" w:hAnsi="Cambria Math"/>
          </w:rPr>
          <m:t>ϕ≥</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m:rPr>
            <m:sty m:val="p"/>
          </m:rPr>
          <w:rPr>
            <w:rFonts w:ascii="Cambria Math" w:hAnsi="Cambria Math"/>
          </w:rPr>
          <m:t>.</m:t>
        </m:r>
      </m:oMath>
      <w:r>
        <w:tab/>
        <w:t xml:space="preserve"> (92)</w:t>
      </w:r>
    </w:p>
    <w:p w14:paraId="6AB624E1" w14:textId="77777777" w:rsidR="007620DB" w:rsidRPr="007620DB" w:rsidRDefault="007620DB" w:rsidP="00D35BF4">
      <w:r>
        <w:t xml:space="preserve">Combining </w:t>
      </w:r>
      <m:oMath>
        <m:d>
          <m:dPr>
            <m:ctrlPr>
              <w:rPr>
                <w:rFonts w:ascii="Cambria Math" w:hAnsi="Cambria Math"/>
              </w:rPr>
            </m:ctrlPr>
          </m:dPr>
          <m:e>
            <m:r>
              <w:rPr>
                <w:rFonts w:ascii="Cambria Math" w:hAnsi="Cambria Math"/>
              </w:rPr>
              <m:t>(91)</m:t>
            </m:r>
          </m:e>
        </m:d>
      </m:oMath>
      <w:r>
        <w:t xml:space="preserve"> and </w:t>
      </w:r>
      <m:oMath>
        <m:d>
          <m:dPr>
            <m:ctrlPr>
              <w:rPr>
                <w:rFonts w:ascii="Cambria Math" w:hAnsi="Cambria Math"/>
              </w:rPr>
            </m:ctrlPr>
          </m:dPr>
          <m:e>
            <m:r>
              <w:rPr>
                <w:rFonts w:ascii="Cambria Math" w:hAnsi="Cambria Math"/>
              </w:rPr>
              <m:t>(92)</m:t>
            </m:r>
          </m:e>
        </m:d>
      </m:oMath>
      <w:r>
        <w:t xml:space="preserve"> yields</w:t>
      </w:r>
    </w:p>
    <w:p w14:paraId="68B1B8FB" w14:textId="77777777" w:rsidR="007620DB" w:rsidRPr="007620DB" w:rsidRDefault="00000000" w:rsidP="00D35BF4">
      <m:oMathPara>
        <m:oMath>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≤ϕ≤</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rPr>
              <w:rFonts w:ascii="Cambria Math" w:hAnsi="Cambria Math"/>
            </w:rPr>
            <m:t>.</m:t>
          </m:r>
          <m:r>
            <m:rPr>
              <m:sty m:val="p"/>
            </m:rPr>
            <w:rPr>
              <w:rFonts w:ascii="Cambria Math" w:hAnsi="Cambria Math"/>
            </w:rPr>
            <w:br/>
          </m:r>
        </m:oMath>
      </m:oMathPara>
    </w:p>
    <w:p w14:paraId="05126EF2" w14:textId="77777777" w:rsidR="007620DB" w:rsidRPr="007620DB" w:rsidRDefault="007620DB" w:rsidP="00D35BF4">
      <w:r>
        <w:t>Because</w:t>
      </w:r>
    </w:p>
    <w:p w14:paraId="2F36F3C3" w14:textId="77777777" w:rsidR="007620DB" w:rsidRPr="007620DB" w:rsidRDefault="007620DB" w:rsidP="00D35BF4">
      <m:oMathPara>
        <m:oMath>
          <m:r>
            <w:rPr>
              <w:rFonts w:ascii="Cambria Math" w:hAnsi="Cambria Math"/>
            </w:rPr>
            <m:t>0&lt;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m:t>
          </m:r>
          <m:r>
            <m:rPr>
              <m:sty m:val="p"/>
            </m:rPr>
            <w:br/>
          </m:r>
        </m:oMath>
      </m:oMathPara>
    </w:p>
    <w:p w14:paraId="6A323C01" w14:textId="77777777" w:rsidR="007620DB" w:rsidRPr="007620DB" w:rsidRDefault="007620DB" w:rsidP="00D35BF4">
      <w:r>
        <w:t>we have</w:t>
      </w:r>
    </w:p>
    <w:p w14:paraId="2434ED19" w14:textId="77777777" w:rsidR="007620DB" w:rsidRPr="007620DB" w:rsidRDefault="00000000" w:rsidP="00D35BF4">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&lt;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π</m:t>
                  </m:r>
                </m:e>
                <m:sub>
                  <m:r>
                    <w:rPr>
                      <w:rFonts w:ascii="Cambria Math" w:hAnsi="Cambria Math"/>
                    </w:rPr>
                    <m:t>H</m:t>
                  </m:r>
                </m:sub>
              </m:sSub>
            </m:den>
          </m:f>
          <m:r>
            <w:rPr>
              <w:rFonts w:ascii="Cambria Math" w:hAnsi="Cambria Math"/>
            </w:rPr>
            <m:t>,</m:t>
          </m:r>
          <m:r>
            <m:rPr>
              <m:sty m:val="p"/>
            </m:rPr>
            <w:br/>
          </m:r>
        </m:oMath>
      </m:oMathPara>
    </w:p>
    <w:p w14:paraId="1D789FCA" w14:textId="77777777" w:rsidR="007620DB" w:rsidRPr="007620DB" w:rsidRDefault="007620DB" w:rsidP="00D35BF4">
      <w:r>
        <w:t>and therefore</w:t>
      </w:r>
    </w:p>
    <w:p w14:paraId="3796DBB4" w14:textId="77777777" w:rsidR="007620DB" w:rsidRPr="007620DB" w:rsidRDefault="00000000" w:rsidP="00D35BF4">
      <m:oMathPara>
        <m:oMath>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&lt;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br/>
          </m:r>
        </m:oMath>
      </m:oMathPara>
    </w:p>
    <w:p w14:paraId="317761A2" w14:textId="77777777" w:rsidR="007620DB" w:rsidRPr="007620DB" w:rsidRDefault="007620DB" w:rsidP="00D35BF4">
      <w:r>
        <w:t xml:space="preserve">whenever </w:t>
      </w:r>
      <m:oMath>
        <m:r>
          <w:rPr>
            <w:rFonts w:ascii="Cambria Math" w:hAnsi="Cambria Math"/>
          </w:rPr>
          <m:t>m&gt;</m:t>
        </m:r>
        <m:sSub>
          <m:sSubPr>
            <m:ctrlPr>
              <w:rPr>
                <w:rFonts w:ascii="Cambria Math" w:hAnsi="Cambria Math"/>
              </w:rPr>
            </m:ctrlPr>
          </m:sSubPr>
          <m:e>
            <m:r>
              <w:rPr>
                <w:rFonts w:ascii="Cambria Math" w:hAnsi="Cambria Math"/>
              </w:rPr>
              <m:t>r</m:t>
            </m:r>
          </m:e>
          <m:sub>
            <m:r>
              <w:rPr>
                <w:rFonts w:ascii="Cambria Math" w:hAnsi="Cambria Math"/>
              </w:rPr>
              <m:t>f</m:t>
            </m:r>
          </m:sub>
        </m:sSub>
      </m:oMath>
      <w:r>
        <w:t>. Hence, the feasible slashing interval is non-empty.</w:t>
      </w:r>
    </w:p>
    <w:p w14:paraId="4BE94424" w14:textId="77777777" w:rsidR="007620DB" w:rsidRPr="007620DB" w:rsidRDefault="007620DB" w:rsidP="00D35BF4">
      <w:r>
        <w:t>The lower endpoint,</w:t>
      </w:r>
    </w:p>
    <w:p w14:paraId="4EE7ED12" w14:textId="77777777" w:rsidR="007620DB" w:rsidRPr="007620DB" w:rsidRDefault="00000000" w:rsidP="00D35BF4">
      <m:oMathPara>
        <m:oMath>
          <m:sSub>
            <m:sSubPr>
              <m:ctrlPr>
                <w:rPr>
                  <w:rFonts w:ascii="Cambria Math" w:hAnsi="Cambria Math"/>
                </w:rPr>
              </m:ctrlPr>
            </m:sSubPr>
            <m:e>
              <m:r>
                <w:rPr>
                  <w:rFonts w:ascii="Cambria Math" w:hAnsi="Cambria Math"/>
                </w:rPr>
                <m:t>ϕ</m:t>
              </m:r>
            </m:e>
            <m:sub>
              <m:r>
                <m:rPr>
                  <m:sty m:val="p"/>
                </m:rP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m:t>
          </m:r>
          <m:r>
            <m:rPr>
              <m:sty m:val="p"/>
            </m:rPr>
            <w:br/>
          </m:r>
        </m:oMath>
      </m:oMathPara>
    </w:p>
    <w:p w14:paraId="327EBD22" w14:textId="77777777" w:rsidR="007620DB" w:rsidRPr="007620DB" w:rsidRDefault="007620DB" w:rsidP="00D35BF4">
      <w:r>
        <w:t xml:space="preserve">is the smallest slashing intensity that makes the low type weakly prefer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over </w:t>
      </w:r>
      <m:oMath>
        <m:sSub>
          <m:sSubPr>
            <m:ctrlPr>
              <w:rPr>
                <w:rFonts w:ascii="Cambria Math" w:hAnsi="Cambria Math"/>
              </w:rPr>
            </m:ctrlPr>
          </m:sSubPr>
          <m:e>
            <m:r>
              <w:rPr>
                <w:rFonts w:ascii="Cambria Math" w:hAnsi="Cambria Math"/>
              </w:rPr>
              <m:t>s</m:t>
            </m:r>
          </m:e>
          <m:sub>
            <m:r>
              <w:rPr>
                <w:rFonts w:ascii="Cambria Math" w:hAnsi="Cambria Math"/>
              </w:rPr>
              <m:t>H</m:t>
            </m:r>
          </m:sub>
        </m:sSub>
      </m:oMath>
      <w:r>
        <w:t>. The upper endpoint,</w:t>
      </w:r>
    </w:p>
    <w:p w14:paraId="432A82EA" w14:textId="77777777" w:rsidR="007620DB" w:rsidRPr="007620DB" w:rsidRDefault="00000000" w:rsidP="00D35BF4">
      <m:oMathPara>
        <m:oMath>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w:rPr>
              <w:rFonts w:ascii="Cambria Math" w:hAnsi="Cambria Math"/>
            </w:rPr>
            <m:t>,</m:t>
          </m:r>
          <m:r>
            <m:rPr>
              <m:sty m:val="p"/>
            </m:rPr>
            <w:br/>
          </m:r>
        </m:oMath>
      </m:oMathPara>
    </w:p>
    <w:p w14:paraId="50ED2260" w14:textId="77777777" w:rsidR="007620DB" w:rsidRPr="007620DB" w:rsidRDefault="007620DB" w:rsidP="00D35BF4">
      <w:r>
        <w:t xml:space="preserve">is the largest slashing intensity under which the high type still weakly prefers </w:t>
      </w:r>
      <m:oMath>
        <m:sSub>
          <m:sSubPr>
            <m:ctrlPr>
              <w:rPr>
                <w:rFonts w:ascii="Cambria Math" w:hAnsi="Cambria Math"/>
              </w:rPr>
            </m:ctrlPr>
          </m:sSubPr>
          <m:e>
            <m:r>
              <w:rPr>
                <w:rFonts w:ascii="Cambria Math" w:hAnsi="Cambria Math"/>
              </w:rPr>
              <m:t>s</m:t>
            </m:r>
          </m:e>
          <m:sub>
            <m:r>
              <w:rPr>
                <w:rFonts w:ascii="Cambria Math" w:hAnsi="Cambria Math"/>
              </w:rPr>
              <m:t>H</m:t>
            </m:r>
          </m:sub>
        </m:sSub>
      </m:oMath>
      <w:r>
        <w:t xml:space="preserve">. Any </w:t>
      </w:r>
      <m:oMath>
        <m:r>
          <w:rPr>
            <w:rFonts w:ascii="Cambria Math" w:hAnsi="Cambria Math"/>
          </w:rPr>
          <m:t>ϕ</m:t>
        </m:r>
      </m:oMath>
      <w:r>
        <w:t xml:space="preserve"> above this upper bound violates the high-type incentive constraint.</w:t>
      </w:r>
    </w:p>
    <w:p w14:paraId="344C8EC6" w14:textId="77777777" w:rsidR="007620DB" w:rsidRPr="007620DB" w:rsidRDefault="007620DB" w:rsidP="00D35BF4">
      <m:oMathPara>
        <m:oMath>
          <m:r>
            <m:rPr>
              <m:sty m:val="p"/>
            </m:rPr>
            <w:rPr>
              <w:rFonts w:ascii="Cambria Math" w:hAnsi="Cambria Math"/>
            </w:rPr>
            <m:t>■</m:t>
          </m:r>
          <m:r>
            <m:rPr>
              <m:sty m:val="p"/>
            </m:rPr>
            <w:rPr>
              <w:rFonts w:ascii="Cambria Math" w:hAnsi="Cambria Math"/>
            </w:rPr>
            <w:br/>
          </m:r>
        </m:oMath>
      </m:oMathPara>
    </w:p>
    <w:p w14:paraId="780E09DC" w14:textId="77777777" w:rsidR="007620DB" w:rsidRPr="007620DB" w:rsidRDefault="007620DB" w:rsidP="00D35BF4">
      <w:pPr>
        <w:rPr>
          <w:b/>
          <w:bCs/>
        </w:rPr>
      </w:pPr>
      <w:r>
        <w:rPr>
          <w:b/>
          <w:bCs/>
        </w:rPr>
        <w:t>Design Corollary</w:t>
      </w:r>
    </w:p>
    <w:p w14:paraId="4D9D2526" w14:textId="77777777" w:rsidR="007620DB" w:rsidRPr="007620DB" w:rsidRDefault="007620DB" w:rsidP="00D35BF4">
      <w:r>
        <w:t xml:space="preserve">Slashing must be calibrated rather than maximized. Increasing </w:t>
      </w:r>
      <m:oMath>
        <m:r>
          <w:rPr>
            <w:rFonts w:ascii="Cambria Math" w:hAnsi="Cambria Math"/>
          </w:rPr>
          <m:t>ϕ</m:t>
        </m:r>
      </m:oMath>
      <w:r>
        <w:t xml:space="preserve"> strengthens deterrence against low-type producers, but it also increases the expected cost of high-stake participation for high-type producers.</w:t>
      </w:r>
    </w:p>
    <w:p w14:paraId="20A6EFC2" w14:textId="77777777" w:rsidR="007620DB" w:rsidRPr="007620DB" w:rsidRDefault="007620DB" w:rsidP="00D35BF4">
      <w:r>
        <w:t>The feasible region is</w:t>
      </w:r>
    </w:p>
    <w:p w14:paraId="3F48ADDC" w14:textId="77777777" w:rsidR="007620DB" w:rsidRPr="007620DB" w:rsidRDefault="007620DB" w:rsidP="00D35BF4">
      <m:oMathPara>
        <m:oMath>
          <m:r>
            <w:rPr>
              <w:rFonts w:ascii="Cambria Math" w:hAnsi="Cambria Math"/>
            </w:rPr>
            <m:t>ϕ∈</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rPr>
              <w:rFonts w:ascii="Cambria Math" w:hAnsi="Cambria Math"/>
            </w:rPr>
            <m:t>.</m:t>
          </m:r>
          <m:r>
            <m:rPr>
              <m:sty m:val="p"/>
            </m:rPr>
            <w:rPr>
              <w:rFonts w:ascii="Cambria Math" w:hAnsi="Cambria Math"/>
            </w:rPr>
            <w:br/>
          </m:r>
        </m:oMath>
      </m:oMathPara>
    </w:p>
    <w:p w14:paraId="6242963B" w14:textId="77777777" w:rsidR="007620DB" w:rsidRPr="007620DB" w:rsidRDefault="007620DB" w:rsidP="00D35BF4">
      <w:r>
        <w:t>The lower bound guarantees deterrence of the low type, while the upper bound preserves participation by the high type. Therefore, an excessive slashing regime can destroy the separating equilibrium by pushing even high-quality producers away from the high-stake action.</w:t>
      </w:r>
    </w:p>
    <w:p w14:paraId="2F8A2FF3" w14:textId="77777777" w:rsidR="007620DB" w:rsidRPr="007620DB" w:rsidRDefault="007620DB" w:rsidP="00D35BF4">
      <w:r>
        <w:t>This result formalizes a central governance lesson:</w:t>
      </w:r>
    </w:p>
    <w:p w14:paraId="635E40F0" w14:textId="77777777" w:rsidR="007620DB" w:rsidRPr="007620DB" w:rsidRDefault="007620DB" w:rsidP="00D35BF4">
      <m:oMathPara>
        <m:oMath>
          <m:r>
            <m:rPr>
              <m:nor/>
            </m:rPr>
            <m:t>optimal slashing</m:t>
          </m:r>
          <m:r>
            <m:rPr>
              <m:sty m:val="p"/>
            </m:rPr>
            <w:rPr>
              <w:rFonts w:ascii="Cambria Math" w:hAnsi="Cambria Math"/>
            </w:rPr>
            <m:t>≠</m:t>
          </m:r>
          <m:r>
            <m:rPr>
              <m:nor/>
            </m:rPr>
            <m:t>maximal slashing</m:t>
          </m:r>
          <m:r>
            <m:rPr>
              <m:sty m:val="p"/>
            </m:rPr>
            <w:rPr>
              <w:rFonts w:ascii="Cambria Math" w:hAnsi="Cambria Math"/>
            </w:rPr>
            <m:t>.</m:t>
          </m:r>
          <m:r>
            <m:rPr>
              <m:sty m:val="p"/>
            </m:rPr>
            <w:rPr>
              <w:rFonts w:ascii="Cambria Math" w:hAnsi="Cambria Math"/>
            </w:rPr>
            <w:br/>
          </m:r>
        </m:oMath>
      </m:oMathPara>
    </w:p>
    <w:p w14:paraId="31EE11DA" w14:textId="77777777" w:rsidR="007620DB" w:rsidRPr="007620DB" w:rsidRDefault="007620DB" w:rsidP="00D35BF4">
      <w:r>
        <w:t>Protocols that mechanically increase slashing intensity in response to public outrage may deter misconduct in the short run but risk hollowing out the high-quality producer base in the long run.</w:t>
      </w:r>
    </w:p>
    <w:p w14:paraId="152FA9CC" w14:textId="77777777" w:rsidR="007620DB" w:rsidRPr="007620DB" w:rsidRDefault="007620DB" w:rsidP="00D35BF4">
      <w:pPr>
        <w:rPr>
          <w:b/>
          <w:bCs/>
        </w:rPr>
      </w:pPr>
      <w:r>
        <w:rPr>
          <w:b/>
          <w:bCs/>
        </w:rPr>
        <w:t>Remark 1. Boundary Cases</w:t>
      </w:r>
    </w:p>
    <w:p w14:paraId="6091A32A" w14:textId="77777777" w:rsidR="007620DB" w:rsidRPr="007620DB" w:rsidRDefault="007620DB" w:rsidP="00D35BF4">
      <w:r>
        <w:t xml:space="preserve">The condition </w:t>
      </w:r>
      <m:oMath>
        <m:r>
          <w:rPr>
            <w:rFonts w:ascii="Cambria Math" w:hAnsi="Cambria Math"/>
          </w:rPr>
          <m:t>0&lt;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oMath>
      <w:r>
        <w:t xml:space="preserve"> in Theorem 2 is imposed to avoid division by zero. If</w:t>
      </w:r>
    </w:p>
    <w:p w14:paraId="4E2D7AF7" w14:textId="77777777" w:rsidR="007620DB" w:rsidRPr="007620DB" w:rsidRDefault="00000000" w:rsidP="00D35BF4">
      <m:oMathPara>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=0,</m:t>
          </m:r>
          <m:r>
            <m:rPr>
              <m:sty m:val="p"/>
            </m:rPr>
            <w:br/>
          </m:r>
        </m:oMath>
      </m:oMathPara>
    </w:p>
    <w:p w14:paraId="41D34779" w14:textId="77777777" w:rsidR="007620DB" w:rsidRPr="007620DB" w:rsidRDefault="007620DB" w:rsidP="00D35BF4">
      <w:r>
        <w:lastRenderedPageBreak/>
        <w:t>then the high type never fails an audit. In that case, the high-type incentive constraint becomes</w:t>
      </w:r>
    </w:p>
    <w:p w14:paraId="6169BC74" w14:textId="77777777" w:rsidR="007620DB" w:rsidRPr="007620DB" w:rsidRDefault="007620DB" w:rsidP="00D35BF4">
      <m:oMathPara>
        <m:oMath>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sty m:val="p"/>
            </m:rPr>
            <w:br/>
          </m:r>
        </m:oMath>
      </m:oMathPara>
    </w:p>
    <w:p w14:paraId="306FA3A1" w14:textId="77777777" w:rsidR="007620DB" w:rsidRPr="007620DB" w:rsidRDefault="007620DB" w:rsidP="00D35BF4">
      <w:r>
        <w:t xml:space="preserve">which is independent of </w:t>
      </w:r>
      <m:oMath>
        <m:r>
          <w:rPr>
            <w:rFonts w:ascii="Cambria Math" w:hAnsi="Cambria Math"/>
          </w:rPr>
          <m:t>ϕ</m:t>
        </m:r>
      </m:oMath>
      <w:r>
        <w:t>. Therefore, the feasible slashing interval becomes</w:t>
      </w:r>
    </w:p>
    <w:p w14:paraId="45E52A22" w14:textId="77777777" w:rsidR="007620DB" w:rsidRPr="007620DB" w:rsidRDefault="007620DB" w:rsidP="00D35BF4">
      <m:oMathPara>
        <m:oMath>
          <m:r>
            <w:rPr>
              <w:rFonts w:ascii="Cambria Math" w:hAnsi="Cambria Math"/>
            </w:rPr>
            <m:t>ϕ≥</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m:t>
          </m:r>
          <m:r>
            <m:rPr>
              <m:sty m:val="p"/>
            </m:rPr>
            <w:br/>
          </m:r>
        </m:oMath>
      </m:oMathPara>
    </w:p>
    <w:p w14:paraId="038E419B" w14:textId="77777777" w:rsidR="007620DB" w:rsidRPr="007620DB" w:rsidRDefault="007620DB" w:rsidP="00D35BF4">
      <w:r>
        <w:t>with no finite upper bound imposed by the high-type audit-failure probability.</w:t>
      </w:r>
    </w:p>
    <w:p w14:paraId="03779654" w14:textId="77777777" w:rsidR="007620DB" w:rsidRPr="007620DB" w:rsidRDefault="007620DB" w:rsidP="00D35BF4">
      <w:r>
        <w:t xml:space="preserve">Economically, this is the idealized case in which slashing can punish only low types and never accidentally harms high types. In realistic settings, however, </w:t>
      </w:r>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&gt;0</m:t>
        </m:r>
      </m:oMath>
      <w:r>
        <w:t xml:space="preserve"> because even high-quality producers may fail audits due to noise, ambiguity, metric mismatch, or domain uncertainty.</w:t>
      </w:r>
    </w:p>
    <w:p w14:paraId="1DCEBEC7" w14:textId="77777777" w:rsidR="007620DB" w:rsidRPr="007620DB" w:rsidRDefault="007620DB" w:rsidP="00D35BF4">
      <w:pPr>
        <w:rPr>
          <w:b/>
          <w:bCs/>
        </w:rPr>
      </w:pPr>
      <w:r>
        <w:rPr>
          <w:b/>
          <w:bCs/>
        </w:rPr>
        <w:t>Remark 2. Strict versus Weak Separation</w:t>
      </w:r>
    </w:p>
    <w:p w14:paraId="1F799CDB" w14:textId="77777777" w:rsidR="007620DB" w:rsidRPr="007620DB" w:rsidRDefault="007620DB" w:rsidP="00D35BF4">
      <w:r>
        <w:t>Theorems 1 and 2 use weak inequalities because standard mechanism design often permits weak incentive compatibility. However, if the model requires strict separation, then the feasible slashing interval should be open:</w:t>
      </w:r>
    </w:p>
    <w:p w14:paraId="178338C1" w14:textId="77777777" w:rsidR="007620DB" w:rsidRPr="007620DB" w:rsidRDefault="00000000" w:rsidP="00D35BF4">
      <m:oMathPara>
        <m:oMath>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&lt;ϕ&lt;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rPr>
              <w:rFonts w:ascii="Cambria Math" w:hAnsi="Cambria Math"/>
            </w:rPr>
            <m:t>.</m:t>
          </m:r>
          <m:r>
            <m:rPr>
              <m:sty m:val="p"/>
            </m:rPr>
            <w:rPr>
              <w:rFonts w:ascii="Cambria Math" w:hAnsi="Cambria Math"/>
            </w:rPr>
            <w:br/>
          </m:r>
        </m:oMath>
      </m:oMathPara>
    </w:p>
    <w:p w14:paraId="20250AA0" w14:textId="77777777" w:rsidR="007620DB" w:rsidRPr="007620DB" w:rsidRDefault="007620DB" w:rsidP="00D35BF4">
      <w:r>
        <w:t xml:space="preserve">At the boundary points, at least one type is indifferent between </w:t>
      </w:r>
      <m:oMath>
        <m:sSub>
          <m:sSubPr>
            <m:ctrlPr>
              <w:rPr>
                <w:rFonts w:ascii="Cambria Math" w:hAnsi="Cambria Math"/>
              </w:rPr>
            </m:ctrlPr>
          </m:sSubPr>
          <m:e>
            <m:r>
              <w:rPr>
                <w:rFonts w:ascii="Cambria Math" w:hAnsi="Cambria Math"/>
              </w:rPr>
              <m:t>s</m:t>
            </m:r>
          </m:e>
          <m:sub>
            <m:r>
              <w:rPr>
                <w:rFonts w:ascii="Cambria Math" w:hAnsi="Cambria Math"/>
              </w:rPr>
              <m:t>L</m:t>
            </m:r>
          </m:sub>
        </m:sSub>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H</m:t>
            </m:r>
          </m:sub>
        </m:sSub>
      </m:oMath>
      <w:r>
        <w:t>. Such indifference may be fragile under perturbations, behavioral noise, or tie-breaking assumptions. Therefore, for practical protocol design, governance should choose an interior value</w:t>
      </w:r>
    </w:p>
    <w:p w14:paraId="48154CAE" w14:textId="77777777" w:rsidR="007620DB" w:rsidRPr="007620DB" w:rsidRDefault="00000000" w:rsidP="00D35BF4">
      <m:oMathPara>
        <m:oMath>
          <m:sSup>
            <m:sSupPr>
              <m:ctrlPr>
                <w:rPr>
                  <w:rFonts w:ascii="Cambria Math" w:hAnsi="Cambria Math"/>
                </w:rPr>
              </m:ctrlPr>
            </m:sSupPr>
            <m:e>
              <m:r>
                <w:rPr>
                  <w:rFonts w:ascii="Cambria Math" w:hAnsi="Cambria Math"/>
                </w:rPr>
                <m:t>ϕ</m:t>
              </m:r>
            </m:e>
            <m:sup>
              <m:r>
                <w:rPr>
                  <w:rFonts w:ascii="Cambria Math" w:hAnsi="Cambria Math"/>
                </w:rPr>
                <m:t>*</m:t>
              </m:r>
            </m:sup>
          </m:sSup>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br/>
          </m:r>
        </m:oMath>
      </m:oMathPara>
    </w:p>
    <w:p w14:paraId="742B7DA8" w14:textId="77777777" w:rsidR="007620DB" w:rsidRPr="007620DB" w:rsidRDefault="007620DB" w:rsidP="00D35BF4">
      <w:r>
        <w:t>whenever possible.</w:t>
      </w:r>
    </w:p>
    <w:p w14:paraId="43809D0D" w14:textId="77777777" w:rsidR="007775F7" w:rsidRDefault="007775F7" w:rsidP="00D35BF4"/>
    <w:p w14:paraId="3815E1DA" w14:textId="77777777" w:rsidR="009504BA" w:rsidRPr="009504BA" w:rsidRDefault="009504BA" w:rsidP="00D35BF4">
      <w:pPr>
        <w:rPr>
          <w:b/>
          <w:bCs/>
        </w:rPr>
      </w:pPr>
      <w:r>
        <w:rPr>
          <w:b/>
          <w:bCs/>
        </w:rPr>
        <w:t>Theorem 3. Minimum Risk-Targeted Audit Probability</w:t>
      </w:r>
    </w:p>
    <w:p w14:paraId="3A8631C7" w14:textId="77777777" w:rsidR="009504BA" w:rsidRPr="009504BA" w:rsidRDefault="009504BA" w:rsidP="00D35BF4">
      <w:r>
        <w:t xml:space="preserve">Let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≥0</m:t>
        </m:r>
      </m:oMath>
      <w:r>
        <w:t xml:space="preserve"> denote the private gain that producer </w:t>
      </w:r>
      <m:oMath>
        <m:r>
          <w:rPr>
            <w:rFonts w:ascii="Cambria Math" w:hAnsi="Cambria Math"/>
          </w:rPr>
          <m:t>i</m:t>
        </m:r>
      </m:oMath>
      <w:r>
        <w:t xml:space="preserve"> obtains from manipulating output quality, validator measurement, or observable trust signals. Let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∈[0,1]</m:t>
        </m:r>
      </m:oMath>
      <w:r>
        <w:t xml:space="preserve"> denote the audit probability,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∈(0,1</m:t>
            </m:r>
          </m:e>
        </m:d>
      </m:oMath>
      <w:r>
        <w:t xml:space="preserve"> the probability that manipulation is detected conditional on an audit, </w:t>
      </w:r>
      <m:oMath>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≥0</m:t>
        </m:r>
      </m:oMath>
      <w:r>
        <w:t xml:space="preserve"> the slashing intensity, and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oMath>
      <w:r>
        <w:t xml:space="preserve"> the producer’s stake.</w:t>
      </w:r>
    </w:p>
    <w:p w14:paraId="49306101" w14:textId="77777777" w:rsidR="009504BA" w:rsidRPr="009504BA" w:rsidRDefault="009504BA" w:rsidP="00D35BF4">
      <w:r>
        <w:t>Assume that</w:t>
      </w:r>
    </w:p>
    <w:p w14:paraId="600648AA"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oMath>
      <w:r>
        <w:tab/>
        <w:t xml:space="preserve"> (93)</w:t>
      </w:r>
    </w:p>
    <w:p w14:paraId="6C1E91C6" w14:textId="77777777" w:rsidR="009504BA" w:rsidRPr="009504BA" w:rsidRDefault="009504BA" w:rsidP="00D35BF4">
      <w:r>
        <w:t>Then manipulation is deterred if and only if</w:t>
      </w:r>
    </w:p>
    <w:p w14:paraId="6BCB47F9"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oMath>
      <w:r>
        <w:tab/>
        <w:t xml:space="preserve"> (94)</w:t>
      </w:r>
    </w:p>
    <w:p w14:paraId="7094FCC9" w14:textId="77777777" w:rsidR="009504BA" w:rsidRPr="009504BA" w:rsidRDefault="009504BA" w:rsidP="00D35BF4">
      <w:r>
        <w:t xml:space="preserve">A feasible audit probability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oMath>
      <w:r>
        <w:t xml:space="preserve"> exists if and only if</w:t>
      </w:r>
    </w:p>
    <w:p w14:paraId="1EB2A96D"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ab/>
        <w:t xml:space="preserve"> (95)</w:t>
      </w:r>
    </w:p>
    <w:p w14:paraId="471A7E8F" w14:textId="77777777" w:rsidR="009504BA" w:rsidRPr="009504BA" w:rsidRDefault="009504BA" w:rsidP="00D35BF4">
      <w:r>
        <w:t>Equivalently, the minimum audit probability required to deter manipulation is</w:t>
      </w:r>
    </w:p>
    <w:p w14:paraId="5E76041F" w14:textId="77777777" w:rsidR="009504BA" w:rsidRPr="009504BA"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r>
          <m:rPr>
            <m:nor/>
          </m:rPr>
          <m:t>provided that </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ab/>
        <w:t xml:space="preserve"> (96)</w:t>
      </w:r>
    </w:p>
    <w:p w14:paraId="708900BC" w14:textId="77777777" w:rsidR="009504BA" w:rsidRPr="009504BA" w:rsidRDefault="009504BA" w:rsidP="00D35BF4">
      <w:r>
        <w:t>If</w:t>
      </w:r>
    </w:p>
    <w:p w14:paraId="52EE2694"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oMath>
      <w:r>
        <w:tab/>
        <w:t xml:space="preserve"> (97)</w:t>
      </w:r>
    </w:p>
    <w:p w14:paraId="154AE664" w14:textId="77777777" w:rsidR="009504BA" w:rsidRPr="009504BA" w:rsidRDefault="009504BA" w:rsidP="00D35BF4">
      <w:r>
        <w:t xml:space="preserve">then no audit probability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∈[0,1]</m:t>
        </m:r>
      </m:oMath>
      <w:r>
        <w:t xml:space="preserve"> can deter manipulation. In that case, deterrence requires increasing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increasing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improving detection probability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or reducing the private gain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from manipulation.</w:t>
      </w:r>
    </w:p>
    <w:p w14:paraId="75755002" w14:textId="77777777" w:rsidR="009504BA" w:rsidRPr="009504BA" w:rsidRDefault="009504BA" w:rsidP="00D35BF4">
      <w:pPr>
        <w:rPr>
          <w:b/>
          <w:bCs/>
        </w:rPr>
      </w:pPr>
      <w:r>
        <w:rPr>
          <w:b/>
          <w:bCs/>
        </w:rPr>
        <w:t>Proof</w:t>
      </w:r>
    </w:p>
    <w:p w14:paraId="308B5A15" w14:textId="77777777" w:rsidR="009504BA" w:rsidRPr="009504BA" w:rsidRDefault="009504BA" w:rsidP="00D35BF4">
      <w:r>
        <w:t xml:space="preserve">Normalize the payoff from honest behavior to zero. If producer </w:t>
      </w:r>
      <m:oMath>
        <m:r>
          <w:rPr>
            <w:rFonts w:ascii="Cambria Math" w:hAnsi="Cambria Math"/>
          </w:rPr>
          <m:t>i</m:t>
        </m:r>
      </m:oMath>
      <w:r>
        <w:t xml:space="preserve"> manipulates, it obtains a private gain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With probability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the producer is audited. Conditional on audit, manipulation is detected with probability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Conditional on detection, the producer loses</w:t>
      </w:r>
    </w:p>
    <w:p w14:paraId="6D0BAD1F" w14:textId="77777777" w:rsidR="009504BA" w:rsidRPr="009504BA" w:rsidRDefault="00000000" w:rsidP="00D35BF4">
      <m:oMathPara>
        <m:oMath>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73FD61C3" w14:textId="77777777" w:rsidR="009504BA" w:rsidRPr="009504BA" w:rsidRDefault="009504BA" w:rsidP="00D35BF4">
      <w:r>
        <w:t>Therefore, the expected payoff from manipulation is</w:t>
      </w:r>
    </w:p>
    <w:p w14:paraId="5A9C7E6F" w14:textId="77777777" w:rsidR="009504BA" w:rsidRPr="009504BA"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Π</m:t>
            </m:r>
          </m:e>
          <m:sub>
            <m:r>
              <w:rPr>
                <w:rFonts w:ascii="Cambria Math" w:hAnsi="Cambria Math"/>
              </w:rPr>
              <m:t>i</m:t>
            </m:r>
          </m:sub>
          <m:sup>
            <m:r>
              <m:rPr>
                <m:sty m:val="p"/>
              </m:rPr>
              <w:rPr>
                <w:rFonts w:ascii="Cambria Math" w:hAnsi="Cambria Math"/>
              </w:rPr>
              <m:t>manip</m:t>
            </m:r>
          </m:sup>
        </m:sSubSup>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ab/>
        <w:t xml:space="preserve"> (98)</w:t>
      </w:r>
    </w:p>
    <w:p w14:paraId="40AB4742" w14:textId="77777777" w:rsidR="009504BA" w:rsidRPr="009504BA" w:rsidRDefault="009504BA" w:rsidP="00D35BF4">
      <w:r>
        <w:lastRenderedPageBreak/>
        <w:t>Manipulation is deterred if and only if the expected payoff from manipulation is weakly non-positive:</w:t>
      </w:r>
    </w:p>
    <w:p w14:paraId="05D98E24" w14:textId="77777777" w:rsidR="009504BA" w:rsidRPr="009504BA"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Π</m:t>
            </m:r>
          </m:e>
          <m:sub>
            <m:r>
              <w:rPr>
                <w:rFonts w:ascii="Cambria Math" w:hAnsi="Cambria Math"/>
              </w:rPr>
              <m:t>i</m:t>
            </m:r>
          </m:sub>
          <m:sup>
            <m:r>
              <m:rPr>
                <m:sty m:val="p"/>
              </m:rPr>
              <w:rPr>
                <w:rFonts w:ascii="Cambria Math" w:hAnsi="Cambria Math"/>
              </w:rPr>
              <m:t>manip</m:t>
            </m:r>
          </m:sup>
        </m:sSubSup>
        <m:r>
          <w:rPr>
            <w:rFonts w:ascii="Cambria Math" w:hAnsi="Cambria Math"/>
          </w:rPr>
          <m:t>≤0.</m:t>
        </m:r>
      </m:oMath>
      <w:r>
        <w:tab/>
        <w:t xml:space="preserve"> (99)</w:t>
      </w:r>
    </w:p>
    <w:p w14:paraId="062EA26B" w14:textId="77777777" w:rsidR="009504BA" w:rsidRPr="009504BA" w:rsidRDefault="009504BA" w:rsidP="00D35BF4">
      <w:r>
        <w:t xml:space="preserve">Substituting </w:t>
      </w:r>
      <m:oMath>
        <m:d>
          <m:dPr>
            <m:ctrlPr>
              <w:rPr>
                <w:rFonts w:ascii="Cambria Math" w:hAnsi="Cambria Math"/>
              </w:rPr>
            </m:ctrlPr>
          </m:dPr>
          <m:e>
            <m:r>
              <w:rPr>
                <w:rFonts w:ascii="Cambria Math" w:hAnsi="Cambria Math"/>
              </w:rPr>
              <m:t>(98)</m:t>
            </m:r>
          </m:e>
        </m:d>
      </m:oMath>
      <w:r>
        <w:t xml:space="preserve"> into </w:t>
      </w:r>
      <m:oMath>
        <m:d>
          <m:dPr>
            <m:ctrlPr>
              <w:rPr>
                <w:rFonts w:ascii="Cambria Math" w:hAnsi="Cambria Math"/>
              </w:rPr>
            </m:ctrlPr>
          </m:dPr>
          <m:e>
            <m:r>
              <w:rPr>
                <w:rFonts w:ascii="Cambria Math" w:hAnsi="Cambria Math"/>
              </w:rPr>
              <m:t>(99)</m:t>
            </m:r>
          </m:e>
        </m:d>
      </m:oMath>
      <w:r>
        <w:t>, we obtain</w:t>
      </w:r>
    </w:p>
    <w:p w14:paraId="4619A435"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oMath>
      <w:r>
        <w:tab/>
        <w:t xml:space="preserve"> (100)</w:t>
      </w:r>
    </w:p>
    <w:p w14:paraId="60BD6E14" w14:textId="77777777" w:rsidR="009504BA" w:rsidRPr="009504BA" w:rsidRDefault="009504BA" w:rsidP="00D35BF4">
      <w:r>
        <w:t xml:space="preserve">Since </w:t>
      </w:r>
      <m:oMath>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oMath>
      <w:r>
        <w:t>, this is equivalent to</w:t>
      </w:r>
    </w:p>
    <w:p w14:paraId="5E34D386"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oMath>
      <w:r>
        <w:tab/>
        <w:t xml:space="preserve"> (101)</w:t>
      </w:r>
    </w:p>
    <w:p w14:paraId="2BA3A8DA" w14:textId="77777777" w:rsidR="009504BA" w:rsidRPr="009504BA" w:rsidRDefault="009504BA" w:rsidP="00D35BF4">
      <w:r>
        <w:t xml:space="preserve">Because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is a probability, it must satisfy</w:t>
      </w:r>
    </w:p>
    <w:p w14:paraId="40917F9F" w14:textId="77777777" w:rsidR="009504BA" w:rsidRPr="009504BA" w:rsidRDefault="00000000" w:rsidP="00D35BF4">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r>
            <m:rPr>
              <m:sty m:val="p"/>
            </m:rPr>
            <w:br/>
          </m:r>
        </m:oMath>
      </m:oMathPara>
    </w:p>
    <w:p w14:paraId="28D9DB18" w14:textId="77777777" w:rsidR="009504BA" w:rsidRPr="009504BA" w:rsidRDefault="009504BA" w:rsidP="00D35BF4">
      <w:r>
        <w:t>Hence, a feasible deterrent audit probability exists if and only if</w:t>
      </w:r>
    </w:p>
    <w:p w14:paraId="48B6E383" w14:textId="77777777" w:rsidR="009504BA" w:rsidRPr="009504BA" w:rsidRDefault="00000000" w:rsidP="00D35BF4">
      <m:oMathPara>
        <m:oMath>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≤1,</m:t>
          </m:r>
          <m:r>
            <m:rPr>
              <m:sty m:val="p"/>
            </m:rPr>
            <w:br/>
          </m:r>
        </m:oMath>
      </m:oMathPara>
    </w:p>
    <w:p w14:paraId="2B42F07B" w14:textId="77777777" w:rsidR="009504BA" w:rsidRPr="009504BA" w:rsidRDefault="009504BA" w:rsidP="00D35BF4">
      <w:r>
        <w:t>which is equivalent to</w:t>
      </w:r>
    </w:p>
    <w:p w14:paraId="42107AFF" w14:textId="77777777" w:rsidR="009504BA" w:rsidRPr="009504BA" w:rsidRDefault="00000000" w:rsidP="00D35BF4">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0D4B5A16" w14:textId="77777777" w:rsidR="009504BA" w:rsidRPr="009504BA" w:rsidRDefault="009504BA" w:rsidP="00D35BF4">
      <w:r>
        <w:t xml:space="preserve">If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then even setting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=1</m:t>
        </m:r>
      </m:oMath>
      <w:r>
        <w:t xml:space="preserve"> yields</w:t>
      </w:r>
    </w:p>
    <w:p w14:paraId="1ECBC27B" w14:textId="77777777" w:rsidR="009504BA" w:rsidRPr="009504BA" w:rsidRDefault="00000000" w:rsidP="00D35BF4">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sty m:val="p"/>
            </m:rPr>
            <w:br/>
          </m:r>
        </m:oMath>
      </m:oMathPara>
    </w:p>
    <w:p w14:paraId="09F09CEA" w14:textId="77777777" w:rsidR="009504BA" w:rsidRPr="009504BA" w:rsidRDefault="009504BA" w:rsidP="00D35BF4">
      <w:r>
        <w:t>Thus, manipulation remains profitable under full auditing, and audit probability alone cannot restore deterrence.</w:t>
      </w:r>
    </w:p>
    <w:p w14:paraId="6EC06145" w14:textId="77777777" w:rsidR="009504BA" w:rsidRPr="009504BA" w:rsidRDefault="009504BA" w:rsidP="00D35BF4">
      <m:oMathPara>
        <m:oMath>
          <m:r>
            <m:rPr>
              <m:sty m:val="p"/>
            </m:rPr>
            <w:rPr>
              <w:rFonts w:ascii="Cambria Math" w:hAnsi="Cambria Math"/>
            </w:rPr>
            <m:t>■</m:t>
          </m:r>
          <m:r>
            <m:rPr>
              <m:sty m:val="p"/>
            </m:rPr>
            <w:rPr>
              <w:rFonts w:ascii="Cambria Math" w:hAnsi="Cambria Math"/>
            </w:rPr>
            <w:br/>
          </m:r>
        </m:oMath>
      </m:oMathPara>
    </w:p>
    <w:p w14:paraId="656090F8" w14:textId="77777777" w:rsidR="009504BA" w:rsidRPr="009504BA" w:rsidRDefault="009504BA" w:rsidP="00D35BF4">
      <w:pPr>
        <w:rPr>
          <w:b/>
          <w:bCs/>
        </w:rPr>
      </w:pPr>
      <w:r>
        <w:rPr>
          <w:b/>
          <w:bCs/>
        </w:rPr>
        <w:t>Design Corollary</w:t>
      </w:r>
    </w:p>
    <w:p w14:paraId="44A67281" w14:textId="77777777" w:rsidR="009504BA" w:rsidRPr="009504BA" w:rsidRDefault="009504BA" w:rsidP="00D35BF4">
      <w:r>
        <w:t xml:space="preserve">The minimum audit probability is increasing in the manipulation gain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and decreasing in the expected disciplinary capacity </w:t>
      </w:r>
      <m:oMath>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408394BB" w14:textId="77777777" w:rsidR="009504BA" w:rsidRPr="009504BA" w:rsidRDefault="00000000" w:rsidP="00D35BF4">
      <m:oMathPara>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r>
            <m:rPr>
              <m:sty m:val="p"/>
            </m:rPr>
            <w:rPr>
              <w:rFonts w:ascii="Cambria Math" w:hAnsi="Cambria Math"/>
            </w:rPr>
            <w:br/>
          </m:r>
        </m:oMath>
      </m:oMathPara>
    </w:p>
    <w:p w14:paraId="12EDA9EB" w14:textId="77777777" w:rsidR="009504BA" w:rsidRPr="009504BA" w:rsidRDefault="009504BA" w:rsidP="00D35BF4">
      <w:r>
        <w:t>Therefore,</w:t>
      </w:r>
    </w:p>
    <w:p w14:paraId="429C69FF"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en>
        </m:f>
        <m:r>
          <w:rPr>
            <w:rFonts w:ascii="Cambria Math" w:hAnsi="Cambria Math"/>
          </w:rPr>
          <m:t>&gt;0,</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&lt;0,</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&lt;0,</m:t>
        </m:r>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&lt;0.</m:t>
        </m:r>
      </m:oMath>
      <w:r>
        <w:tab/>
        <w:t xml:space="preserve"> (102)</w:t>
      </w:r>
    </w:p>
    <w:p w14:paraId="059B3C5F" w14:textId="77777777" w:rsidR="009504BA" w:rsidRPr="009504BA" w:rsidRDefault="009504BA" w:rsidP="00D35BF4">
      <w:r>
        <w:t>This provides a formal justification for risk-targeted auditing. Producers with high manipulation gains, low stake, weak slashing exposure, or low detection probability should be audited more frequently.</w:t>
      </w:r>
    </w:p>
    <w:p w14:paraId="2F67CF18" w14:textId="77777777" w:rsidR="009504BA" w:rsidRPr="009504BA" w:rsidRDefault="009504BA" w:rsidP="00D35BF4">
      <w:r>
        <w:t>A practical audit rule should therefore scale with the gain-to-deterrence ratio:</w:t>
      </w:r>
    </w:p>
    <w:p w14:paraId="3C80A99B" w14:textId="77777777" w:rsidR="009504BA" w:rsidRPr="009504BA" w:rsidRDefault="00000000" w:rsidP="00D35BF4">
      <w:pPr>
        <w:tabs>
          <w:tab w:val="center" w:pos="4680"/>
          <w:tab w:val="right" w:pos="9360"/>
        </w:tabs>
      </w:pPr>
      <w:r>
        <w:tab/>
      </w:r>
      <m:oMath>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oMath>
      <w:r>
        <w:tab/>
        <w:t xml:space="preserve"> (103)</w:t>
      </w:r>
    </w:p>
    <w:p w14:paraId="2EF769A4" w14:textId="77777777" w:rsidR="009504BA" w:rsidRPr="009504BA" w:rsidRDefault="009504BA" w:rsidP="00D35BF4">
      <w:r>
        <w:t>This supports risk-weighted audit policies over uniform random auditing. Uniform audit probability wastes audit resources on low-risk producers while under-auditing precisely those producers for whom manipulation is most attractive.</w:t>
      </w:r>
    </w:p>
    <w:p w14:paraId="649C733F" w14:textId="77777777" w:rsidR="009504BA" w:rsidRPr="009504BA" w:rsidRDefault="009504BA" w:rsidP="00D35BF4">
      <w:pPr>
        <w:rPr>
          <w:b/>
          <w:bCs/>
        </w:rPr>
      </w:pPr>
      <w:r>
        <w:rPr>
          <w:b/>
          <w:bCs/>
        </w:rPr>
        <w:t>Theorem 4. Information-Theoretic Ceiling on Binary Stake</w:t>
      </w:r>
    </w:p>
    <w:p w14:paraId="60FE1A57" w14:textId="77777777" w:rsidR="009504BA" w:rsidRPr="009504BA" w:rsidRDefault="009504BA" w:rsidP="00D35BF4">
      <w:r>
        <w:t>Let</w:t>
      </w:r>
    </w:p>
    <w:p w14:paraId="0F456F5F" w14:textId="77777777" w:rsidR="009504BA" w:rsidRPr="009504BA" w:rsidRDefault="009504BA" w:rsidP="00D35BF4">
      <m:oMathPara>
        <m:oMath>
          <m:r>
            <w:rPr>
              <w:rFonts w:ascii="Cambria Math" w:hAnsi="Cambria Math"/>
            </w:rPr>
            <m:t>B=</m:t>
          </m:r>
          <m:r>
            <m:rPr>
              <m:sty m:val="b"/>
            </m:rPr>
            <w:rPr>
              <w:rFonts w:ascii="Cambria Math" w:hAnsi="Cambria Math"/>
            </w:rPr>
            <m:t>1</m:t>
          </m:r>
          <m:r>
            <w:rPr>
              <w:rFonts w:ascii="Cambria Math" w:hAnsi="Cambria Math"/>
            </w:rPr>
            <m:t>{s&gt;0}</m:t>
          </m:r>
          <m:r>
            <m:rPr>
              <m:sty m:val="p"/>
            </m:rPr>
            <w:br/>
          </m:r>
        </m:oMath>
      </m:oMathPara>
    </w:p>
    <w:p w14:paraId="75CE5B56" w14:textId="77777777" w:rsidR="009504BA" w:rsidRPr="009504BA" w:rsidRDefault="009504BA" w:rsidP="00D35BF4">
      <w:r>
        <w:t>be the binary indicator of whether a producer has staked a positive amount. Let</w:t>
      </w:r>
    </w:p>
    <w:p w14:paraId="0892EB8E" w14:textId="77777777" w:rsidR="009504BA" w:rsidRPr="009504BA" w:rsidRDefault="009504BA" w:rsidP="00D35BF4">
      <m:oMathPara>
        <m:oMath>
          <m:r>
            <w:rPr>
              <w:rFonts w:ascii="Cambria Math" w:hAnsi="Cambria Math"/>
            </w:rPr>
            <m:t>p=</m:t>
          </m:r>
          <m:r>
            <m:rPr>
              <m:sty m:val="p"/>
            </m:rPr>
            <w:rPr>
              <w:rFonts w:ascii="Cambria Math" w:hAnsi="Cambria Math"/>
            </w:rPr>
            <m:t>Pr</m:t>
          </m:r>
          <m:r>
            <w:rPr>
              <w:rFonts w:ascii="Cambria Math" w:hAnsi="Cambria Math"/>
            </w:rPr>
            <m:t>⁡(B=1)</m:t>
          </m:r>
          <m:r>
            <m:rPr>
              <m:sty m:val="p"/>
            </m:rPr>
            <w:rPr>
              <w:rFonts w:ascii="Cambria Math" w:hAnsi="Cambria Math"/>
            </w:rPr>
            <m:t>.</m:t>
          </m:r>
          <m:r>
            <m:rPr>
              <m:sty m:val="p"/>
            </m:rPr>
            <w:rPr>
              <w:rFonts w:ascii="Cambria Math" w:hAnsi="Cambria Math"/>
            </w:rPr>
            <w:br/>
          </m:r>
        </m:oMath>
      </m:oMathPara>
    </w:p>
    <w:p w14:paraId="07635D10" w14:textId="77777777" w:rsidR="009504BA" w:rsidRPr="009504BA" w:rsidRDefault="009504BA" w:rsidP="00D35BF4">
      <w:r>
        <w:t xml:space="preserve">Then, for any quality variable </w:t>
      </w:r>
      <m:oMath>
        <m:r>
          <w:rPr>
            <w:rFonts w:ascii="Cambria Math" w:hAnsi="Cambria Math"/>
          </w:rPr>
          <m:t>Q</m:t>
        </m:r>
      </m:oMath>
      <w:r>
        <w:t xml:space="preserve">, the mutual information between the binary stake indicator </w:t>
      </w:r>
      <m:oMath>
        <m:r>
          <w:rPr>
            <w:rFonts w:ascii="Cambria Math" w:hAnsi="Cambria Math"/>
          </w:rPr>
          <m:t>B</m:t>
        </m:r>
      </m:oMath>
      <w:r>
        <w:t xml:space="preserve"> and quality </w:t>
      </w:r>
      <m:oMath>
        <m:r>
          <w:rPr>
            <w:rFonts w:ascii="Cambria Math" w:hAnsi="Cambria Math"/>
          </w:rPr>
          <m:t>Q</m:t>
        </m:r>
      </m:oMath>
      <w:r>
        <w:t xml:space="preserve"> is bounded above by the entropy of </w:t>
      </w:r>
      <m:oMath>
        <m:r>
          <w:rPr>
            <w:rFonts w:ascii="Cambria Math" w:hAnsi="Cambria Math"/>
          </w:rPr>
          <m:t>B</m:t>
        </m:r>
      </m:oMath>
      <w:r>
        <w:t>:</w:t>
      </w:r>
    </w:p>
    <w:p w14:paraId="09F5E451" w14:textId="77777777" w:rsidR="009504BA" w:rsidRPr="009504BA" w:rsidRDefault="00000000" w:rsidP="00D35BF4">
      <w:pPr>
        <w:tabs>
          <w:tab w:val="center" w:pos="4680"/>
          <w:tab w:val="right" w:pos="9360"/>
        </w:tabs>
      </w:pPr>
      <w:r>
        <w:tab/>
      </w:r>
      <m:oMath>
        <m:r>
          <w:rPr>
            <w:rFonts w:ascii="Cambria Math" w:hAnsi="Cambria Math"/>
          </w:rPr>
          <m:t>I(B;Q)≤H(B)=-p</m:t>
        </m:r>
        <m:r>
          <m:rPr>
            <m:sty m:val="p"/>
          </m:rPr>
          <w:rPr>
            <w:rFonts w:ascii="Cambria Math" w:hAnsi="Cambria Math"/>
          </w:rPr>
          <m:t>log</m:t>
        </m:r>
        <m:r>
          <w:rPr>
            <w:rFonts w:ascii="Cambria Math" w:hAnsi="Cambria Math"/>
          </w:rPr>
          <m:t>⁡p-(1-p)</m:t>
        </m:r>
        <m:r>
          <m:rPr>
            <m:sty m:val="p"/>
          </m:rPr>
          <w:rPr>
            <w:rFonts w:ascii="Cambria Math" w:hAnsi="Cambria Math"/>
          </w:rPr>
          <m:t>log</m:t>
        </m:r>
        <m:r>
          <w:rPr>
            <w:rFonts w:ascii="Cambria Math" w:hAnsi="Cambria Math"/>
          </w:rPr>
          <m:t>⁡(1-p)</m:t>
        </m:r>
        <m:r>
          <m:rPr>
            <m:sty m:val="p"/>
          </m:rPr>
          <w:rPr>
            <w:rFonts w:ascii="Cambria Math" w:hAnsi="Cambria Math"/>
          </w:rPr>
          <m:t>.</m:t>
        </m:r>
      </m:oMath>
      <w:r>
        <w:tab/>
        <w:t xml:space="preserve"> (104)</w:t>
      </w:r>
    </w:p>
    <w:p w14:paraId="39449F10" w14:textId="77777777" w:rsidR="009504BA" w:rsidRPr="009504BA" w:rsidRDefault="009504BA" w:rsidP="00D35BF4">
      <w:r>
        <w:t xml:space="preserve">With the convention </w:t>
      </w:r>
      <m:oMath>
        <m:r>
          <w:rPr>
            <w:rFonts w:ascii="Cambria Math" w:hAnsi="Cambria Math"/>
          </w:rPr>
          <m:t>0</m:t>
        </m:r>
        <m:r>
          <m:rPr>
            <m:sty m:val="p"/>
          </m:rPr>
          <w:rPr>
            <w:rFonts w:ascii="Cambria Math" w:hAnsi="Cambria Math"/>
          </w:rPr>
          <m:t>log</m:t>
        </m:r>
        <m:r>
          <w:rPr>
            <w:rFonts w:ascii="Cambria Math" w:hAnsi="Cambria Math"/>
          </w:rPr>
          <m:t>⁡0=0</m:t>
        </m:r>
      </m:oMath>
      <w:r>
        <w:t>, this entropy satisfies</w:t>
      </w:r>
    </w:p>
    <w:p w14:paraId="18970607" w14:textId="77777777" w:rsidR="009504BA" w:rsidRPr="009504BA" w:rsidRDefault="00000000" w:rsidP="00D35BF4">
      <w:pPr>
        <w:tabs>
          <w:tab w:val="center" w:pos="4680"/>
          <w:tab w:val="right" w:pos="9360"/>
        </w:tabs>
      </w:pPr>
      <w:r>
        <w:lastRenderedPageBreak/>
        <w:tab/>
      </w:r>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p→0</m:t>
            </m:r>
          </m:lim>
        </m:limLow>
        <m:r>
          <w:rPr>
            <w:rFonts w:ascii="Cambria Math" w:hAnsi="Cambria Math"/>
          </w:rPr>
          <m:t>H(B)=0,</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p→1</m:t>
            </m:r>
          </m:lim>
        </m:limLow>
        <m:r>
          <w:rPr>
            <w:rFonts w:ascii="Cambria Math" w:hAnsi="Cambria Math"/>
          </w:rPr>
          <m:t>H(B)=0.</m:t>
        </m:r>
      </m:oMath>
      <w:r>
        <w:tab/>
        <w:t xml:space="preserve"> (105)</w:t>
      </w:r>
    </w:p>
    <w:p w14:paraId="74CEEC84" w14:textId="77777777" w:rsidR="009504BA" w:rsidRPr="009504BA" w:rsidRDefault="009504BA" w:rsidP="00D35BF4">
      <w:r>
        <w:t>Therefore,</w:t>
      </w:r>
    </w:p>
    <w:p w14:paraId="41548A13" w14:textId="77777777" w:rsidR="009504BA" w:rsidRPr="009504BA" w:rsidRDefault="00000000" w:rsidP="00D35BF4">
      <w:pPr>
        <w:tabs>
          <w:tab w:val="center" w:pos="4680"/>
          <w:tab w:val="right" w:pos="9360"/>
        </w:tabs>
      </w:pPr>
      <w:r>
        <w:tab/>
      </w:r>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p→0</m:t>
            </m:r>
          </m:lim>
        </m:limLow>
        <m:r>
          <w:rPr>
            <w:rFonts w:ascii="Cambria Math" w:hAnsi="Cambria Math"/>
          </w:rPr>
          <m:t>I(B;Q)=0,</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p→1</m:t>
            </m:r>
          </m:lim>
        </m:limLow>
        <m:r>
          <w:rPr>
            <w:rFonts w:ascii="Cambria Math" w:hAnsi="Cambria Math"/>
          </w:rPr>
          <m:t>I(B;Q)=0.</m:t>
        </m:r>
      </m:oMath>
      <w:r>
        <w:tab/>
        <w:t xml:space="preserve"> (106)</w:t>
      </w:r>
    </w:p>
    <w:p w14:paraId="6341DA22" w14:textId="77777777" w:rsidR="009504BA" w:rsidRPr="009504BA" w:rsidRDefault="009504BA" w:rsidP="00D35BF4">
      <w:pPr>
        <w:rPr>
          <w:b/>
          <w:bCs/>
        </w:rPr>
      </w:pPr>
      <w:r>
        <w:rPr>
          <w:b/>
          <w:bCs/>
        </w:rPr>
        <w:t>Proof</w:t>
      </w:r>
    </w:p>
    <w:p w14:paraId="705A4562" w14:textId="77777777" w:rsidR="009504BA" w:rsidRPr="009504BA" w:rsidRDefault="009504BA" w:rsidP="00D35BF4">
      <w:r>
        <w:t>By the standard information-theoretic identity,</w:t>
      </w:r>
    </w:p>
    <w:p w14:paraId="5224A42E" w14:textId="77777777" w:rsidR="009504BA" w:rsidRPr="009504BA" w:rsidRDefault="00000000" w:rsidP="00D35BF4">
      <w:pPr>
        <w:tabs>
          <w:tab w:val="center" w:pos="4680"/>
          <w:tab w:val="right" w:pos="9360"/>
        </w:tabs>
      </w:pPr>
      <w:r>
        <w:tab/>
      </w:r>
      <m:oMath>
        <m:r>
          <w:rPr>
            <w:rFonts w:ascii="Cambria Math" w:hAnsi="Cambria Math"/>
          </w:rPr>
          <m:t>I(B;Q)=H(B)-H(B∣Q)</m:t>
        </m:r>
        <m:r>
          <m:rPr>
            <m:sty m:val="p"/>
          </m:rPr>
          <w:rPr>
            <w:rFonts w:ascii="Cambria Math" w:hAnsi="Cambria Math"/>
          </w:rPr>
          <m:t>.</m:t>
        </m:r>
      </m:oMath>
      <w:r>
        <w:tab/>
        <w:t xml:space="preserve"> (107)</w:t>
      </w:r>
    </w:p>
    <w:p w14:paraId="62BB61FC" w14:textId="77777777" w:rsidR="009504BA" w:rsidRPr="009504BA" w:rsidRDefault="009504BA" w:rsidP="00D35BF4">
      <w:r>
        <w:t>Since conditional entropy is non-negative,</w:t>
      </w:r>
    </w:p>
    <w:p w14:paraId="49AAE241" w14:textId="77777777" w:rsidR="009504BA" w:rsidRPr="009504BA" w:rsidRDefault="00000000" w:rsidP="00D35BF4">
      <w:pPr>
        <w:tabs>
          <w:tab w:val="center" w:pos="4680"/>
          <w:tab w:val="right" w:pos="9360"/>
        </w:tabs>
      </w:pPr>
      <w:r>
        <w:tab/>
      </w:r>
      <m:oMath>
        <m:r>
          <w:rPr>
            <w:rFonts w:ascii="Cambria Math" w:hAnsi="Cambria Math"/>
          </w:rPr>
          <m:t>H(B∣Q)≥0.</m:t>
        </m:r>
      </m:oMath>
      <w:r>
        <w:tab/>
        <w:t xml:space="preserve"> (108)</w:t>
      </w:r>
    </w:p>
    <w:p w14:paraId="3BB6AC0F" w14:textId="77777777" w:rsidR="009504BA" w:rsidRPr="009504BA" w:rsidRDefault="009504BA" w:rsidP="00D35BF4">
      <w:r>
        <w:t>It follows immediately that</w:t>
      </w:r>
    </w:p>
    <w:p w14:paraId="69F38A1F" w14:textId="77777777" w:rsidR="009504BA" w:rsidRPr="009504BA" w:rsidRDefault="00000000" w:rsidP="00D35BF4">
      <w:pPr>
        <w:tabs>
          <w:tab w:val="center" w:pos="4680"/>
          <w:tab w:val="right" w:pos="9360"/>
        </w:tabs>
      </w:pPr>
      <w:r>
        <w:tab/>
      </w:r>
      <m:oMath>
        <m:r>
          <w:rPr>
            <w:rFonts w:ascii="Cambria Math" w:hAnsi="Cambria Math"/>
          </w:rPr>
          <m:t>I(B;Q)≤H(B)</m:t>
        </m:r>
        <m:r>
          <m:rPr>
            <m:sty m:val="p"/>
          </m:rPr>
          <w:rPr>
            <w:rFonts w:ascii="Cambria Math" w:hAnsi="Cambria Math"/>
          </w:rPr>
          <m:t>.</m:t>
        </m:r>
      </m:oMath>
      <w:r>
        <w:tab/>
        <w:t xml:space="preserve"> (109)</w:t>
      </w:r>
    </w:p>
    <w:p w14:paraId="3F06BCD3" w14:textId="77777777" w:rsidR="009504BA" w:rsidRPr="009504BA" w:rsidRDefault="009504BA" w:rsidP="00D35BF4">
      <w:r>
        <w:t xml:space="preserve">Because </w:t>
      </w:r>
      <m:oMath>
        <m:r>
          <w:rPr>
            <w:rFonts w:ascii="Cambria Math" w:hAnsi="Cambria Math"/>
          </w:rPr>
          <m:t>B∼</m:t>
        </m:r>
        <m:r>
          <m:rPr>
            <m:sty m:val="p"/>
          </m:rPr>
          <w:rPr>
            <w:rFonts w:ascii="Cambria Math" w:hAnsi="Cambria Math"/>
          </w:rPr>
          <m:t>Bernoulli</m:t>
        </m:r>
        <m:r>
          <w:rPr>
            <w:rFonts w:ascii="Cambria Math" w:hAnsi="Cambria Math"/>
          </w:rPr>
          <m:t>⁡(p)</m:t>
        </m:r>
      </m:oMath>
      <w:r>
        <w:t>, its entropy is</w:t>
      </w:r>
    </w:p>
    <w:p w14:paraId="0086C445" w14:textId="77777777" w:rsidR="009504BA" w:rsidRPr="009504BA" w:rsidRDefault="00000000" w:rsidP="00D35BF4">
      <w:pPr>
        <w:tabs>
          <w:tab w:val="center" w:pos="4680"/>
          <w:tab w:val="right" w:pos="9360"/>
        </w:tabs>
      </w:pPr>
      <w:r>
        <w:tab/>
      </w:r>
      <m:oMath>
        <m:r>
          <w:rPr>
            <w:rFonts w:ascii="Cambria Math" w:hAnsi="Cambria Math"/>
          </w:rPr>
          <m:t>H(B)=-p</m:t>
        </m:r>
        <m:r>
          <m:rPr>
            <m:sty m:val="p"/>
          </m:rPr>
          <w:rPr>
            <w:rFonts w:ascii="Cambria Math" w:hAnsi="Cambria Math"/>
          </w:rPr>
          <m:t>log</m:t>
        </m:r>
        <m:r>
          <w:rPr>
            <w:rFonts w:ascii="Cambria Math" w:hAnsi="Cambria Math"/>
          </w:rPr>
          <m:t>⁡p-(1-p)</m:t>
        </m:r>
        <m:r>
          <m:rPr>
            <m:sty m:val="p"/>
          </m:rPr>
          <w:rPr>
            <w:rFonts w:ascii="Cambria Math" w:hAnsi="Cambria Math"/>
          </w:rPr>
          <m:t>log</m:t>
        </m:r>
        <m:r>
          <w:rPr>
            <w:rFonts w:ascii="Cambria Math" w:hAnsi="Cambria Math"/>
          </w:rPr>
          <m:t>⁡(1-p)</m:t>
        </m:r>
        <m:r>
          <m:rPr>
            <m:sty m:val="p"/>
          </m:rPr>
          <w:rPr>
            <w:rFonts w:ascii="Cambria Math" w:hAnsi="Cambria Math"/>
          </w:rPr>
          <m:t>.</m:t>
        </m:r>
      </m:oMath>
      <w:r>
        <w:tab/>
        <w:t xml:space="preserve"> (110)</w:t>
      </w:r>
    </w:p>
    <w:p w14:paraId="4D2447D5" w14:textId="77777777" w:rsidR="009504BA" w:rsidRPr="009504BA" w:rsidRDefault="009504BA" w:rsidP="00D35BF4">
      <w:r>
        <w:t>The binary entropy function is concave, reaches its maximum at</w:t>
      </w:r>
    </w:p>
    <w:p w14:paraId="03E49C23" w14:textId="77777777" w:rsidR="009504BA" w:rsidRPr="009504BA" w:rsidRDefault="009504BA" w:rsidP="00D35BF4">
      <m:oMathPara>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sty m:val="p"/>
            </m:rPr>
            <w:br/>
          </m:r>
        </m:oMath>
      </m:oMathPara>
    </w:p>
    <w:p w14:paraId="74469CEA" w14:textId="77777777" w:rsidR="009504BA" w:rsidRPr="009504BA" w:rsidRDefault="009504BA" w:rsidP="00D35BF4">
      <w:r>
        <w:t>and converges to zero at the degenerate limits:</w:t>
      </w:r>
    </w:p>
    <w:p w14:paraId="53FEB1AC" w14:textId="77777777" w:rsidR="009504BA" w:rsidRPr="009504BA" w:rsidRDefault="009504BA" w:rsidP="00D35BF4">
      <m:oMathPara>
        <m:oMath>
          <m:r>
            <w:rPr>
              <w:rFonts w:ascii="Cambria Math" w:hAnsi="Cambria Math"/>
            </w:rPr>
            <m:t>p→0</m:t>
          </m:r>
          <m:r>
            <m:rPr>
              <m:nor/>
            </m:rPr>
            <m:t>or</m:t>
          </m:r>
          <m:r>
            <w:rPr>
              <w:rFonts w:ascii="Cambria Math" w:hAnsi="Cambria Math"/>
            </w:rPr>
            <m:t>p→1.</m:t>
          </m:r>
          <m:r>
            <m:rPr>
              <m:sty m:val="p"/>
            </m:rPr>
            <w:br/>
          </m:r>
        </m:oMath>
      </m:oMathPara>
    </w:p>
    <w:p w14:paraId="6CF2E647" w14:textId="77777777" w:rsidR="009504BA" w:rsidRPr="009504BA" w:rsidRDefault="009504BA" w:rsidP="00D35BF4">
      <w:r>
        <w:t>Thus, as staking participation approaches zero or one, the maximum possible information that the binary staking indicator can carry about quality also approaches zero.</w:t>
      </w:r>
    </w:p>
    <w:p w14:paraId="3D7926FB" w14:textId="77777777" w:rsidR="009504BA" w:rsidRPr="009504BA" w:rsidRDefault="009504BA" w:rsidP="00D35BF4">
      <m:oMathPara>
        <m:oMath>
          <m:r>
            <m:rPr>
              <m:sty m:val="p"/>
            </m:rPr>
            <w:rPr>
              <w:rFonts w:ascii="Cambria Math" w:hAnsi="Cambria Math"/>
            </w:rPr>
            <m:t>■</m:t>
          </m:r>
          <m:r>
            <m:rPr>
              <m:sty m:val="p"/>
            </m:rPr>
            <w:rPr>
              <w:rFonts w:ascii="Cambria Math" w:hAnsi="Cambria Math"/>
            </w:rPr>
            <w:br/>
          </m:r>
        </m:oMath>
      </m:oMathPara>
    </w:p>
    <w:p w14:paraId="6BD94851" w14:textId="77777777" w:rsidR="009504BA" w:rsidRPr="009504BA" w:rsidRDefault="009504BA" w:rsidP="00D35BF4">
      <w:pPr>
        <w:rPr>
          <w:b/>
          <w:bCs/>
        </w:rPr>
      </w:pPr>
      <w:r>
        <w:rPr>
          <w:b/>
          <w:bCs/>
        </w:rPr>
        <w:t>Design Corollary</w:t>
      </w:r>
    </w:p>
    <w:p w14:paraId="09B8432A" w14:textId="77777777" w:rsidR="009504BA" w:rsidRPr="009504BA" w:rsidRDefault="009504BA" w:rsidP="00D35BF4">
      <w:r>
        <w:t>A binary indicator of staking status is informative only when there is meaningful variation in staking behavior. If almost nobody stakes,</w:t>
      </w:r>
    </w:p>
    <w:p w14:paraId="7CF55FEC" w14:textId="77777777" w:rsidR="009504BA" w:rsidRPr="009504BA" w:rsidRDefault="009504BA" w:rsidP="00D35BF4">
      <m:oMathPara>
        <m:oMath>
          <m:r>
            <w:rPr>
              <w:rFonts w:ascii="Cambria Math" w:hAnsi="Cambria Math"/>
            </w:rPr>
            <m:t>p≈0,</m:t>
          </m:r>
          <m:r>
            <m:rPr>
              <m:sty m:val="p"/>
            </m:rPr>
            <w:br/>
          </m:r>
        </m:oMath>
      </m:oMathPara>
    </w:p>
    <w:p w14:paraId="6C6DCD61" w14:textId="77777777" w:rsidR="009504BA" w:rsidRPr="009504BA" w:rsidRDefault="009504BA" w:rsidP="00D35BF4">
      <w:r>
        <w:t xml:space="preserve">then </w:t>
      </w:r>
      <m:oMath>
        <m:r>
          <w:rPr>
            <w:rFonts w:ascii="Cambria Math" w:hAnsi="Cambria Math"/>
          </w:rPr>
          <m:t>B</m:t>
        </m:r>
      </m:oMath>
      <w:r>
        <w:t xml:space="preserve"> is almost always zero. If almost everybody stakes,</w:t>
      </w:r>
    </w:p>
    <w:p w14:paraId="4B6CEAC3" w14:textId="77777777" w:rsidR="009504BA" w:rsidRPr="009504BA" w:rsidRDefault="009504BA" w:rsidP="00D35BF4">
      <m:oMathPara>
        <m:oMath>
          <m:r>
            <w:rPr>
              <w:rFonts w:ascii="Cambria Math" w:hAnsi="Cambria Math"/>
            </w:rPr>
            <m:t>p≈1,</m:t>
          </m:r>
          <m:r>
            <m:rPr>
              <m:sty m:val="p"/>
            </m:rPr>
            <w:br/>
          </m:r>
        </m:oMath>
      </m:oMathPara>
    </w:p>
    <w:p w14:paraId="2C7723AB" w14:textId="77777777" w:rsidR="009504BA" w:rsidRPr="009504BA" w:rsidRDefault="009504BA" w:rsidP="00D35BF4">
      <w:r>
        <w:t xml:space="preserve">then </w:t>
      </w:r>
      <m:oMath>
        <m:r>
          <w:rPr>
            <w:rFonts w:ascii="Cambria Math" w:hAnsi="Cambria Math"/>
          </w:rPr>
          <m:t>B</m:t>
        </m:r>
      </m:oMath>
      <w:r>
        <w:t xml:space="preserve"> is almost always one. In both cases, the signal becomes nearly degenerate and therefore carries little information about producer quality.</w:t>
      </w:r>
    </w:p>
    <w:p w14:paraId="71A00F04" w14:textId="77777777" w:rsidR="009504BA" w:rsidRPr="009504BA" w:rsidRDefault="009504BA" w:rsidP="00D35BF4">
      <w:r>
        <w:t>The practical implication is that mechanisms should not rely solely on the binary question:</w:t>
      </w:r>
    </w:p>
    <w:p w14:paraId="246CF9A0" w14:textId="77777777" w:rsidR="009504BA" w:rsidRPr="009504BA" w:rsidRDefault="009504BA" w:rsidP="00D35BF4">
      <m:oMathPara>
        <m:oMath>
          <m:r>
            <m:rPr>
              <m:nor/>
            </m:rPr>
            <m:t>“Has the producer staked?”</m:t>
          </m:r>
          <m:r>
            <m:rPr>
              <m:sty m:val="p"/>
            </m:rPr>
            <w:br/>
          </m:r>
        </m:oMath>
      </m:oMathPara>
    </w:p>
    <w:p w14:paraId="03B13BA1" w14:textId="77777777" w:rsidR="009504BA" w:rsidRPr="009504BA" w:rsidRDefault="009504BA" w:rsidP="00D35BF4">
      <w:r>
        <w:t>When staking becomes either too rare or too universal, the protocol must move to richer credibility signals, such as:</w:t>
      </w:r>
    </w:p>
    <w:p w14:paraId="4149546C" w14:textId="77777777" w:rsidR="009504BA" w:rsidRPr="009504BA" w:rsidRDefault="009504BA" w:rsidP="00D35BF4">
      <m:oMathPara>
        <m:oMath>
          <m:r>
            <m:rPr>
              <m:nor/>
            </m:rPr>
            <m:t>stake intensity</m:t>
          </m:r>
          <m:r>
            <w:rPr>
              <w:rFonts w:ascii="Cambria Math" w:hAnsi="Cambria Math"/>
            </w:rPr>
            <m:t>,</m:t>
          </m:r>
          <m:r>
            <m:rPr>
              <m:nor/>
            </m:rPr>
            <m:t>stake duration</m:t>
          </m:r>
          <m:r>
            <w:rPr>
              <w:rFonts w:ascii="Cambria Math" w:hAnsi="Cambria Math"/>
            </w:rPr>
            <m:t>,</m:t>
          </m:r>
          <m:r>
            <m:rPr>
              <m:nor/>
            </m:rPr>
            <m:t>audit outcomes</m:t>
          </m:r>
          <m:r>
            <w:rPr>
              <w:rFonts w:ascii="Cambria Math" w:hAnsi="Cambria Math"/>
            </w:rPr>
            <m:t>,</m:t>
          </m:r>
          <m:r>
            <m:rPr>
              <m:nor/>
            </m:rPr>
            <m:t>validator-confirmed quality</m:t>
          </m:r>
          <m:r>
            <w:rPr>
              <w:rFonts w:ascii="Cambria Math" w:hAnsi="Cambria Math"/>
            </w:rPr>
            <m:t>,</m:t>
          </m:r>
          <m:r>
            <m:rPr>
              <m:nor/>
            </m:rPr>
            <m:t>reputation trajectories</m:t>
          </m:r>
          <m:r>
            <m:rPr>
              <m:sty m:val="p"/>
            </m:rPr>
            <w:rPr>
              <w:rFonts w:ascii="Cambria Math" w:hAnsi="Cambria Math"/>
            </w:rPr>
            <m:t>.</m:t>
          </m:r>
          <m:r>
            <m:rPr>
              <m:sty m:val="p"/>
            </m:rPr>
            <w:rPr>
              <w:rFonts w:ascii="Cambria Math" w:hAnsi="Cambria Math"/>
            </w:rPr>
            <w:br/>
          </m:r>
        </m:oMath>
      </m:oMathPara>
    </w:p>
    <w:p w14:paraId="35389145" w14:textId="77777777" w:rsidR="009504BA" w:rsidRPr="009504BA" w:rsidRDefault="009504BA" w:rsidP="00D35BF4">
      <w:r>
        <w:t>In short, binary stake is a weak signal in both extremes:</w:t>
      </w:r>
    </w:p>
    <w:p w14:paraId="5629DC55" w14:textId="77777777" w:rsidR="009504BA" w:rsidRPr="009504BA" w:rsidRDefault="009504BA" w:rsidP="00D35BF4">
      <m:oMathPara>
        <m:oMath>
          <m:r>
            <w:rPr>
              <w:rFonts w:ascii="Cambria Math" w:hAnsi="Cambria Math"/>
            </w:rPr>
            <m:t>p→0</m:t>
          </m:r>
          <m:r>
            <m:rPr>
              <m:nor/>
            </m:rPr>
            <m:t>and</m:t>
          </m:r>
          <m:r>
            <w:rPr>
              <w:rFonts w:ascii="Cambria Math" w:hAnsi="Cambria Math"/>
            </w:rPr>
            <m:t>p→1.</m:t>
          </m:r>
          <m:r>
            <m:rPr>
              <m:sty m:val="p"/>
            </m:rPr>
            <w:br/>
          </m:r>
        </m:oMath>
      </m:oMathPara>
    </w:p>
    <w:p w14:paraId="1EF681AC" w14:textId="77777777" w:rsidR="009504BA" w:rsidRPr="009504BA" w:rsidRDefault="009504BA" w:rsidP="00D35BF4">
      <w:r>
        <w:t>The protocol should therefore preserve informational variation in staking or supplement stake with audited quality signals.</w:t>
      </w:r>
    </w:p>
    <w:p w14:paraId="71D96053" w14:textId="77777777" w:rsidR="009504BA" w:rsidRPr="009504BA" w:rsidRDefault="009504BA" w:rsidP="00D35BF4">
      <w:pPr>
        <w:rPr>
          <w:b/>
          <w:bCs/>
        </w:rPr>
      </w:pPr>
      <w:r>
        <w:rPr>
          <w:b/>
          <w:bCs/>
        </w:rPr>
        <w:t>Theorem 5. Attenuation under Speculative Contamination</w:t>
      </w:r>
    </w:p>
    <w:p w14:paraId="3B513CE0" w14:textId="77777777" w:rsidR="009504BA" w:rsidRPr="009504BA" w:rsidRDefault="009504BA" w:rsidP="00D35BF4">
      <w:r>
        <w:t xml:space="preserve">Suppose observed stake </w:t>
      </w:r>
      <m:oMath>
        <m:r>
          <w:rPr>
            <w:rFonts w:ascii="Cambria Math" w:hAnsi="Cambria Math"/>
          </w:rPr>
          <m:t>S</m:t>
        </m:r>
      </m:oMath>
      <w:r>
        <w:t xml:space="preserve"> decomposes into two components:</w:t>
      </w:r>
    </w:p>
    <w:p w14:paraId="3699266E" w14:textId="77777777" w:rsidR="009504BA" w:rsidRPr="009504BA" w:rsidRDefault="00000000" w:rsidP="00D35BF4">
      <w:pPr>
        <w:tabs>
          <w:tab w:val="center" w:pos="4680"/>
          <w:tab w:val="right" w:pos="9360"/>
        </w:tabs>
      </w:pPr>
      <w:r>
        <w:tab/>
      </w:r>
      <m:oMath>
        <m:r>
          <w:rPr>
            <w:rFonts w:ascii="Cambria Math" w:hAnsi="Cambria Math"/>
          </w:rPr>
          <m:t>S=C+N,</m:t>
        </m:r>
      </m:oMath>
      <w:r>
        <w:tab/>
        <w:t xml:space="preserve"> (111)</w:t>
      </w:r>
    </w:p>
    <w:p w14:paraId="2C64279F" w14:textId="77777777" w:rsidR="009504BA" w:rsidRPr="009504BA" w:rsidRDefault="009504BA" w:rsidP="00D35BF4">
      <w:r>
        <w:t xml:space="preserve">where </w:t>
      </w:r>
      <m:oMath>
        <m:r>
          <w:rPr>
            <w:rFonts w:ascii="Cambria Math" w:hAnsi="Cambria Math"/>
          </w:rPr>
          <m:t>C</m:t>
        </m:r>
      </m:oMath>
      <w:r>
        <w:t xml:space="preserve"> is the commitment component and </w:t>
      </w:r>
      <m:oMath>
        <m:r>
          <w:rPr>
            <w:rFonts w:ascii="Cambria Math" w:hAnsi="Cambria Math"/>
          </w:rPr>
          <m:t>N</m:t>
        </m:r>
      </m:oMath>
      <w:r>
        <w:t xml:space="preserve"> is the speculative component. The commitment component </w:t>
      </w:r>
      <m:oMath>
        <m:r>
          <w:rPr>
            <w:rFonts w:ascii="Cambria Math" w:hAnsi="Cambria Math"/>
          </w:rPr>
          <m:t>C</m:t>
        </m:r>
      </m:oMath>
      <w:r>
        <w:t xml:space="preserve"> is potentially correlated with quality </w:t>
      </w:r>
      <m:oMath>
        <m:r>
          <w:rPr>
            <w:rFonts w:ascii="Cambria Math" w:hAnsi="Cambria Math"/>
          </w:rPr>
          <m:t>Q</m:t>
        </m:r>
      </m:oMath>
      <w:r>
        <w:t xml:space="preserve">, while the speculative component </w:t>
      </w:r>
      <m:oMath>
        <m:r>
          <w:rPr>
            <w:rFonts w:ascii="Cambria Math" w:hAnsi="Cambria Math"/>
          </w:rPr>
          <m:t>N</m:t>
        </m:r>
      </m:oMath>
      <w:r>
        <w:t xml:space="preserve"> is orthogonal to quality:</w:t>
      </w:r>
    </w:p>
    <w:p w14:paraId="1950DA8D" w14:textId="77777777" w:rsidR="009504BA" w:rsidRPr="009504BA" w:rsidRDefault="00000000" w:rsidP="00D35BF4">
      <w:pPr>
        <w:tabs>
          <w:tab w:val="center" w:pos="4680"/>
          <w:tab w:val="right" w:pos="9360"/>
        </w:tabs>
      </w:pPr>
      <w:r>
        <w:tab/>
      </w:r>
      <m:oMath>
        <m:r>
          <m:rPr>
            <m:sty m:val="p"/>
          </m:rPr>
          <w:rPr>
            <w:rFonts w:ascii="Cambria Math" w:hAnsi="Cambria Math"/>
          </w:rPr>
          <m:t>Cov</m:t>
        </m:r>
        <m:r>
          <w:rPr>
            <w:rFonts w:ascii="Cambria Math" w:hAnsi="Cambria Math"/>
          </w:rPr>
          <m:t>⁡(N,Q)=0.</m:t>
        </m:r>
      </m:oMath>
      <w:r>
        <w:tab/>
        <w:t xml:space="preserve"> (112)</w:t>
      </w:r>
    </w:p>
    <w:p w14:paraId="4DDD1A41" w14:textId="77777777" w:rsidR="009504BA" w:rsidRPr="009504BA" w:rsidRDefault="009504BA" w:rsidP="00D35BF4">
      <w:r>
        <w:t>Assume additionally that</w:t>
      </w:r>
    </w:p>
    <w:p w14:paraId="364510F2" w14:textId="77777777" w:rsidR="009504BA" w:rsidRPr="009504BA" w:rsidRDefault="00000000" w:rsidP="00D35BF4">
      <w:pPr>
        <w:tabs>
          <w:tab w:val="center" w:pos="4680"/>
          <w:tab w:val="right" w:pos="9360"/>
        </w:tabs>
      </w:pPr>
      <w:r>
        <w:lastRenderedPageBreak/>
        <w:tab/>
      </w:r>
      <m:oMath>
        <m:r>
          <m:rPr>
            <m:sty m:val="p"/>
          </m:rPr>
          <w:rPr>
            <w:rFonts w:ascii="Cambria Math" w:hAnsi="Cambria Math"/>
          </w:rPr>
          <m:t>Cov</m:t>
        </m:r>
        <m:r>
          <w:rPr>
            <w:rFonts w:ascii="Cambria Math" w:hAnsi="Cambria Math"/>
          </w:rPr>
          <m:t>⁡(C,N)=0,</m:t>
        </m:r>
      </m:oMath>
      <w:r>
        <w:tab/>
        <w:t xml:space="preserve"> (113)</w:t>
      </w:r>
    </w:p>
    <w:p w14:paraId="12A7EBE2" w14:textId="77777777" w:rsidR="009504BA" w:rsidRPr="009504BA" w:rsidRDefault="009504BA" w:rsidP="00D35BF4">
      <w:r>
        <w:t>and that</w:t>
      </w:r>
    </w:p>
    <w:p w14:paraId="4F10FA05"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⁡(C)&gt;0,</m:t>
        </m:r>
        <m:r>
          <m:rPr>
            <m:sty m:val="p"/>
          </m:rPr>
          <w:rPr>
            <w:rFonts w:ascii="Cambria Math" w:hAnsi="Cambria Math"/>
          </w:rPr>
          <m:t>Var</m:t>
        </m:r>
        <m:r>
          <w:rPr>
            <w:rFonts w:ascii="Cambria Math" w:hAnsi="Cambria Math"/>
          </w:rPr>
          <m:t>⁡(S)&gt;0.</m:t>
        </m:r>
      </m:oMath>
      <w:r>
        <w:tab/>
        <w:t xml:space="preserve"> (114)</w:t>
      </w:r>
    </w:p>
    <w:p w14:paraId="59545F24" w14:textId="77777777" w:rsidR="009504BA" w:rsidRPr="009504BA" w:rsidRDefault="009504BA" w:rsidP="00D35BF4">
      <w:r>
        <w:t>Define the speculative contamination ratio as</w:t>
      </w:r>
    </w:p>
    <w:p w14:paraId="14D2D34E" w14:textId="77777777" w:rsidR="009504BA" w:rsidRPr="009504BA" w:rsidRDefault="00000000" w:rsidP="00D35BF4">
      <w:pPr>
        <w:tabs>
          <w:tab w:val="center" w:pos="4680"/>
          <w:tab w:val="right" w:pos="9360"/>
        </w:tabs>
      </w:pPr>
      <w:r>
        <w:tab/>
      </w:r>
      <m:oMath>
        <m:r>
          <m:rPr>
            <m:sty m:val="p"/>
          </m:rPr>
          <w:rPr>
            <w:rFonts w:ascii="Cambria Math" w:hAnsi="Cambria Math"/>
          </w:rPr>
          <m:t>Ω</m:t>
        </m:r>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⁡(N)</m:t>
            </m:r>
          </m:num>
          <m:den>
            <m:r>
              <m:rPr>
                <m:sty m:val="p"/>
              </m:rPr>
              <w:rPr>
                <w:rFonts w:ascii="Cambria Math" w:hAnsi="Cambria Math"/>
              </w:rPr>
              <m:t>Var</m:t>
            </m:r>
            <m:r>
              <w:rPr>
                <w:rFonts w:ascii="Cambria Math" w:hAnsi="Cambria Math"/>
              </w:rPr>
              <m:t>⁡(S)</m:t>
            </m:r>
          </m:den>
        </m:f>
        <m:r>
          <w:rPr>
            <w:rFonts w:ascii="Cambria Math" w:hAnsi="Cambria Math"/>
          </w:rPr>
          <m:t>,</m:t>
        </m:r>
        <m:r>
          <m:rPr>
            <m:sty m:val="p"/>
          </m:rPr>
          <w:rPr>
            <w:rFonts w:ascii="Cambria Math" w:hAnsi="Cambria Math"/>
          </w:rPr>
          <m:t>Ω</m:t>
        </m:r>
        <m:r>
          <w:rPr>
            <w:rFonts w:ascii="Cambria Math" w:hAnsi="Cambria Math"/>
          </w:rPr>
          <m:t>∈[0,1)</m:t>
        </m:r>
        <m:r>
          <m:rPr>
            <m:sty m:val="p"/>
          </m:rPr>
          <w:rPr>
            <w:rFonts w:ascii="Cambria Math" w:hAnsi="Cambria Math"/>
          </w:rPr>
          <m:t>.</m:t>
        </m:r>
      </m:oMath>
      <w:r>
        <w:tab/>
        <w:t xml:space="preserve"> (115)</w:t>
      </w:r>
    </w:p>
    <w:p w14:paraId="77010809" w14:textId="77777777" w:rsidR="009504BA" w:rsidRPr="009504BA" w:rsidRDefault="009504BA" w:rsidP="00D35BF4">
      <w:r>
        <w:t>Define the commitment-based stake-quality elasticity as</w:t>
      </w:r>
    </w:p>
    <w:p w14:paraId="7D9E4404"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⁡(C,Q)</m:t>
            </m:r>
          </m:num>
          <m:den>
            <m:r>
              <m:rPr>
                <m:sty m:val="p"/>
              </m:rPr>
              <w:rPr>
                <w:rFonts w:ascii="Cambria Math" w:hAnsi="Cambria Math"/>
              </w:rPr>
              <m:t>Var</m:t>
            </m:r>
            <m:r>
              <w:rPr>
                <w:rFonts w:ascii="Cambria Math" w:hAnsi="Cambria Math"/>
              </w:rPr>
              <m:t>⁡(C)</m:t>
            </m:r>
          </m:den>
        </m:f>
        <m:r>
          <w:rPr>
            <w:rFonts w:ascii="Cambria Math" w:hAnsi="Cambria Math"/>
          </w:rPr>
          <m:t>,</m:t>
        </m:r>
      </m:oMath>
      <w:r>
        <w:tab/>
        <w:t xml:space="preserve"> (116)</w:t>
      </w:r>
    </w:p>
    <w:p w14:paraId="3BA44C4F" w14:textId="77777777" w:rsidR="009504BA" w:rsidRPr="009504BA" w:rsidRDefault="009504BA" w:rsidP="00D35BF4">
      <w:r>
        <w:t>and the observed stake-quality elasticity as</w:t>
      </w:r>
    </w:p>
    <w:p w14:paraId="29103A1C"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⁡(S,Q)</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(117)</w:t>
      </w:r>
    </w:p>
    <w:p w14:paraId="6E91FB9E" w14:textId="77777777" w:rsidR="009504BA" w:rsidRPr="009504BA" w:rsidRDefault="009504BA" w:rsidP="00D35BF4">
      <w:r>
        <w:t>Then</w:t>
      </w:r>
    </w:p>
    <w:p w14:paraId="716EC61F"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m:rPr>
            <m:sty m:val="p"/>
          </m:rPr>
          <w:rPr>
            <w:rFonts w:ascii="Cambria Math" w:hAnsi="Cambria Math"/>
          </w:rPr>
          <m:t>.</m:t>
        </m:r>
      </m:oMath>
      <w:r>
        <w:tab/>
        <w:t xml:space="preserve"> (118)</w:t>
      </w:r>
    </w:p>
    <w:p w14:paraId="41B3787D" w14:textId="77777777" w:rsidR="009504BA" w:rsidRPr="009504BA" w:rsidRDefault="009504BA" w:rsidP="00D35BF4">
      <w:pPr>
        <w:rPr>
          <w:b/>
          <w:bCs/>
        </w:rPr>
      </w:pPr>
      <w:r>
        <w:rPr>
          <w:b/>
          <w:bCs/>
        </w:rPr>
        <w:t>Proof</w:t>
      </w:r>
    </w:p>
    <w:p w14:paraId="1D223C89" w14:textId="77777777" w:rsidR="009504BA" w:rsidRPr="009504BA" w:rsidRDefault="009504BA" w:rsidP="00D35BF4">
      <w:r>
        <w:t>Using the decomposition</w:t>
      </w:r>
    </w:p>
    <w:p w14:paraId="4579278A" w14:textId="77777777" w:rsidR="009504BA" w:rsidRPr="009504BA" w:rsidRDefault="009504BA" w:rsidP="00D35BF4">
      <m:oMathPara>
        <m:oMath>
          <m:r>
            <w:rPr>
              <w:rFonts w:ascii="Cambria Math" w:hAnsi="Cambria Math"/>
            </w:rPr>
            <m:t>S=C+N,</m:t>
          </m:r>
          <m:r>
            <m:rPr>
              <m:sty m:val="p"/>
            </m:rPr>
            <w:br/>
          </m:r>
        </m:oMath>
      </m:oMathPara>
    </w:p>
    <w:p w14:paraId="53EEB5D1" w14:textId="77777777" w:rsidR="009504BA" w:rsidRPr="009504BA" w:rsidRDefault="009504BA" w:rsidP="00D35BF4">
      <w:r>
        <w:t>we have</w:t>
      </w:r>
    </w:p>
    <w:p w14:paraId="07C20738" w14:textId="77777777" w:rsidR="009504BA" w:rsidRPr="009504BA" w:rsidRDefault="00000000" w:rsidP="00D35BF4">
      <w:pPr>
        <w:tabs>
          <w:tab w:val="center" w:pos="4680"/>
          <w:tab w:val="right" w:pos="9360"/>
        </w:tabs>
      </w:pPr>
      <w:r>
        <w:tab/>
      </w:r>
      <m:oMath>
        <m:r>
          <m:rPr>
            <m:sty m:val="p"/>
          </m:rPr>
          <w:rPr>
            <w:rFonts w:ascii="Cambria Math" w:hAnsi="Cambria Math"/>
          </w:rPr>
          <m:t>Cov</m:t>
        </m:r>
        <m:r>
          <w:rPr>
            <w:rFonts w:ascii="Cambria Math" w:hAnsi="Cambria Math"/>
          </w:rPr>
          <m:t>⁡(S,Q)=</m:t>
        </m:r>
        <m:r>
          <m:rPr>
            <m:sty m:val="p"/>
          </m:rPr>
          <w:rPr>
            <w:rFonts w:ascii="Cambria Math" w:hAnsi="Cambria Math"/>
          </w:rPr>
          <m:t>Cov</m:t>
        </m:r>
        <m:r>
          <w:rPr>
            <w:rFonts w:ascii="Cambria Math" w:hAnsi="Cambria Math"/>
          </w:rPr>
          <m:t>⁡(C+N,Q)</m:t>
        </m:r>
        <m:r>
          <m:rPr>
            <m:sty m:val="p"/>
          </m:rPr>
          <w:rPr>
            <w:rFonts w:ascii="Cambria Math" w:hAnsi="Cambria Math"/>
          </w:rPr>
          <m:t>.</m:t>
        </m:r>
      </m:oMath>
      <w:r>
        <w:tab/>
        <w:t xml:space="preserve"> (119)</w:t>
      </w:r>
    </w:p>
    <w:p w14:paraId="399B9F39" w14:textId="77777777" w:rsidR="009504BA" w:rsidRPr="009504BA" w:rsidRDefault="009504BA" w:rsidP="00D35BF4">
      <w:r>
        <w:t>By linearity of covariance,</w:t>
      </w:r>
    </w:p>
    <w:p w14:paraId="22382A2C" w14:textId="77777777" w:rsidR="009504BA" w:rsidRPr="009504BA" w:rsidRDefault="00000000" w:rsidP="00D35BF4">
      <w:pPr>
        <w:tabs>
          <w:tab w:val="center" w:pos="4680"/>
          <w:tab w:val="right" w:pos="9360"/>
        </w:tabs>
      </w:pPr>
      <w:r>
        <w:tab/>
      </w:r>
      <m:oMath>
        <m:r>
          <m:rPr>
            <m:sty m:val="p"/>
          </m:rPr>
          <w:rPr>
            <w:rFonts w:ascii="Cambria Math" w:hAnsi="Cambria Math"/>
          </w:rPr>
          <m:t>Cov</m:t>
        </m:r>
        <m:r>
          <w:rPr>
            <w:rFonts w:ascii="Cambria Math" w:hAnsi="Cambria Math"/>
          </w:rPr>
          <m:t>⁡(S,Q)=</m:t>
        </m:r>
        <m:r>
          <m:rPr>
            <m:sty m:val="p"/>
          </m:rPr>
          <w:rPr>
            <w:rFonts w:ascii="Cambria Math" w:hAnsi="Cambria Math"/>
          </w:rPr>
          <m:t>Cov</m:t>
        </m:r>
        <m:r>
          <w:rPr>
            <w:rFonts w:ascii="Cambria Math" w:hAnsi="Cambria Math"/>
          </w:rPr>
          <m:t>⁡(C,Q)+</m:t>
        </m:r>
        <m:r>
          <m:rPr>
            <m:sty m:val="p"/>
          </m:rPr>
          <w:rPr>
            <w:rFonts w:ascii="Cambria Math" w:hAnsi="Cambria Math"/>
          </w:rPr>
          <m:t>Cov</m:t>
        </m:r>
        <m:r>
          <w:rPr>
            <w:rFonts w:ascii="Cambria Math" w:hAnsi="Cambria Math"/>
          </w:rPr>
          <m:t>⁡(N,Q)</m:t>
        </m:r>
        <m:r>
          <m:rPr>
            <m:sty m:val="p"/>
          </m:rPr>
          <w:rPr>
            <w:rFonts w:ascii="Cambria Math" w:hAnsi="Cambria Math"/>
          </w:rPr>
          <m:t>.</m:t>
        </m:r>
      </m:oMath>
      <w:r>
        <w:tab/>
        <w:t xml:space="preserve"> (120)</w:t>
      </w:r>
    </w:p>
    <w:p w14:paraId="5FB69301" w14:textId="77777777" w:rsidR="009504BA" w:rsidRPr="009504BA" w:rsidRDefault="009504BA" w:rsidP="00D35BF4">
      <w:r>
        <w:t xml:space="preserve">Since </w:t>
      </w:r>
      <m:oMath>
        <m:r>
          <m:rPr>
            <m:sty m:val="p"/>
          </m:rPr>
          <w:rPr>
            <w:rFonts w:ascii="Cambria Math" w:hAnsi="Cambria Math"/>
          </w:rPr>
          <m:t>Cov</m:t>
        </m:r>
        <m:r>
          <w:rPr>
            <w:rFonts w:ascii="Cambria Math" w:hAnsi="Cambria Math"/>
          </w:rPr>
          <m:t>⁡(N,Q)=0</m:t>
        </m:r>
      </m:oMath>
      <w:r>
        <w:t>, it follows that</w:t>
      </w:r>
    </w:p>
    <w:p w14:paraId="7A326FF7" w14:textId="77777777" w:rsidR="009504BA" w:rsidRPr="009504BA" w:rsidRDefault="00000000" w:rsidP="00D35BF4">
      <w:pPr>
        <w:tabs>
          <w:tab w:val="center" w:pos="4680"/>
          <w:tab w:val="right" w:pos="9360"/>
        </w:tabs>
      </w:pPr>
      <w:r>
        <w:tab/>
      </w:r>
      <m:oMath>
        <m:r>
          <m:rPr>
            <m:sty m:val="p"/>
          </m:rPr>
          <w:rPr>
            <w:rFonts w:ascii="Cambria Math" w:hAnsi="Cambria Math"/>
          </w:rPr>
          <m:t>Cov</m:t>
        </m:r>
        <m:r>
          <w:rPr>
            <w:rFonts w:ascii="Cambria Math" w:hAnsi="Cambria Math"/>
          </w:rPr>
          <m:t>⁡(S,Q)=</m:t>
        </m:r>
        <m:r>
          <m:rPr>
            <m:sty m:val="p"/>
          </m:rPr>
          <w:rPr>
            <w:rFonts w:ascii="Cambria Math" w:hAnsi="Cambria Math"/>
          </w:rPr>
          <m:t>Cov</m:t>
        </m:r>
        <m:r>
          <w:rPr>
            <w:rFonts w:ascii="Cambria Math" w:hAnsi="Cambria Math"/>
          </w:rPr>
          <m:t>⁡(C,Q)</m:t>
        </m:r>
        <m:r>
          <m:rPr>
            <m:sty m:val="p"/>
          </m:rPr>
          <w:rPr>
            <w:rFonts w:ascii="Cambria Math" w:hAnsi="Cambria Math"/>
          </w:rPr>
          <m:t>.</m:t>
        </m:r>
      </m:oMath>
      <w:r>
        <w:tab/>
        <w:t xml:space="preserve"> (121)</w:t>
      </w:r>
    </w:p>
    <w:p w14:paraId="7BFE586E" w14:textId="77777777" w:rsidR="009504BA" w:rsidRPr="009504BA" w:rsidRDefault="009504BA" w:rsidP="00D35BF4">
      <w:r>
        <w:t xml:space="preserve">Next, by </w:t>
      </w:r>
      <m:oMath>
        <m:r>
          <m:rPr>
            <m:sty m:val="p"/>
          </m:rPr>
          <w:rPr>
            <w:rFonts w:ascii="Cambria Math" w:hAnsi="Cambria Math"/>
          </w:rPr>
          <m:t>Cov</m:t>
        </m:r>
        <m:r>
          <w:rPr>
            <w:rFonts w:ascii="Cambria Math" w:hAnsi="Cambria Math"/>
          </w:rPr>
          <m:t>⁡(C,N)=0</m:t>
        </m:r>
      </m:oMath>
      <w:r>
        <w:t>,</w:t>
      </w:r>
    </w:p>
    <w:p w14:paraId="67935DFB"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⁡(C+N)=</m:t>
        </m:r>
        <m:r>
          <m:rPr>
            <m:sty m:val="p"/>
          </m:rPr>
          <w:rPr>
            <w:rFonts w:ascii="Cambria Math" w:hAnsi="Cambria Math"/>
          </w:rPr>
          <m:t>Var</m:t>
        </m:r>
        <m:r>
          <w:rPr>
            <w:rFonts w:ascii="Cambria Math" w:hAnsi="Cambria Math"/>
          </w:rPr>
          <m:t>⁡(C)+</m:t>
        </m:r>
        <m:r>
          <m:rPr>
            <m:sty m:val="p"/>
          </m:rPr>
          <w:rPr>
            <w:rFonts w:ascii="Cambria Math" w:hAnsi="Cambria Math"/>
          </w:rPr>
          <m:t>Var</m:t>
        </m:r>
        <m:r>
          <w:rPr>
            <w:rFonts w:ascii="Cambria Math" w:hAnsi="Cambria Math"/>
          </w:rPr>
          <m:t>⁡(N)</m:t>
        </m:r>
        <m:r>
          <m:rPr>
            <m:sty m:val="p"/>
          </m:rPr>
          <w:rPr>
            <w:rFonts w:ascii="Cambria Math" w:hAnsi="Cambria Math"/>
          </w:rPr>
          <m:t>.</m:t>
        </m:r>
      </m:oMath>
      <w:r>
        <w:tab/>
        <w:t xml:space="preserve"> (122)</w:t>
      </w:r>
    </w:p>
    <w:p w14:paraId="1B89674A" w14:textId="77777777" w:rsidR="009504BA" w:rsidRPr="009504BA" w:rsidRDefault="009504BA" w:rsidP="00D35BF4">
      <w:r>
        <w:t xml:space="preserve">From the definition of </w:t>
      </w:r>
      <m:oMath>
        <m:r>
          <m:rPr>
            <m:sty m:val="p"/>
          </m:rPr>
          <w:rPr>
            <w:rFonts w:ascii="Cambria Math" w:hAnsi="Cambria Math"/>
          </w:rPr>
          <m:t>Ω</m:t>
        </m:r>
      </m:oMath>
      <w:r>
        <w:t>,</w:t>
      </w:r>
    </w:p>
    <w:p w14:paraId="014C3417" w14:textId="77777777" w:rsidR="009504BA" w:rsidRPr="009504BA" w:rsidRDefault="00000000" w:rsidP="00D35BF4">
      <w:pPr>
        <w:tabs>
          <w:tab w:val="center" w:pos="4680"/>
          <w:tab w:val="right" w:pos="9360"/>
        </w:tabs>
      </w:pPr>
      <w:r>
        <w:tab/>
      </w:r>
      <m:oMath>
        <m:r>
          <m:rPr>
            <m:sty m:val="p"/>
          </m:rPr>
          <w:rPr>
            <w:rFonts w:ascii="Cambria Math" w:hAnsi="Cambria Math"/>
          </w:rPr>
          <m:t>Ω</m:t>
        </m:r>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⁡(N)</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(123)</w:t>
      </w:r>
    </w:p>
    <w:p w14:paraId="6376FE4A" w14:textId="77777777" w:rsidR="009504BA" w:rsidRPr="009504BA" w:rsidRDefault="009504BA" w:rsidP="00D35BF4">
      <w:r>
        <w:t>Thus,</w:t>
      </w:r>
    </w:p>
    <w:p w14:paraId="670655F7" w14:textId="77777777" w:rsidR="009504BA" w:rsidRPr="009504BA" w:rsidRDefault="00000000" w:rsidP="00D35BF4">
      <w:pPr>
        <w:tabs>
          <w:tab w:val="center" w:pos="4680"/>
          <w:tab w:val="right" w:pos="9360"/>
        </w:tabs>
      </w:pPr>
      <w:r>
        <w:tab/>
      </w:r>
      <m:oMath>
        <m:r>
          <w:rPr>
            <w:rFonts w:ascii="Cambria Math" w:hAnsi="Cambria Math"/>
          </w:rPr>
          <m:t>1-</m:t>
        </m:r>
        <m:r>
          <m:rPr>
            <m:sty m:val="p"/>
          </m:rPr>
          <w:rPr>
            <w:rFonts w:ascii="Cambria Math" w:hAnsi="Cambria Math"/>
          </w:rPr>
          <m:t>Ω</m:t>
        </m:r>
        <m:r>
          <w:rPr>
            <w:rFonts w:ascii="Cambria Math" w:hAnsi="Cambria Math"/>
          </w:rPr>
          <m:t>=1-</m:t>
        </m:r>
        <m:f>
          <m:fPr>
            <m:ctrlPr>
              <w:rPr>
                <w:rFonts w:ascii="Cambria Math" w:hAnsi="Cambria Math"/>
              </w:rPr>
            </m:ctrlPr>
          </m:fPr>
          <m:num>
            <m:r>
              <m:rPr>
                <m:sty m:val="p"/>
              </m:rPr>
              <w:rPr>
                <w:rFonts w:ascii="Cambria Math" w:hAnsi="Cambria Math"/>
              </w:rPr>
              <m:t>Var</m:t>
            </m:r>
            <m:r>
              <w:rPr>
                <w:rFonts w:ascii="Cambria Math" w:hAnsi="Cambria Math"/>
              </w:rPr>
              <m:t>⁡(N)</m:t>
            </m:r>
          </m:num>
          <m:den>
            <m:r>
              <m:rPr>
                <m:sty m:val="p"/>
              </m:rPr>
              <w:rPr>
                <w:rFonts w:ascii="Cambria Math" w:hAnsi="Cambria Math"/>
              </w:rPr>
              <m:t>Var</m:t>
            </m:r>
            <m:r>
              <w:rPr>
                <w:rFonts w:ascii="Cambria Math" w:hAnsi="Cambria Math"/>
              </w:rPr>
              <m:t>⁡(S)</m:t>
            </m:r>
          </m:den>
        </m:f>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⁡(N)</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(124)</w:t>
      </w:r>
    </w:p>
    <w:p w14:paraId="791CDE69" w14:textId="77777777" w:rsidR="009504BA" w:rsidRPr="009504BA" w:rsidRDefault="009504BA" w:rsidP="00D35BF4">
      <w:r>
        <w:t xml:space="preserve">Using </w:t>
      </w:r>
      <m:oMath>
        <m:d>
          <m:dPr>
            <m:ctrlPr>
              <w:rPr>
                <w:rFonts w:ascii="Cambria Math" w:hAnsi="Cambria Math"/>
              </w:rPr>
            </m:ctrlPr>
          </m:dPr>
          <m:e>
            <m:r>
              <w:rPr>
                <w:rFonts w:ascii="Cambria Math" w:hAnsi="Cambria Math"/>
              </w:rPr>
              <m:t>(122)</m:t>
            </m:r>
          </m:e>
        </m:d>
      </m:oMath>
      <w:r>
        <w:t>,</w:t>
      </w:r>
    </w:p>
    <w:p w14:paraId="638D61BF"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⁡(N)=</m:t>
        </m:r>
        <m:r>
          <m:rPr>
            <m:sty m:val="p"/>
          </m:rPr>
          <w:rPr>
            <w:rFonts w:ascii="Cambria Math" w:hAnsi="Cambria Math"/>
          </w:rPr>
          <m:t>Var</m:t>
        </m:r>
        <m:r>
          <w:rPr>
            <w:rFonts w:ascii="Cambria Math" w:hAnsi="Cambria Math"/>
          </w:rPr>
          <m:t>⁡(C)</m:t>
        </m:r>
        <m:r>
          <m:rPr>
            <m:sty m:val="p"/>
          </m:rPr>
          <w:rPr>
            <w:rFonts w:ascii="Cambria Math" w:hAnsi="Cambria Math"/>
          </w:rPr>
          <m:t>.</m:t>
        </m:r>
      </m:oMath>
      <w:r>
        <w:tab/>
        <w:t xml:space="preserve"> (125)</w:t>
      </w:r>
    </w:p>
    <w:p w14:paraId="41EBC31D" w14:textId="77777777" w:rsidR="009504BA" w:rsidRPr="009504BA" w:rsidRDefault="009504BA" w:rsidP="00D35BF4">
      <w:r>
        <w:t>Therefore,</w:t>
      </w:r>
    </w:p>
    <w:p w14:paraId="0CA90A80" w14:textId="77777777" w:rsidR="009504BA" w:rsidRPr="009504BA" w:rsidRDefault="00000000" w:rsidP="00D35BF4">
      <w:pPr>
        <w:tabs>
          <w:tab w:val="center" w:pos="4680"/>
          <w:tab w:val="right" w:pos="9360"/>
        </w:tabs>
      </w:pPr>
      <w:r>
        <w:tab/>
      </w:r>
      <m:oMath>
        <m:r>
          <w:rPr>
            <w:rFonts w:ascii="Cambria Math" w:hAnsi="Cambria Math"/>
          </w:rPr>
          <m:t>1-</m:t>
        </m:r>
        <m:r>
          <m:rPr>
            <m:sty m:val="p"/>
          </m:rPr>
          <w:rPr>
            <w:rFonts w:ascii="Cambria Math" w:hAnsi="Cambria Math"/>
          </w:rPr>
          <m:t>Ω</m:t>
        </m:r>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⁡(C)</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(126)</w:t>
      </w:r>
    </w:p>
    <w:p w14:paraId="4C04979B" w14:textId="77777777" w:rsidR="009504BA" w:rsidRPr="009504BA" w:rsidRDefault="009504BA" w:rsidP="00D35BF4">
      <w:r>
        <w:t>Now,</w:t>
      </w:r>
    </w:p>
    <w:p w14:paraId="6738FD9B"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⁡(S,Q)</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(127)</w:t>
      </w:r>
    </w:p>
    <w:p w14:paraId="10661D85" w14:textId="77777777" w:rsidR="009504BA" w:rsidRPr="009504BA" w:rsidRDefault="009504BA" w:rsidP="00D35BF4">
      <w:r>
        <w:t xml:space="preserve">Using </w:t>
      </w:r>
      <m:oMath>
        <m:d>
          <m:dPr>
            <m:ctrlPr>
              <w:rPr>
                <w:rFonts w:ascii="Cambria Math" w:hAnsi="Cambria Math"/>
              </w:rPr>
            </m:ctrlPr>
          </m:dPr>
          <m:e>
            <m:r>
              <w:rPr>
                <w:rFonts w:ascii="Cambria Math" w:hAnsi="Cambria Math"/>
              </w:rPr>
              <m:t>(121)</m:t>
            </m:r>
          </m:e>
        </m:d>
      </m:oMath>
      <w:r>
        <w:t>,</w:t>
      </w:r>
    </w:p>
    <w:p w14:paraId="3887349C"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⁡(C,Q)</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(128)</w:t>
      </w:r>
    </w:p>
    <w:p w14:paraId="35FA0E7A" w14:textId="77777777" w:rsidR="009504BA" w:rsidRPr="009504BA" w:rsidRDefault="009504BA" w:rsidP="00D35BF4">
      <w:r>
        <w:t xml:space="preserve">Multiply and divide by </w:t>
      </w:r>
      <m:oMath>
        <m:r>
          <m:rPr>
            <m:sty m:val="p"/>
          </m:rPr>
          <w:rPr>
            <w:rFonts w:ascii="Cambria Math" w:hAnsi="Cambria Math"/>
          </w:rPr>
          <m:t>Var</m:t>
        </m:r>
        <m:r>
          <w:rPr>
            <w:rFonts w:ascii="Cambria Math" w:hAnsi="Cambria Math"/>
          </w:rPr>
          <m:t>⁡(C)</m:t>
        </m:r>
      </m:oMath>
      <w:r>
        <w:t>:</w:t>
      </w:r>
    </w:p>
    <w:p w14:paraId="550A34F0"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⁡(C,Q)</m:t>
            </m:r>
          </m:num>
          <m:den>
            <m:r>
              <m:rPr>
                <m:sty m:val="p"/>
              </m:rPr>
              <w:rPr>
                <w:rFonts w:ascii="Cambria Math" w:hAnsi="Cambria Math"/>
              </w:rPr>
              <m:t>Var</m:t>
            </m:r>
            <m:r>
              <w:rPr>
                <w:rFonts w:ascii="Cambria Math" w:hAnsi="Cambria Math"/>
              </w:rPr>
              <m:t>⁡(C)</m:t>
            </m:r>
          </m:den>
        </m:f>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⁡(C)</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(129)</w:t>
      </w:r>
    </w:p>
    <w:p w14:paraId="039DB422" w14:textId="77777777" w:rsidR="009504BA" w:rsidRPr="009504BA" w:rsidRDefault="009504BA" w:rsidP="00D35BF4">
      <w:r>
        <w:t xml:space="preserve">By definitions </w:t>
      </w:r>
      <m:oMath>
        <m:d>
          <m:dPr>
            <m:ctrlPr>
              <w:rPr>
                <w:rFonts w:ascii="Cambria Math" w:hAnsi="Cambria Math"/>
              </w:rPr>
            </m:ctrlPr>
          </m:dPr>
          <m:e>
            <m:r>
              <w:rPr>
                <w:rFonts w:ascii="Cambria Math" w:hAnsi="Cambria Math"/>
              </w:rPr>
              <m:t>(116)</m:t>
            </m:r>
          </m:e>
        </m:d>
      </m:oMath>
      <w:r>
        <w:t xml:space="preserve"> and </w:t>
      </w:r>
      <m:oMath>
        <m:d>
          <m:dPr>
            <m:ctrlPr>
              <w:rPr>
                <w:rFonts w:ascii="Cambria Math" w:hAnsi="Cambria Math"/>
              </w:rPr>
            </m:ctrlPr>
          </m:dPr>
          <m:e>
            <m:r>
              <w:rPr>
                <w:rFonts w:ascii="Cambria Math" w:hAnsi="Cambria Math"/>
              </w:rPr>
              <m:t>(126)</m:t>
            </m:r>
          </m:e>
        </m:d>
      </m:oMath>
      <w:r>
        <w:t>, this becomes</w:t>
      </w:r>
    </w:p>
    <w:p w14:paraId="541420C4"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(1-</m:t>
        </m:r>
        <m:r>
          <m:rPr>
            <m:sty m:val="p"/>
          </m:rPr>
          <w:rPr>
            <w:rFonts w:ascii="Cambria Math" w:hAnsi="Cambria Math"/>
          </w:rPr>
          <m:t>Ω</m:t>
        </m:r>
        <m:r>
          <w:rPr>
            <w:rFonts w:ascii="Cambria Math" w:hAnsi="Cambria Math"/>
          </w:rPr>
          <m:t>)</m:t>
        </m:r>
        <m:r>
          <m:rPr>
            <m:sty m:val="p"/>
          </m:rPr>
          <w:rPr>
            <w:rFonts w:ascii="Cambria Math" w:hAnsi="Cambria Math"/>
          </w:rPr>
          <m:t>.</m:t>
        </m:r>
      </m:oMath>
      <w:r>
        <w:tab/>
        <w:t xml:space="preserve"> (130)</w:t>
      </w:r>
    </w:p>
    <w:p w14:paraId="2339E3AF" w14:textId="77777777" w:rsidR="009504BA" w:rsidRPr="009504BA" w:rsidRDefault="009504BA" w:rsidP="00D35BF4">
      <w:r>
        <w:t>Hence,</w:t>
      </w:r>
    </w:p>
    <w:p w14:paraId="7EE07A4D" w14:textId="77777777" w:rsidR="009504BA" w:rsidRPr="009504BA" w:rsidRDefault="00000000" w:rsidP="00D35BF4">
      <m:oMathPara>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m:rPr>
              <m:sty m:val="p"/>
            </m:rPr>
            <w:rPr>
              <w:rFonts w:ascii="Cambria Math" w:hAnsi="Cambria Math"/>
            </w:rPr>
            <m:t>.</m:t>
          </m:r>
          <m:r>
            <m:rPr>
              <m:sty m:val="p"/>
            </m:rPr>
            <w:rPr>
              <w:rFonts w:ascii="Cambria Math" w:hAnsi="Cambria Math"/>
            </w:rPr>
            <w:br/>
          </m:r>
        </m:oMath>
        <m:oMath>
          <m:r>
            <m:rPr>
              <m:sty m:val="p"/>
            </m:rPr>
            <w:rPr>
              <w:rFonts w:ascii="Cambria Math" w:hAnsi="Cambria Math"/>
            </w:rPr>
            <m:t>■</m:t>
          </m:r>
          <m:r>
            <m:rPr>
              <m:sty m:val="p"/>
            </m:rPr>
            <w:rPr>
              <w:rFonts w:ascii="Cambria Math" w:hAnsi="Cambria Math"/>
            </w:rPr>
            <w:br/>
          </m:r>
        </m:oMath>
      </m:oMathPara>
    </w:p>
    <w:p w14:paraId="04C0D1FD" w14:textId="77777777" w:rsidR="009504BA" w:rsidRPr="009504BA" w:rsidRDefault="009504BA" w:rsidP="00D35BF4">
      <w:pPr>
        <w:rPr>
          <w:b/>
          <w:bCs/>
        </w:rPr>
      </w:pPr>
      <w:r>
        <w:rPr>
          <w:b/>
          <w:bCs/>
        </w:rPr>
        <w:t>Design Corollary</w:t>
      </w:r>
    </w:p>
    <w:p w14:paraId="74448DAE" w14:textId="77777777" w:rsidR="009504BA" w:rsidRPr="009504BA" w:rsidRDefault="009504BA" w:rsidP="00D35BF4">
      <w:r>
        <w:t>The observed stake-quality elasticity is attenuated by speculative contamination. Since</w:t>
      </w:r>
    </w:p>
    <w:p w14:paraId="04FC43F3" w14:textId="77777777" w:rsidR="009504BA" w:rsidRPr="009504BA" w:rsidRDefault="00000000" w:rsidP="00D35BF4">
      <m:oMathPara>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m:t>
          </m:r>
          <m:r>
            <m:rPr>
              <m:sty m:val="p"/>
            </m:rPr>
            <w:br/>
          </m:r>
        </m:oMath>
      </m:oMathPara>
    </w:p>
    <w:p w14:paraId="5CC77EF1" w14:textId="77777777" w:rsidR="009504BA" w:rsidRPr="009504BA" w:rsidRDefault="009504BA" w:rsidP="00D35BF4">
      <w:r>
        <w:t xml:space="preserve">an increase in </w:t>
      </w:r>
      <m:oMath>
        <m:r>
          <m:rPr>
            <m:sty m:val="p"/>
          </m:rPr>
          <w:rPr>
            <w:rFonts w:ascii="Cambria Math" w:hAnsi="Cambria Math"/>
          </w:rPr>
          <m:t>Ω</m:t>
        </m:r>
      </m:oMath>
      <w:r>
        <w:t xml:space="preserve"> mechanically reduces the estimated relationship between stake and quality:</w:t>
      </w:r>
    </w:p>
    <w:p w14:paraId="6C5DD032" w14:textId="77777777" w:rsidR="009504BA" w:rsidRPr="009504BA" w:rsidRDefault="00000000" w:rsidP="00D35BF4">
      <w:pPr>
        <w:tabs>
          <w:tab w:val="center" w:pos="4680"/>
          <w:tab w:val="right" w:pos="9360"/>
        </w:tabs>
      </w:pPr>
      <w:r>
        <w:lastRenderedPageBreak/>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num>
          <m:den>
            <m:r>
              <m:rPr>
                <m:sty m:val="p"/>
              </m:rPr>
              <w:rPr>
                <w:rFonts w:ascii="Cambria Math" w:hAnsi="Cambria Math"/>
              </w:rPr>
              <m:t>∂Ω</m:t>
            </m:r>
          </m:den>
        </m:f>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m:rPr>
            <m:sty m:val="p"/>
          </m:rPr>
          <w:rPr>
            <w:rFonts w:ascii="Cambria Math" w:hAnsi="Cambria Math"/>
          </w:rPr>
          <m:t>.</m:t>
        </m:r>
      </m:oMath>
      <w:r>
        <w:tab/>
        <w:t xml:space="preserve"> (131)</w:t>
      </w:r>
    </w:p>
    <w:p w14:paraId="6608F68A" w14:textId="77777777" w:rsidR="009504BA" w:rsidRPr="009504BA" w:rsidRDefault="009504BA" w:rsidP="00D35BF4">
      <w:r>
        <w:t>If</w:t>
      </w:r>
    </w:p>
    <w:p w14:paraId="00E6E706" w14:textId="77777777" w:rsidR="009504BA" w:rsidRPr="009504BA" w:rsidRDefault="00000000" w:rsidP="00D35BF4">
      <m:oMathPara>
        <m:oMath>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&gt;0,</m:t>
          </m:r>
          <m:r>
            <m:rPr>
              <m:sty m:val="p"/>
            </m:rPr>
            <w:br/>
          </m:r>
        </m:oMath>
      </m:oMathPara>
    </w:p>
    <w:p w14:paraId="35399152" w14:textId="77777777" w:rsidR="009504BA" w:rsidRPr="009504BA" w:rsidRDefault="009504BA" w:rsidP="00D35BF4">
      <w:r>
        <w:t>then higher speculative contamination lowers the observed informational value of stake.</w:t>
      </w:r>
    </w:p>
    <w:p w14:paraId="7C88BCD8" w14:textId="77777777" w:rsidR="009504BA" w:rsidRPr="009504BA" w:rsidRDefault="009504BA" w:rsidP="00D35BF4">
      <w:r>
        <w:t>Economically, this means that during speculative token rallies, observed stake may rise for reasons unrelated to producer quality. In such periods, stake becomes a noisier signal. The protocol should therefore avoid interpreting increased staking as evidence of improved quality unless audits confirm that the stake-quality relationship remains strong.</w:t>
      </w:r>
    </w:p>
    <w:p w14:paraId="24C1AFCE" w14:textId="77777777" w:rsidR="009504BA" w:rsidRPr="009504BA" w:rsidRDefault="009504BA" w:rsidP="00D35BF4">
      <w:r>
        <w:t>A governance response may include:</w:t>
      </w:r>
    </w:p>
    <w:p w14:paraId="35824156" w14:textId="77777777" w:rsidR="009504BA" w:rsidRPr="009504BA" w:rsidRDefault="00000000" w:rsidP="00D35BF4">
      <m:oMathPara>
        <m:oMath>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m:rPr>
              <m:nor/>
            </m:rPr>
            <m:t>timelock duration</m:t>
          </m:r>
          <m:r>
            <w:rPr>
              <w:rFonts w:ascii="Cambria Math" w:hAnsi="Cambria Math"/>
            </w:rPr>
            <m:t>↑,</m:t>
          </m:r>
          <m:r>
            <m:rPr>
              <m:nor/>
            </m:rPr>
            <m:t>delegation haircut</m:t>
          </m:r>
          <m:r>
            <w:rPr>
              <w:rFonts w:ascii="Cambria Math" w:hAnsi="Cambria Math"/>
            </w:rPr>
            <m:t>↑</m:t>
          </m:r>
          <m:r>
            <m:rPr>
              <m:sty m:val="p"/>
            </m:rPr>
            <w:rPr>
              <w:rFonts w:ascii="Cambria Math" w:hAnsi="Cambria Math"/>
            </w:rPr>
            <m:t>.</m:t>
          </m:r>
          <m:r>
            <m:rPr>
              <m:sty m:val="p"/>
            </m:rPr>
            <w:rPr>
              <w:rFonts w:ascii="Cambria Math" w:hAnsi="Cambria Math"/>
            </w:rPr>
            <w:br/>
          </m:r>
        </m:oMath>
      </m:oMathPara>
    </w:p>
    <w:p w14:paraId="61114F5D" w14:textId="77777777" w:rsidR="009504BA" w:rsidRPr="009504BA" w:rsidRDefault="009504BA" w:rsidP="00D35BF4">
      <w:r>
        <w:t xml:space="preserve">That is, the protocol should reduce the weight on stake, increase audit intensity, lengthen lock-up requirements, and discount delegated or highly mobile capital until the speculative contamination index </w:t>
      </w:r>
      <m:oMath>
        <m:r>
          <m:rPr>
            <m:sty m:val="p"/>
          </m:rPr>
          <w:rPr>
            <w:rFonts w:ascii="Cambria Math" w:hAnsi="Cambria Math"/>
          </w:rPr>
          <m:t>Ω</m:t>
        </m:r>
      </m:oMath>
      <w:r>
        <w:t xml:space="preserve"> returns to a stable range.</w:t>
      </w:r>
    </w:p>
    <w:p w14:paraId="701E9BCB" w14:textId="77777777" w:rsidR="009504BA" w:rsidRPr="009504BA" w:rsidRDefault="009504BA" w:rsidP="00D35BF4">
      <w:pPr>
        <w:rPr>
          <w:b/>
          <w:bCs/>
        </w:rPr>
      </w:pPr>
      <w:r>
        <w:rPr>
          <w:b/>
          <w:bCs/>
        </w:rPr>
        <w:t>Remark. General Case with Correlated Speculation</w:t>
      </w:r>
    </w:p>
    <w:p w14:paraId="614BA1FF" w14:textId="77777777" w:rsidR="009504BA" w:rsidRPr="009504BA" w:rsidRDefault="009504BA" w:rsidP="00D35BF4">
      <w:r>
        <w:t>The clean attenuation formula in Theorem 5 depends on the orthogonality condition</w:t>
      </w:r>
    </w:p>
    <w:p w14:paraId="2D92992A" w14:textId="77777777" w:rsidR="009504BA" w:rsidRPr="009504BA" w:rsidRDefault="009504BA" w:rsidP="00D35BF4">
      <m:oMathPara>
        <m:oMath>
          <m:r>
            <m:rPr>
              <m:sty m:val="p"/>
            </m:rPr>
            <w:rPr>
              <w:rFonts w:ascii="Cambria Math" w:hAnsi="Cambria Math"/>
            </w:rPr>
            <m:t>Cov</m:t>
          </m:r>
          <m:r>
            <w:rPr>
              <w:rFonts w:ascii="Cambria Math" w:hAnsi="Cambria Math"/>
            </w:rPr>
            <m:t>⁡(C,N)=0.</m:t>
          </m:r>
          <m:r>
            <m:rPr>
              <m:sty m:val="p"/>
            </m:rPr>
            <w:br/>
          </m:r>
        </m:oMath>
      </m:oMathPara>
    </w:p>
    <w:p w14:paraId="6C0ABED1" w14:textId="77777777" w:rsidR="009504BA" w:rsidRPr="009504BA" w:rsidRDefault="009504BA" w:rsidP="00D35BF4">
      <w:r>
        <w:t>If this condition fails, then</w:t>
      </w:r>
    </w:p>
    <w:p w14:paraId="73473A9B"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⁡(S)=</m:t>
        </m:r>
        <m:r>
          <m:rPr>
            <m:sty m:val="p"/>
          </m:rPr>
          <w:rPr>
            <w:rFonts w:ascii="Cambria Math" w:hAnsi="Cambria Math"/>
          </w:rPr>
          <m:t>Var</m:t>
        </m:r>
        <m:r>
          <w:rPr>
            <w:rFonts w:ascii="Cambria Math" w:hAnsi="Cambria Math"/>
          </w:rPr>
          <m:t>⁡(C)+</m:t>
        </m:r>
        <m:r>
          <m:rPr>
            <m:sty m:val="p"/>
          </m:rPr>
          <w:rPr>
            <w:rFonts w:ascii="Cambria Math" w:hAnsi="Cambria Math"/>
          </w:rPr>
          <m:t>Var</m:t>
        </m:r>
        <m:r>
          <w:rPr>
            <w:rFonts w:ascii="Cambria Math" w:hAnsi="Cambria Math"/>
          </w:rPr>
          <m:t>⁡(N)+2</m:t>
        </m:r>
        <m:r>
          <m:rPr>
            <m:sty m:val="p"/>
          </m:rPr>
          <w:rPr>
            <w:rFonts w:ascii="Cambria Math" w:hAnsi="Cambria Math"/>
          </w:rPr>
          <m:t>Cov</m:t>
        </m:r>
        <m:r>
          <w:rPr>
            <w:rFonts w:ascii="Cambria Math" w:hAnsi="Cambria Math"/>
          </w:rPr>
          <m:t>⁡(C,N)</m:t>
        </m:r>
        <m:r>
          <m:rPr>
            <m:sty m:val="p"/>
          </m:rPr>
          <w:rPr>
            <w:rFonts w:ascii="Cambria Math" w:hAnsi="Cambria Math"/>
          </w:rPr>
          <m:t>.</m:t>
        </m:r>
      </m:oMath>
      <w:r>
        <w:tab/>
        <w:t xml:space="preserve"> (132)</w:t>
      </w:r>
    </w:p>
    <w:p w14:paraId="0EA02EB1" w14:textId="77777777" w:rsidR="009504BA" w:rsidRPr="009504BA" w:rsidRDefault="009504BA" w:rsidP="00D35BF4">
      <w:r>
        <w:t>Even if</w:t>
      </w:r>
    </w:p>
    <w:p w14:paraId="322C02CF" w14:textId="77777777" w:rsidR="009504BA" w:rsidRPr="009504BA" w:rsidRDefault="009504BA" w:rsidP="00D35BF4">
      <m:oMathPara>
        <m:oMath>
          <m:r>
            <m:rPr>
              <m:sty m:val="p"/>
            </m:rPr>
            <w:rPr>
              <w:rFonts w:ascii="Cambria Math" w:hAnsi="Cambria Math"/>
            </w:rPr>
            <m:t>Cov</m:t>
          </m:r>
          <m:r>
            <w:rPr>
              <w:rFonts w:ascii="Cambria Math" w:hAnsi="Cambria Math"/>
            </w:rPr>
            <m:t>⁡(N,Q)=0,</m:t>
          </m:r>
          <m:r>
            <m:rPr>
              <m:sty m:val="p"/>
            </m:rPr>
            <w:br/>
          </m:r>
        </m:oMath>
      </m:oMathPara>
    </w:p>
    <w:p w14:paraId="5D74961D" w14:textId="77777777" w:rsidR="009504BA" w:rsidRPr="009504BA" w:rsidRDefault="009504BA" w:rsidP="00D35BF4">
      <w:r>
        <w:t>we obtain</w:t>
      </w:r>
    </w:p>
    <w:p w14:paraId="5CAFCB59"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f>
          <m:fPr>
            <m:ctrlPr>
              <w:rPr>
                <w:rFonts w:ascii="Cambria Math" w:hAnsi="Cambria Math"/>
              </w:rPr>
            </m:ctrlPr>
          </m:fPr>
          <m:num>
            <m:r>
              <m:rPr>
                <m:sty m:val="p"/>
              </m:rPr>
              <w:rPr>
                <w:rFonts w:ascii="Cambria Math" w:hAnsi="Cambria Math"/>
              </w:rPr>
              <m:t>Cov</m:t>
            </m:r>
            <m:r>
              <w:rPr>
                <w:rFonts w:ascii="Cambria Math" w:hAnsi="Cambria Math"/>
              </w:rPr>
              <m:t>⁡(C,Q)</m:t>
            </m:r>
          </m:num>
          <m:den>
            <m:r>
              <m:rPr>
                <m:sty m:val="p"/>
              </m:rPr>
              <w:rPr>
                <w:rFonts w:ascii="Cambria Math" w:hAnsi="Cambria Math"/>
              </w:rPr>
              <m:t>Var</m:t>
            </m:r>
            <m:r>
              <w:rPr>
                <w:rFonts w:ascii="Cambria Math" w:hAnsi="Cambria Math"/>
              </w:rPr>
              <m:t>⁡(C)+</m:t>
            </m:r>
            <m:r>
              <m:rPr>
                <m:sty m:val="p"/>
              </m:rPr>
              <w:rPr>
                <w:rFonts w:ascii="Cambria Math" w:hAnsi="Cambria Math"/>
              </w:rPr>
              <m:t>Var</m:t>
            </m:r>
            <m:r>
              <w:rPr>
                <w:rFonts w:ascii="Cambria Math" w:hAnsi="Cambria Math"/>
              </w:rPr>
              <m:t>⁡(N)+2</m:t>
            </m:r>
            <m:r>
              <m:rPr>
                <m:sty m:val="p"/>
              </m:rPr>
              <w:rPr>
                <w:rFonts w:ascii="Cambria Math" w:hAnsi="Cambria Math"/>
              </w:rPr>
              <m:t>Cov</m:t>
            </m:r>
            <m:r>
              <w:rPr>
                <w:rFonts w:ascii="Cambria Math" w:hAnsi="Cambria Math"/>
              </w:rPr>
              <m:t>⁡(C,N)</m:t>
            </m:r>
          </m:den>
        </m:f>
        <m:r>
          <m:rPr>
            <m:sty m:val="p"/>
          </m:rPr>
          <w:rPr>
            <w:rFonts w:ascii="Cambria Math" w:hAnsi="Cambria Math"/>
          </w:rPr>
          <m:t>.</m:t>
        </m:r>
      </m:oMath>
      <w:r>
        <w:tab/>
        <w:t xml:space="preserve"> (133)</w:t>
      </w:r>
    </w:p>
    <w:p w14:paraId="5F18F5FD" w14:textId="77777777" w:rsidR="009504BA" w:rsidRPr="009504BA" w:rsidRDefault="009504BA" w:rsidP="00D35BF4">
      <w:r>
        <w:t xml:space="preserve">In this more general case, speculative contamination can either attenuate or distort the observed stake-quality elasticity, depending on the sign and magnitude of </w:t>
      </w:r>
      <m:oMath>
        <m:r>
          <m:rPr>
            <m:sty m:val="p"/>
          </m:rPr>
          <w:rPr>
            <w:rFonts w:ascii="Cambria Math" w:hAnsi="Cambria Math"/>
          </w:rPr>
          <m:t>Cov</m:t>
        </m:r>
        <m:r>
          <w:rPr>
            <w:rFonts w:ascii="Cambria Math" w:hAnsi="Cambria Math"/>
          </w:rPr>
          <m:t>⁡(C,N)</m:t>
        </m:r>
      </m:oMath>
      <w:r>
        <w:t xml:space="preserve">. Therefore, empirical implementation should estimate not only </w:t>
      </w:r>
      <m:oMath>
        <m:r>
          <m:rPr>
            <m:sty m:val="p"/>
          </m:rPr>
          <w:rPr>
            <w:rFonts w:ascii="Cambria Math" w:hAnsi="Cambria Math"/>
          </w:rPr>
          <m:t>Ω</m:t>
        </m:r>
      </m:oMath>
      <w:r>
        <w:t>, but also the correlation between commitment-driven stake and speculative stake flows.</w:t>
      </w:r>
    </w:p>
    <w:p w14:paraId="5BA1D0E3" w14:textId="77777777" w:rsidR="007775F7" w:rsidRDefault="007775F7" w:rsidP="00D35BF4"/>
    <w:p w14:paraId="69D77678" w14:textId="77777777" w:rsidR="009504BA" w:rsidRPr="009504BA" w:rsidRDefault="009504BA" w:rsidP="00D35BF4">
      <w:pPr>
        <w:rPr>
          <w:b/>
          <w:bCs/>
        </w:rPr>
      </w:pPr>
      <w:r>
        <w:rPr>
          <w:b/>
          <w:bCs/>
        </w:rPr>
        <w:t>Theorem 6. Saturation of Marginal Stake Utility</w:t>
      </w:r>
    </w:p>
    <w:p w14:paraId="09E8C9EA" w14:textId="77777777" w:rsidR="009504BA" w:rsidRPr="009504BA" w:rsidRDefault="009504BA" w:rsidP="00D35BF4">
      <w:r>
        <w:t>Let</w:t>
      </w:r>
    </w:p>
    <w:p w14:paraId="4296D433" w14:textId="77777777" w:rsidR="009504BA" w:rsidRPr="009504BA" w:rsidRDefault="009504BA" w:rsidP="00D35BF4">
      <m:oMathPara>
        <m:oMath>
          <m:r>
            <w:rPr>
              <w:rFonts w:ascii="Cambria Math" w:hAnsi="Cambria Math"/>
            </w:rPr>
            <m:t>g:</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R</m:t>
              </m:r>
            </m:e>
            <m:sub>
              <m:r>
                <w:rPr>
                  <w:rFonts w:ascii="Cambria Math" w:hAnsi="Cambria Math"/>
                </w:rPr>
                <m:t>+</m:t>
              </m:r>
            </m:sub>
          </m:sSub>
          <m:r>
            <m:rPr>
              <m:sty m:val="p"/>
            </m:rPr>
            <w:br/>
          </m:r>
        </m:oMath>
      </m:oMathPara>
    </w:p>
    <w:p w14:paraId="2F57793A" w14:textId="77777777" w:rsidR="009504BA" w:rsidRPr="009504BA" w:rsidRDefault="009504BA" w:rsidP="00D35BF4">
      <w:r>
        <w:t>be continuously differentiable, increasing, concave, and satisfy</w:t>
      </w:r>
    </w:p>
    <w:p w14:paraId="49D27199" w14:textId="77777777" w:rsidR="009504BA" w:rsidRPr="009504BA" w:rsidRDefault="00000000" w:rsidP="00D35BF4">
      <w:pPr>
        <w:tabs>
          <w:tab w:val="center" w:pos="4680"/>
          <w:tab w:val="right" w:pos="9360"/>
        </w:tabs>
      </w:pPr>
      <w:r>
        <w:tab/>
      </w:r>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(x)=0.</m:t>
        </m:r>
      </m:oMath>
      <w:r>
        <w:tab/>
        <w:t xml:space="preserve"> (134)</w:t>
      </w:r>
    </w:p>
    <w:p w14:paraId="295CD805" w14:textId="77777777" w:rsidR="009504BA" w:rsidRPr="009504BA" w:rsidRDefault="009504BA" w:rsidP="00D35BF4">
      <w:r>
        <w:t xml:space="preserve">Suppose the composite trust score of producer </w:t>
      </w:r>
      <m:oMath>
        <m:r>
          <w:rPr>
            <w:rFonts w:ascii="Cambria Math" w:hAnsi="Cambria Math"/>
          </w:rPr>
          <m:t>i</m:t>
        </m:r>
      </m:oMath>
      <w:r>
        <w:t xml:space="preserve"> contains the stake component</w:t>
      </w:r>
    </w:p>
    <w:p w14:paraId="69D7FEB2" w14:textId="77777777" w:rsidR="009504BA" w:rsidRPr="009504BA" w:rsidRDefault="00000000" w:rsidP="00D35BF4">
      <m:oMathPara>
        <m:oMath>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g</m:t>
          </m:r>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r>
            <m:rPr>
              <m:sty m:val="p"/>
            </m:rPr>
            <w:br/>
          </m:r>
        </m:oMath>
      </m:oMathPara>
    </w:p>
    <w:p w14:paraId="1E52EC6D" w14:textId="77777777" w:rsidR="009504BA" w:rsidRPr="009504BA" w:rsidRDefault="009504BA" w:rsidP="00D35BF4">
      <w:r>
        <w:t>where</w:t>
      </w:r>
    </w:p>
    <w:p w14:paraId="6E44CB71" w14:textId="77777777" w:rsidR="009504BA" w:rsidRPr="009504BA" w:rsidRDefault="00000000" w:rsidP="00D35BF4">
      <m:oMathPara>
        <m:oMath>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≥0,</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&gt;0,</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603D9094" w14:textId="77777777" w:rsidR="009504BA" w:rsidRPr="009504BA" w:rsidRDefault="009504BA" w:rsidP="00D35BF4">
      <w:r>
        <w:t xml:space="preserve">Assume that the quality credit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locally fixed with respect to </w:t>
      </w:r>
      <m:oMath>
        <m:sSub>
          <m:sSubPr>
            <m:ctrlPr>
              <w:rPr>
                <w:rFonts w:ascii="Cambria Math" w:hAnsi="Cambria Math"/>
              </w:rPr>
            </m:ctrlPr>
          </m:sSubPr>
          <m:e>
            <m:r>
              <w:rPr>
                <w:rFonts w:ascii="Cambria Math" w:hAnsi="Cambria Math"/>
              </w:rPr>
              <m:t>s</m:t>
            </m:r>
          </m:e>
          <m:sub>
            <m:r>
              <w:rPr>
                <w:rFonts w:ascii="Cambria Math" w:hAnsi="Cambria Math"/>
              </w:rPr>
              <m:t>i</m:t>
            </m:r>
          </m:sub>
        </m:sSub>
      </m:oMath>
      <w:r>
        <w:t>, so that</w:t>
      </w:r>
    </w:p>
    <w:p w14:paraId="34E07893"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=1.</m:t>
        </m:r>
      </m:oMath>
      <w:r>
        <w:tab/>
        <w:t xml:space="preserve"> (135)</w:t>
      </w:r>
    </w:p>
    <w:p w14:paraId="227E6E14" w14:textId="77777777" w:rsidR="009504BA" w:rsidRPr="009504BA" w:rsidRDefault="009504BA" w:rsidP="00D35BF4">
      <w:r>
        <w:t>Then the marginal effect of stake on the trust score is</w:t>
      </w:r>
    </w:p>
    <w:p w14:paraId="6751C476"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oMath>
      <w:r>
        <w:tab/>
        <w:t xml:space="preserve"> (136)</w:t>
      </w:r>
    </w:p>
    <w:p w14:paraId="46EAE2D8" w14:textId="77777777" w:rsidR="009504BA" w:rsidRPr="009504BA" w:rsidRDefault="009504BA" w:rsidP="00D35BF4">
      <w:r>
        <w:t>and, consequently,</w:t>
      </w:r>
    </w:p>
    <w:p w14:paraId="3C0D5B99" w14:textId="77777777" w:rsidR="009504BA" w:rsidRPr="009504BA" w:rsidRDefault="00000000" w:rsidP="00D35BF4">
      <w:pPr>
        <w:tabs>
          <w:tab w:val="center" w:pos="4680"/>
          <w:tab w:val="right" w:pos="9360"/>
        </w:tabs>
      </w:pPr>
      <w:r>
        <w:tab/>
      </w:r>
      <m:oMath>
        <m:limLow>
          <m:limLowPr>
            <m:ctrlPr>
              <w:rPr>
                <w:rFonts w:ascii="Cambria Math" w:hAnsi="Cambria Math"/>
              </w:rPr>
            </m:ctrlPr>
          </m:limLowPr>
          <m:e>
            <m:r>
              <m:rPr>
                <m:sty m:val="p"/>
              </m:rPr>
              <w:rPr>
                <w:rFonts w:ascii="Cambria Math" w:hAnsi="Cambria Math"/>
              </w:rPr>
              <m:t>lim</m:t>
            </m:r>
            <m:r>
              <w:rPr>
                <w:rFonts w:ascii="Cambria Math" w:hAnsi="Cambria Math"/>
              </w:rPr>
              <m:t>⁡</m:t>
            </m:r>
          </m:e>
          <m:li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=0.</m:t>
        </m:r>
      </m:oMath>
      <w:r>
        <w:tab/>
        <w:t xml:space="preserve"> (137)</w:t>
      </w:r>
    </w:p>
    <w:p w14:paraId="677FE255" w14:textId="77777777" w:rsidR="009504BA" w:rsidRPr="009504BA" w:rsidRDefault="009504BA" w:rsidP="00D35BF4">
      <w:pPr>
        <w:rPr>
          <w:b/>
          <w:bCs/>
        </w:rPr>
      </w:pPr>
      <w:r>
        <w:rPr>
          <w:b/>
          <w:bCs/>
        </w:rPr>
        <w:lastRenderedPageBreak/>
        <w:t>Proof</w:t>
      </w:r>
    </w:p>
    <w:p w14:paraId="301ACA58" w14:textId="77777777" w:rsidR="009504BA" w:rsidRPr="009504BA" w:rsidRDefault="009504BA" w:rsidP="00D35BF4">
      <w:r>
        <w:t>The trust score can be written as</w:t>
      </w:r>
    </w:p>
    <w:p w14:paraId="0ED1684A"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g</m:t>
        </m:r>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sSub>
          <m:sSubPr>
            <m:ctrlPr>
              <w:rPr>
                <w:rFonts w:ascii="Cambria Math" w:hAnsi="Cambria Math"/>
              </w:rPr>
            </m:ctrlPr>
          </m:sSubPr>
          <m:e>
            <m:r>
              <m:rPr>
                <m:sty m:val="p"/>
              </m:rPr>
              <w:rPr>
                <w:rFonts w:ascii="Cambria Math" w:hAnsi="Cambria Math"/>
              </w:rPr>
              <m:t>Ξ</m:t>
            </m:r>
          </m:e>
          <m:sub>
            <m:r>
              <w:rPr>
                <w:rFonts w:ascii="Cambria Math" w:hAnsi="Cambria Math"/>
              </w:rPr>
              <m:t>i</m:t>
            </m:r>
          </m:sub>
        </m:sSub>
        <m:r>
          <w:rPr>
            <w:rFonts w:ascii="Cambria Math" w:hAnsi="Cambria Math"/>
          </w:rPr>
          <m:t>,</m:t>
        </m:r>
      </m:oMath>
      <w:r>
        <w:tab/>
        <w:t xml:space="preserve"> (138)</w:t>
      </w:r>
    </w:p>
    <w:p w14:paraId="129A9BF4" w14:textId="77777777" w:rsidR="009504BA" w:rsidRPr="009504BA" w:rsidRDefault="009504BA" w:rsidP="00D35BF4">
      <w:r>
        <w:t xml:space="preserve">where </w:t>
      </w:r>
      <m:oMath>
        <m:sSub>
          <m:sSubPr>
            <m:ctrlPr>
              <w:rPr>
                <w:rFonts w:ascii="Cambria Math" w:hAnsi="Cambria Math"/>
              </w:rPr>
            </m:ctrlPr>
          </m:sSubPr>
          <m:e>
            <m:r>
              <m:rPr>
                <m:sty m:val="p"/>
              </m:rPr>
              <w:rPr>
                <w:rFonts w:ascii="Cambria Math" w:hAnsi="Cambria Math"/>
              </w:rPr>
              <m:t>Ξ</m:t>
            </m:r>
          </m:e>
          <m:sub>
            <m:r>
              <w:rPr>
                <w:rFonts w:ascii="Cambria Math" w:hAnsi="Cambria Math"/>
              </w:rPr>
              <m:t>i</m:t>
            </m:r>
          </m:sub>
        </m:sSub>
      </m:oMath>
      <w:r>
        <w:t xml:space="preserve"> collects all non-stake components of the trust score, such as quality, reputation, audit performance, and risk. By assumption, </w:t>
      </w:r>
      <m:oMath>
        <m:sSub>
          <m:sSubPr>
            <m:ctrlPr>
              <w:rPr>
                <w:rFonts w:ascii="Cambria Math" w:hAnsi="Cambria Math"/>
              </w:rPr>
            </m:ctrlPr>
          </m:sSubPr>
          <m:e>
            <m:r>
              <m:rPr>
                <m:sty m:val="p"/>
              </m:rPr>
              <w:rPr>
                <w:rFonts w:ascii="Cambria Math" w:hAnsi="Cambria Math"/>
              </w:rPr>
              <m:t>Ξ</m:t>
            </m:r>
          </m:e>
          <m:sub>
            <m:r>
              <w:rPr>
                <w:rFonts w:ascii="Cambria Math" w:hAnsi="Cambria Math"/>
              </w:rPr>
              <m:t>i</m:t>
            </m:r>
          </m:sub>
        </m:sSub>
      </m:oMath>
      <w:r>
        <w:t xml:space="preserve"> is locally independent of </w:t>
      </w:r>
      <m:oMath>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505D948A" w14:textId="77777777" w:rsidR="009504BA" w:rsidRPr="009504BA" w:rsidRDefault="009504BA" w:rsidP="00D35BF4">
      <w:r>
        <w:t>Since</w:t>
      </w:r>
    </w:p>
    <w:p w14:paraId="3118551D" w14:textId="77777777" w:rsidR="009504BA" w:rsidRPr="009504BA" w:rsidRDefault="00000000" w:rsidP="00D35BF4">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br/>
          </m:r>
        </m:oMath>
      </m:oMathPara>
    </w:p>
    <w:p w14:paraId="0D86115B" w14:textId="77777777" w:rsidR="009504BA" w:rsidRPr="009504BA" w:rsidRDefault="009504BA" w:rsidP="00D35BF4">
      <w:r>
        <w:t xml:space="preserve">and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locally fixed, we have</w:t>
      </w:r>
    </w:p>
    <w:p w14:paraId="6B547F09"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=1.</m:t>
          </m:r>
          <m:r>
            <m:rPr>
              <m:sty m:val="p"/>
            </m:rPr>
            <w:br/>
          </m:r>
        </m:oMath>
      </m:oMathPara>
    </w:p>
    <w:p w14:paraId="239A7834" w14:textId="77777777" w:rsidR="009504BA" w:rsidRPr="009504BA" w:rsidRDefault="009504BA" w:rsidP="00D35BF4">
      <w:r>
        <w:t>Applying the chain rule gives</w:t>
      </w:r>
    </w:p>
    <w:p w14:paraId="78022726"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m:rPr>
            <m:sty m:val="p"/>
          </m:rPr>
          <w:rPr>
            <w:rFonts w:ascii="Cambria Math" w:hAnsi="Cambria Math"/>
          </w:rPr>
          <m:t>.</m:t>
        </m:r>
      </m:oMath>
      <w:r>
        <w:tab/>
        <w:t xml:space="preserve"> (139)</w:t>
      </w:r>
    </w:p>
    <w:p w14:paraId="05A4C8DB" w14:textId="77777777" w:rsidR="009504BA" w:rsidRPr="009504BA" w:rsidRDefault="009504BA" w:rsidP="00D35BF4">
      <w:r>
        <w:t xml:space="preserve">Because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&gt;0</m:t>
        </m:r>
      </m:oMath>
      <w:r>
        <w:t>,</w:t>
      </w:r>
    </w:p>
    <w:p w14:paraId="1DBA2A57"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S</m:t>
                </m:r>
              </m:e>
              <m:sup>
                <m:r>
                  <w:rPr>
                    <w:rFonts w:ascii="Cambria Math" w:hAnsi="Cambria Math"/>
                  </w:rPr>
                  <m:t>*</m:t>
                </m:r>
              </m:sup>
            </m:sSup>
          </m:den>
        </m:f>
        <m:r>
          <m:rPr>
            <m:sty m:val="p"/>
          </m:rPr>
          <w:rPr>
            <w:rFonts w:ascii="Cambria Math" w:hAnsi="Cambria Math"/>
          </w:rPr>
          <m:t>.</m:t>
        </m:r>
      </m:oMath>
      <w:r>
        <w:tab/>
        <w:t xml:space="preserve"> (140)</w:t>
      </w:r>
    </w:p>
    <w:p w14:paraId="09F7089A" w14:textId="77777777" w:rsidR="009504BA" w:rsidRPr="009504BA" w:rsidRDefault="009504BA" w:rsidP="00D35BF4">
      <w:r>
        <w:t>Therefore,</w:t>
      </w:r>
    </w:p>
    <w:p w14:paraId="6511A9E0"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m:rPr>
              <m:sty m:val="p"/>
            </m:rPr>
            <w:rPr>
              <w:rFonts w:ascii="Cambria Math" w:hAnsi="Cambria Math"/>
            </w:rPr>
            <m:t>.</m:t>
          </m:r>
          <m:r>
            <m:rPr>
              <m:sty m:val="p"/>
            </m:rPr>
            <w:rPr>
              <w:rFonts w:ascii="Cambria Math" w:hAnsi="Cambria Math"/>
            </w:rPr>
            <w:br/>
          </m:r>
        </m:oMath>
      </m:oMathPara>
    </w:p>
    <w:p w14:paraId="71AEDD79" w14:textId="77777777" w:rsidR="009504BA" w:rsidRPr="009504BA" w:rsidRDefault="009504BA" w:rsidP="00D35BF4">
      <w:r>
        <w:t>By the maintained assumption,</w:t>
      </w:r>
    </w:p>
    <w:p w14:paraId="5C7368C3" w14:textId="77777777" w:rsidR="009504BA" w:rsidRPr="009504BA" w:rsidRDefault="00000000" w:rsidP="00D35BF4">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(x)=0.</m:t>
          </m:r>
          <m:r>
            <m:rPr>
              <m:sty m:val="p"/>
            </m:rPr>
            <w:br/>
          </m:r>
        </m:oMath>
      </m:oMathPara>
    </w:p>
    <w:p w14:paraId="5286D9C7" w14:textId="77777777" w:rsidR="009504BA" w:rsidRPr="009504BA" w:rsidRDefault="009504BA" w:rsidP="00D35BF4">
      <w:r>
        <w:t>Setting</w:t>
      </w:r>
    </w:p>
    <w:p w14:paraId="1A5D9870" w14:textId="77777777" w:rsidR="009504BA" w:rsidRPr="009504BA" w:rsidRDefault="009504BA" w:rsidP="00D35BF4">
      <m:oMathPara>
        <m:oMath>
          <m:r>
            <w:rPr>
              <w:rFonts w:ascii="Cambria Math" w:hAnsi="Cambria Math"/>
            </w:rPr>
            <m:t>x=</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r>
            <w:rPr>
              <w:rFonts w:ascii="Cambria Math" w:hAnsi="Cambria Math"/>
            </w:rPr>
            <m:t>,</m:t>
          </m:r>
          <m:r>
            <m:rPr>
              <m:sty m:val="p"/>
            </m:rPr>
            <w:br/>
          </m:r>
        </m:oMath>
      </m:oMathPara>
    </w:p>
    <w:p w14:paraId="13ADBECE" w14:textId="77777777" w:rsidR="009504BA" w:rsidRPr="009504BA" w:rsidRDefault="009504BA" w:rsidP="00D35BF4">
      <w:r>
        <w:t>we obtain</w:t>
      </w:r>
    </w:p>
    <w:p w14:paraId="0B7DAE92" w14:textId="77777777" w:rsidR="009504BA" w:rsidRPr="009504BA" w:rsidRDefault="00000000" w:rsidP="00D35BF4">
      <m:oMathPara>
        <m:oMath>
          <m:limLow>
            <m:limLowPr>
              <m:ctrlPr>
                <w:rPr>
                  <w:rFonts w:ascii="Cambria Math" w:hAnsi="Cambria Math"/>
                </w:rPr>
              </m:ctrlPr>
            </m:limLowPr>
            <m:e>
              <m:r>
                <m:rPr>
                  <m:sty m:val="p"/>
                </m:rPr>
                <w:rPr>
                  <w:rFonts w:ascii="Cambria Math" w:hAnsi="Cambria Math"/>
                </w:rPr>
                <m:t>lim</m:t>
              </m:r>
              <m:r>
                <w:rPr>
                  <w:rFonts w:ascii="Cambria Math" w:hAnsi="Cambria Math"/>
                </w:rPr>
                <m:t>⁡</m:t>
              </m:r>
            </m:e>
            <m:li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m:t>
              </m:r>
            </m:lim>
          </m:limLow>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limLow>
            <m:limLowPr>
              <m:ctrlPr>
                <w:rPr>
                  <w:rFonts w:ascii="Cambria Math" w:hAnsi="Cambria Math"/>
                </w:rPr>
              </m:ctrlPr>
            </m:limLowPr>
            <m:e>
              <m:r>
                <m:rPr>
                  <m:sty m:val="p"/>
                </m:rPr>
                <w:rPr>
                  <w:rFonts w:ascii="Cambria Math" w:hAnsi="Cambria Math"/>
                </w:rPr>
                <m:t>lim</m:t>
              </m:r>
              <m:r>
                <w:rPr>
                  <w:rFonts w:ascii="Cambria Math" w:hAnsi="Cambria Math"/>
                </w:rPr>
                <m:t>⁡</m:t>
              </m:r>
            </m:e>
            <m:li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r>
                <m:rPr>
                  <m:sty m:val="p"/>
                </m:rPr>
                <w:rPr>
                  <w:rFonts w:ascii="Cambria Math" w:hAnsi="Cambria Math"/>
                </w:rPr>
                <m:t>∞</m:t>
              </m:r>
            </m:lim>
          </m:limLow>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=0.</m:t>
          </m:r>
          <m:r>
            <m:rPr>
              <m:sty m:val="p"/>
            </m:rPr>
            <w:br/>
          </m:r>
        </m:oMath>
        <m:oMath>
          <m:r>
            <m:rPr>
              <m:sty m:val="p"/>
            </m:rPr>
            <w:rPr>
              <w:rFonts w:ascii="Cambria Math" w:hAnsi="Cambria Math"/>
            </w:rPr>
            <m:t>■</m:t>
          </m:r>
          <m:r>
            <m:rPr>
              <m:sty m:val="p"/>
            </m:rPr>
            <w:rPr>
              <w:rFonts w:ascii="Cambria Math" w:hAnsi="Cambria Math"/>
            </w:rPr>
            <w:br/>
          </m:r>
        </m:oMath>
      </m:oMathPara>
    </w:p>
    <w:p w14:paraId="6F9EC052" w14:textId="77777777" w:rsidR="009504BA" w:rsidRPr="009504BA" w:rsidRDefault="009504BA" w:rsidP="00D35BF4">
      <w:pPr>
        <w:rPr>
          <w:b/>
          <w:bCs/>
        </w:rPr>
      </w:pPr>
      <w:r>
        <w:rPr>
          <w:b/>
          <w:bCs/>
        </w:rPr>
        <w:t>Design Corollary</w:t>
      </w:r>
    </w:p>
    <w:p w14:paraId="38450D37" w14:textId="77777777" w:rsidR="009504BA" w:rsidRPr="009504BA" w:rsidRDefault="009504BA" w:rsidP="00D35BF4">
      <w:r>
        <w:t>A concave stake transformation with vanishing marginal derivative prevents capital-rich producers from purchasing unbounded marginal credibility through stake accumulation. In the high-stake region,</w:t>
      </w:r>
    </w:p>
    <w:p w14:paraId="4C18C189"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≈0,</m:t>
          </m:r>
          <m:r>
            <m:rPr>
              <m:sty m:val="p"/>
            </m:rPr>
            <w:br/>
          </m:r>
        </m:oMath>
      </m:oMathPara>
    </w:p>
    <w:p w14:paraId="6CC57457" w14:textId="77777777" w:rsidR="009504BA" w:rsidRPr="009504BA" w:rsidRDefault="009504BA" w:rsidP="00D35BF4">
      <w:r>
        <w:t>so additional stake contributes little to the composite trust score.</w:t>
      </w:r>
    </w:p>
    <w:p w14:paraId="6E0D2A0F" w14:textId="77777777" w:rsidR="009504BA" w:rsidRPr="009504BA" w:rsidRDefault="009504BA" w:rsidP="00D35BF4">
      <w:r>
        <w:t>Therefore, producers must compete increasingly through non-capital dimensions, including</w:t>
      </w:r>
    </w:p>
    <w:p w14:paraId="0A13766A" w14:textId="77777777" w:rsidR="009504BA" w:rsidRPr="009504BA"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r>
            <w:rPr>
              <w:rFonts w:ascii="Cambria Math" w:hAnsi="Cambria Math"/>
            </w:rPr>
            <m:t>,</m:t>
          </m:r>
          <m:r>
            <m:rPr>
              <m:nor/>
            </m:rPr>
            <m:t>and sustained low-risk participation</m:t>
          </m:r>
          <m:r>
            <m:rPr>
              <m:sty m:val="p"/>
            </m:rPr>
            <w:rPr>
              <w:rFonts w:ascii="Cambria Math" w:hAnsi="Cambria Math"/>
            </w:rPr>
            <m:t>.</m:t>
          </m:r>
          <m:r>
            <m:rPr>
              <m:sty m:val="p"/>
            </m:rPr>
            <w:rPr>
              <w:rFonts w:ascii="Cambria Math" w:hAnsi="Cambria Math"/>
            </w:rPr>
            <w:br/>
          </m:r>
        </m:oMath>
      </m:oMathPara>
    </w:p>
    <w:p w14:paraId="27B288D1" w14:textId="77777777" w:rsidR="009504BA" w:rsidRPr="009504BA" w:rsidRDefault="009504BA" w:rsidP="00D35BF4">
      <w:r>
        <w:t>Examples include</w:t>
      </w:r>
    </w:p>
    <w:p w14:paraId="07377845" w14:textId="77777777" w:rsidR="009504BA" w:rsidRPr="009504BA" w:rsidRDefault="009504BA" w:rsidP="00D35BF4">
      <m:oMathPara>
        <m:oMath>
          <m:r>
            <w:rPr>
              <w:rFonts w:ascii="Cambria Math" w:hAnsi="Cambria Math"/>
            </w:rPr>
            <m:t>g(x)=</m:t>
          </m:r>
          <m:r>
            <m:rPr>
              <m:sty m:val="p"/>
            </m:rPr>
            <w:rPr>
              <w:rFonts w:ascii="Cambria Math" w:hAnsi="Cambria Math"/>
            </w:rPr>
            <m:t>log</m:t>
          </m:r>
          <m:r>
            <w:rPr>
              <w:rFonts w:ascii="Cambria Math" w:hAnsi="Cambria Math"/>
            </w:rPr>
            <m:t>⁡(1+x),</m:t>
          </m:r>
          <m:r>
            <m:rPr>
              <m:sty m:val="p"/>
            </m:rPr>
            <w:br/>
          </m:r>
        </m:oMath>
      </m:oMathPara>
    </w:p>
    <w:p w14:paraId="760DA756" w14:textId="77777777" w:rsidR="009504BA" w:rsidRPr="009504BA" w:rsidRDefault="009504BA" w:rsidP="00D35BF4">
      <w:r>
        <w:t>which is unbounded but has vanishing marginal returns, and</w:t>
      </w:r>
    </w:p>
    <w:p w14:paraId="04D977E5" w14:textId="77777777" w:rsidR="009504BA" w:rsidRPr="009504BA" w:rsidRDefault="009504BA" w:rsidP="00D35BF4">
      <m:oMathPara>
        <m:oMath>
          <m:r>
            <w:rPr>
              <w:rFonts w:ascii="Cambria Math" w:hAnsi="Cambria Math"/>
            </w:rPr>
            <m:t>g(x)=1-</m:t>
          </m:r>
          <m:r>
            <m:rPr>
              <m:sty m:val="p"/>
            </m:rPr>
            <w:rPr>
              <w:rFonts w:ascii="Cambria Math" w:hAnsi="Cambria Math"/>
            </w:rPr>
            <m:t>exp</m:t>
          </m:r>
          <m:r>
            <w:rPr>
              <w:rFonts w:ascii="Cambria Math" w:hAnsi="Cambria Math"/>
            </w:rPr>
            <m:t>⁡(-x),</m:t>
          </m:r>
          <m:r>
            <m:rPr>
              <m:sty m:val="p"/>
            </m:rPr>
            <w:br/>
          </m:r>
        </m:oMath>
      </m:oMathPara>
    </w:p>
    <w:p w14:paraId="25D9442A" w14:textId="77777777" w:rsidR="009504BA" w:rsidRPr="009504BA" w:rsidRDefault="009504BA" w:rsidP="00D35BF4">
      <w:r>
        <w:t>which is both bounded and marginally saturating.</w:t>
      </w:r>
    </w:p>
    <w:p w14:paraId="1B18CD09" w14:textId="77777777" w:rsidR="009504BA" w:rsidRPr="009504BA" w:rsidRDefault="009504BA" w:rsidP="00D35BF4">
      <w:r>
        <w:lastRenderedPageBreak/>
        <w:t xml:space="preserve">For precision, one should say that </w:t>
      </w:r>
      <m:oMath>
        <m:r>
          <m:rPr>
            <m:sty m:val="p"/>
          </m:rPr>
          <w:rPr>
            <w:rFonts w:ascii="Cambria Math" w:hAnsi="Cambria Math"/>
          </w:rPr>
          <m:t>log</m:t>
        </m:r>
        <m:r>
          <w:rPr>
            <w:rFonts w:ascii="Cambria Math" w:hAnsi="Cambria Math"/>
          </w:rPr>
          <m:t>⁡(1+x)</m:t>
        </m:r>
      </m:oMath>
      <w:r>
        <w:t xml:space="preserve"> is </w:t>
      </w:r>
      <w:r>
        <w:rPr>
          <w:b/>
          <w:bCs/>
        </w:rPr>
        <w:t>marginally saturating</w:t>
      </w:r>
      <w:r>
        <w:t xml:space="preserve">, not boundedly saturating. By contrast, </w:t>
      </w:r>
      <m:oMath>
        <m:r>
          <w:rPr>
            <w:rFonts w:ascii="Cambria Math" w:hAnsi="Cambria Math"/>
          </w:rPr>
          <m:t>1-</m:t>
        </m:r>
        <m:r>
          <m:rPr>
            <m:sty m:val="p"/>
          </m:rPr>
          <w:rPr>
            <w:rFonts w:ascii="Cambria Math" w:hAnsi="Cambria Math"/>
          </w:rPr>
          <m:t>exp</m:t>
        </m:r>
        <m:r>
          <w:rPr>
            <w:rFonts w:ascii="Cambria Math" w:hAnsi="Cambria Math"/>
          </w:rPr>
          <m:t>⁡(-x)</m:t>
        </m:r>
      </m:oMath>
      <w:r>
        <w:t xml:space="preserve"> is saturating in both senses.</w:t>
      </w:r>
    </w:p>
    <w:p w14:paraId="217E9A94" w14:textId="77777777" w:rsidR="009504BA" w:rsidRPr="009504BA" w:rsidRDefault="009504BA" w:rsidP="00D35BF4">
      <w:pPr>
        <w:rPr>
          <w:b/>
          <w:bCs/>
        </w:rPr>
      </w:pPr>
      <w:r>
        <w:rPr>
          <w:b/>
          <w:bCs/>
        </w:rPr>
        <w:t xml:space="preserve">Lemma 1. Softmax Reward Gradient and the Role of </w:t>
      </w:r>
      <m:oMath>
        <m:r>
          <m:rPr>
            <m:sty m:val="bi"/>
          </m:rPr>
          <w:rPr>
            <w:rFonts w:ascii="Cambria Math" w:hAnsi="Cambria Math"/>
          </w:rPr>
          <m:t>η</m:t>
        </m:r>
      </m:oMath>
    </w:p>
    <w:p w14:paraId="10FCDE1C" w14:textId="77777777" w:rsidR="009504BA" w:rsidRPr="009504BA" w:rsidRDefault="009504BA" w:rsidP="00D35BF4">
      <w:r>
        <w:t xml:space="preserve">Let the reward allocated to producer </w:t>
      </w:r>
      <m:oMath>
        <m:r>
          <w:rPr>
            <w:rFonts w:ascii="Cambria Math" w:hAnsi="Cambria Math"/>
          </w:rPr>
          <m:t>i</m:t>
        </m:r>
      </m:oMath>
      <w:r>
        <w:t xml:space="preserve"> be given by the softmax rule</w:t>
      </w:r>
    </w:p>
    <w:p w14:paraId="4FE19071"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=E</m:t>
        </m:r>
        <m:f>
          <m:fPr>
            <m:ctrlPr>
              <w:rPr>
                <w:rFonts w:ascii="Cambria Math" w:hAnsi="Cambria Math"/>
              </w:rPr>
            </m:ctrlPr>
          </m:fPr>
          <m:num>
            <m:r>
              <m:rPr>
                <m:sty m:val="p"/>
              </m:rPr>
              <w:rPr>
                <w:rFonts w:ascii="Cambria Math" w:hAnsi="Cambria Math"/>
              </w:rPr>
              <m:t>exp</m:t>
            </m:r>
            <m:r>
              <w:rPr>
                <w:rFonts w:ascii="Cambria Math" w:hAnsi="Cambria Math"/>
              </w:rPr>
              <m:t>⁡(η</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∈I</m:t>
                </m:r>
              </m:sub>
              <m:sup/>
              <m:e>
                <m:r>
                  <m:rPr>
                    <m:sty m:val="p"/>
                  </m:rPr>
                  <w:rPr>
                    <w:rFonts w:ascii="Cambria Math" w:hAnsi="Cambria Math"/>
                  </w:rPr>
                  <m:t>exp</m:t>
                </m:r>
                <m:r>
                  <w:rPr>
                    <w:rFonts w:ascii="Cambria Math" w:hAnsi="Cambria Math"/>
                  </w:rPr>
                  <m:t>⁡(η</m:t>
                </m:r>
              </m:e>
            </m:nary>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r>
              <w:rPr>
                <w:rFonts w:ascii="Cambria Math" w:hAnsi="Cambria Math"/>
              </w:rPr>
              <m:t>)</m:t>
            </m:r>
          </m:den>
        </m:f>
        <m:r>
          <w:rPr>
            <w:rFonts w:ascii="Cambria Math" w:hAnsi="Cambria Math"/>
          </w:rPr>
          <m:t>,</m:t>
        </m:r>
      </m:oMath>
      <w:r>
        <w:tab/>
        <w:t xml:space="preserve"> (141)</w:t>
      </w:r>
    </w:p>
    <w:p w14:paraId="1B6F28B4" w14:textId="77777777" w:rsidR="009504BA" w:rsidRPr="009504BA" w:rsidRDefault="009504BA" w:rsidP="00D35BF4">
      <w:r>
        <w:t xml:space="preserve">where </w:t>
      </w:r>
      <m:oMath>
        <m:r>
          <w:rPr>
            <w:rFonts w:ascii="Cambria Math" w:hAnsi="Cambria Math"/>
          </w:rPr>
          <m:t>E&gt;0</m:t>
        </m:r>
      </m:oMath>
      <w:r>
        <w:t xml:space="preserve"> is the total reward budget and </w:t>
      </w:r>
      <m:oMath>
        <m:r>
          <w:rPr>
            <w:rFonts w:ascii="Cambria Math" w:hAnsi="Cambria Math"/>
          </w:rPr>
          <m:t>η&gt;0</m:t>
        </m:r>
      </m:oMath>
      <w:r>
        <w:t xml:space="preserve"> is the reward-temperature parameter. Then the own-score derivative is</w:t>
      </w:r>
    </w:p>
    <w:p w14:paraId="12793937"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i</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e>
        </m:d>
        <m:r>
          <w:rPr>
            <w:rFonts w:ascii="Cambria Math" w:hAnsi="Cambria Math"/>
          </w:rPr>
          <m:t>,</m:t>
        </m:r>
      </m:oMath>
      <w:r>
        <w:tab/>
        <w:t xml:space="preserve"> (142)</w:t>
      </w:r>
    </w:p>
    <w:p w14:paraId="4F94B2D2" w14:textId="77777777" w:rsidR="009504BA" w:rsidRPr="009504BA" w:rsidRDefault="009504BA" w:rsidP="00D35BF4">
      <w:r>
        <w:t xml:space="preserve">and, for </w:t>
      </w:r>
      <m:oMath>
        <m:r>
          <m:rPr>
            <m:scr m:val="script"/>
            <m:sty m:val="p"/>
          </m:rPr>
          <w:rPr>
            <w:rFonts w:ascii="Cambria Math" w:hAnsi="Cambria Math"/>
          </w:rPr>
          <m:t>l≠</m:t>
        </m:r>
        <m:r>
          <w:rPr>
            <w:rFonts w:ascii="Cambria Math" w:hAnsi="Cambria Math"/>
          </w:rPr>
          <m:t>i</m:t>
        </m:r>
      </m:oMath>
      <w:r>
        <w:t xml:space="preserve">, the cross-effect of producer </w:t>
      </w:r>
      <m:oMath>
        <m:r>
          <w:rPr>
            <w:rFonts w:ascii="Cambria Math" w:hAnsi="Cambria Math"/>
          </w:rPr>
          <m:t>i</m:t>
        </m:r>
      </m:oMath>
      <w:r>
        <w:t xml:space="preserve">'s trust score on producer </w:t>
      </w:r>
      <m:oMath>
        <m:r>
          <m:rPr>
            <m:scr m:val="script"/>
            <m:sty m:val="p"/>
          </m:rPr>
          <w:rPr>
            <w:rFonts w:ascii="Cambria Math" w:hAnsi="Cambria Math"/>
          </w:rPr>
          <m:t>l</m:t>
        </m:r>
      </m:oMath>
      <w:r>
        <w:t>'s reward is</w:t>
      </w:r>
    </w:p>
    <w:p w14:paraId="169CF2D7"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r>
          <m:rPr>
            <m:sty m:val="p"/>
          </m:rPr>
          <w:rPr>
            <w:rFonts w:ascii="Cambria Math" w:hAnsi="Cambria Math"/>
          </w:rPr>
          <m:t>.</m:t>
        </m:r>
      </m:oMath>
      <w:r>
        <w:tab/>
        <w:t xml:space="preserve"> (143)</w:t>
      </w:r>
    </w:p>
    <w:p w14:paraId="1E1CDFB3" w14:textId="77777777" w:rsidR="009504BA" w:rsidRPr="009504BA" w:rsidRDefault="009504BA" w:rsidP="00D35BF4">
      <w:r>
        <w:t xml:space="preserve">Equivalently, for </w:t>
      </w:r>
      <m:oMath>
        <m:r>
          <m:rPr>
            <m:scr m:val="script"/>
            <m:sty m:val="p"/>
          </m:rPr>
          <w:rPr>
            <w:rFonts w:ascii="Cambria Math" w:hAnsi="Cambria Math"/>
          </w:rPr>
          <m:t>l≠</m:t>
        </m:r>
        <m:r>
          <w:rPr>
            <w:rFonts w:ascii="Cambria Math" w:hAnsi="Cambria Math"/>
          </w:rPr>
          <m:t>i</m:t>
        </m:r>
      </m:oMath>
      <w:r>
        <w:t>,</w:t>
      </w:r>
    </w:p>
    <w:p w14:paraId="54BE9557"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den>
        </m:f>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num>
          <m:den>
            <m:r>
              <w:rPr>
                <w:rFonts w:ascii="Cambria Math" w:hAnsi="Cambria Math"/>
              </w:rPr>
              <m:t>E</m:t>
            </m:r>
          </m:den>
        </m:f>
        <m:r>
          <m:rPr>
            <m:sty m:val="p"/>
          </m:rPr>
          <w:rPr>
            <w:rFonts w:ascii="Cambria Math" w:hAnsi="Cambria Math"/>
          </w:rPr>
          <m:t>.</m:t>
        </m:r>
      </m:oMath>
      <w:r>
        <w:tab/>
        <w:t xml:space="preserve"> (144)</w:t>
      </w:r>
    </w:p>
    <w:p w14:paraId="2E74171A" w14:textId="77777777" w:rsidR="009504BA" w:rsidRPr="009504BA" w:rsidRDefault="009504BA" w:rsidP="00D35BF4">
      <w:pPr>
        <w:rPr>
          <w:b/>
          <w:bCs/>
        </w:rPr>
      </w:pPr>
      <w:r>
        <w:rPr>
          <w:b/>
          <w:bCs/>
        </w:rPr>
        <w:t>Proof</w:t>
      </w:r>
    </w:p>
    <w:p w14:paraId="36A71AE2" w14:textId="77777777" w:rsidR="009504BA" w:rsidRPr="009504BA" w:rsidRDefault="009504BA" w:rsidP="00D35BF4">
      <w:r>
        <w:t>Define the softmax share</w:t>
      </w:r>
    </w:p>
    <w:p w14:paraId="43BF3328"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⁡(η</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∈I</m:t>
                </m:r>
              </m:sub>
              <m:sup/>
              <m:e>
                <m:r>
                  <m:rPr>
                    <m:sty m:val="p"/>
                  </m:rPr>
                  <w:rPr>
                    <w:rFonts w:ascii="Cambria Math" w:hAnsi="Cambria Math"/>
                  </w:rPr>
                  <m:t>exp</m:t>
                </m:r>
                <m:r>
                  <w:rPr>
                    <w:rFonts w:ascii="Cambria Math" w:hAnsi="Cambria Math"/>
                  </w:rPr>
                  <m:t>⁡(η</m:t>
                </m:r>
              </m:e>
            </m:nary>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sub>
            </m:sSub>
            <m:r>
              <w:rPr>
                <w:rFonts w:ascii="Cambria Math" w:hAnsi="Cambria Math"/>
              </w:rPr>
              <m:t>)</m:t>
            </m:r>
          </m:den>
        </m:f>
        <m:r>
          <m:rPr>
            <m:sty m:val="p"/>
          </m:rPr>
          <w:rPr>
            <w:rFonts w:ascii="Cambria Math" w:hAnsi="Cambria Math"/>
          </w:rPr>
          <m:t>.</m:t>
        </m:r>
      </m:oMath>
      <w:r>
        <w:tab/>
        <w:t xml:space="preserve"> (145)</w:t>
      </w:r>
    </w:p>
    <w:p w14:paraId="191A6451" w14:textId="77777777" w:rsidR="009504BA" w:rsidRPr="009504BA" w:rsidRDefault="009504BA" w:rsidP="00D35BF4">
      <w:r>
        <w:t>Then</w:t>
      </w:r>
    </w:p>
    <w:p w14:paraId="248748A6"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=E</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ab/>
        <w:t xml:space="preserve"> (146)</w:t>
      </w:r>
    </w:p>
    <w:p w14:paraId="74FADE3F" w14:textId="77777777" w:rsidR="009504BA" w:rsidRPr="009504BA" w:rsidRDefault="009504BA" w:rsidP="00D35BF4">
      <w:r>
        <w:t>The standard derivative of the softmax function is</w:t>
      </w:r>
    </w:p>
    <w:p w14:paraId="572CFDD6"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oMath>
      <w:r>
        <w:tab/>
        <w:t xml:space="preserve"> (147)</w:t>
      </w:r>
    </w:p>
    <w:p w14:paraId="7412EAC2" w14:textId="77777777" w:rsidR="009504BA" w:rsidRPr="009504BA" w:rsidRDefault="009504BA" w:rsidP="00D35BF4">
      <w:r>
        <w:t xml:space="preserve">and, for </w:t>
      </w:r>
      <m:oMath>
        <m:r>
          <m:rPr>
            <m:scr m:val="script"/>
            <m:sty m:val="p"/>
          </m:rPr>
          <w:rPr>
            <w:rFonts w:ascii="Cambria Math" w:hAnsi="Cambria Math"/>
          </w:rPr>
          <m:t>l≠</m:t>
        </m:r>
        <m:r>
          <w:rPr>
            <w:rFonts w:ascii="Cambria Math" w:hAnsi="Cambria Math"/>
          </w:rPr>
          <m:t>i</m:t>
        </m:r>
      </m:oMath>
      <w:r>
        <w:t>,</w:t>
      </w:r>
    </w:p>
    <w:p w14:paraId="14C50386"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ab/>
        <w:t xml:space="preserve"> (148)</w:t>
      </w:r>
    </w:p>
    <w:p w14:paraId="6524E6A5" w14:textId="77777777" w:rsidR="009504BA" w:rsidRPr="009504BA" w:rsidRDefault="009504BA" w:rsidP="00D35BF4">
      <w:r>
        <w:t xml:space="preserve">Multiplying by </w:t>
      </w:r>
      <m:oMath>
        <m:r>
          <w:rPr>
            <w:rFonts w:ascii="Cambria Math" w:hAnsi="Cambria Math"/>
          </w:rPr>
          <m:t>E</m:t>
        </m:r>
      </m:oMath>
      <w:r>
        <w:t>, we obtain</w:t>
      </w:r>
    </w:p>
    <w:p w14:paraId="53B14645"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=E</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=Eη</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r>
          <m:rPr>
            <m:sty m:val="p"/>
          </m:rPr>
          <w:rPr>
            <w:rFonts w:ascii="Cambria Math" w:hAnsi="Cambria Math"/>
          </w:rPr>
          <m:t>.</m:t>
        </m:r>
      </m:oMath>
      <w:r>
        <w:tab/>
        <w:t xml:space="preserve"> (149)</w:t>
      </w:r>
    </w:p>
    <w:p w14:paraId="52E1A858" w14:textId="77777777" w:rsidR="009504BA" w:rsidRPr="009504BA" w:rsidRDefault="009504BA" w:rsidP="00D35BF4">
      <w:r>
        <w:t>Since</w:t>
      </w:r>
    </w:p>
    <w:p w14:paraId="36042BA9" w14:textId="77777777" w:rsidR="009504BA" w:rsidRPr="009504BA" w:rsidRDefault="00000000" w:rsidP="00D35BF4">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r>
            <w:rPr>
              <w:rFonts w:ascii="Cambria Math" w:hAnsi="Cambria Math"/>
            </w:rPr>
            <m:t>,</m:t>
          </m:r>
          <m:r>
            <m:rPr>
              <m:sty m:val="p"/>
            </m:rPr>
            <w:br/>
          </m:r>
        </m:oMath>
      </m:oMathPara>
    </w:p>
    <w:p w14:paraId="590BB741" w14:textId="77777777" w:rsidR="009504BA" w:rsidRPr="009504BA" w:rsidRDefault="009504BA" w:rsidP="00D35BF4">
      <w:r>
        <w:t>this becomes</w:t>
      </w:r>
    </w:p>
    <w:p w14:paraId="31820FAE"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i</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e>
          </m:d>
          <m:r>
            <m:rPr>
              <m:sty m:val="p"/>
            </m:rPr>
            <w:rPr>
              <w:rFonts w:ascii="Cambria Math" w:hAnsi="Cambria Math"/>
            </w:rPr>
            <m:t>.</m:t>
          </m:r>
          <m:r>
            <m:rPr>
              <m:sty m:val="p"/>
            </m:rPr>
            <w:rPr>
              <w:rFonts w:ascii="Cambria Math" w:hAnsi="Cambria Math"/>
            </w:rPr>
            <w:br/>
          </m:r>
        </m:oMath>
      </m:oMathPara>
    </w:p>
    <w:p w14:paraId="65A06298" w14:textId="77777777" w:rsidR="009504BA" w:rsidRPr="009504BA" w:rsidRDefault="009504BA" w:rsidP="00D35BF4">
      <w:r>
        <w:t xml:space="preserve">Similarly, for </w:t>
      </w:r>
      <m:oMath>
        <m:r>
          <m:rPr>
            <m:scr m:val="script"/>
            <m:sty m:val="p"/>
          </m:rPr>
          <w:rPr>
            <w:rFonts w:ascii="Cambria Math" w:hAnsi="Cambria Math"/>
          </w:rPr>
          <m:t>l≠</m:t>
        </m:r>
        <m:r>
          <w:rPr>
            <w:rFonts w:ascii="Cambria Math" w:hAnsi="Cambria Math"/>
          </w:rPr>
          <m:t>i</m:t>
        </m:r>
      </m:oMath>
      <w:r>
        <w:t>,</w:t>
      </w:r>
    </w:p>
    <w:p w14:paraId="54F35FFF"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=E</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=-Eη</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oMath>
      <w:r>
        <w:tab/>
        <w:t xml:space="preserve"> (150)</w:t>
      </w:r>
    </w:p>
    <w:p w14:paraId="17B6A05E" w14:textId="77777777" w:rsidR="009504BA" w:rsidRPr="009504BA" w:rsidRDefault="009504BA" w:rsidP="00D35BF4">
      <w:r>
        <w:t>Using</w:t>
      </w:r>
    </w:p>
    <w:p w14:paraId="5432EABF" w14:textId="77777777" w:rsidR="009504BA" w:rsidRPr="009504BA" w:rsidRDefault="00000000" w:rsidP="00D35BF4">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r>
            <w:rPr>
              <w:rFonts w:ascii="Cambria Math" w:hAnsi="Cambria Math"/>
            </w:rPr>
            <m:t>,</m:t>
          </m:r>
          <m:sSub>
            <m:sSubPr>
              <m:ctrlPr>
                <w:rPr>
                  <w:rFonts w:ascii="Cambria Math" w:hAnsi="Cambria Math"/>
                </w:rPr>
              </m:ctrlPr>
            </m:sSubPr>
            <m:e>
              <m:r>
                <w:rPr>
                  <w:rFonts w:ascii="Cambria Math" w:hAnsi="Cambria Math"/>
                </w:rPr>
                <m:t>p</m:t>
              </m:r>
            </m:e>
            <m:sub>
              <m:r>
                <m:rPr>
                  <m:scr m:val="script"/>
                  <m:sty m:val="p"/>
                </m:rPr>
                <w:rPr>
                  <w:rFonts w:ascii="Cambria Math" w:hAnsi="Cambria Math"/>
                </w:rPr>
                <m:t>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num>
            <m:den>
              <m:r>
                <w:rPr>
                  <w:rFonts w:ascii="Cambria Math" w:hAnsi="Cambria Math"/>
                </w:rPr>
                <m:t>E</m:t>
              </m:r>
            </m:den>
          </m:f>
          <m:r>
            <w:rPr>
              <w:rFonts w:ascii="Cambria Math" w:hAnsi="Cambria Math"/>
            </w:rPr>
            <m:t>,</m:t>
          </m:r>
          <m:r>
            <m:rPr>
              <m:sty m:val="p"/>
            </m:rPr>
            <w:br/>
          </m:r>
        </m:oMath>
      </m:oMathPara>
    </w:p>
    <w:p w14:paraId="40648EDB" w14:textId="77777777" w:rsidR="009504BA" w:rsidRPr="009504BA" w:rsidRDefault="009504BA" w:rsidP="00D35BF4">
      <w:r>
        <w:t>we get</w:t>
      </w:r>
    </w:p>
    <w:p w14:paraId="6CC94FDB"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R</m:t>
                  </m:r>
                </m:e>
                <m:sub>
                  <m:r>
                    <m:rPr>
                      <m:scr m:val="script"/>
                      <m:sty m:val="p"/>
                    </m:rP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r>
            <m:rPr>
              <m:sty m:val="p"/>
            </m:rPr>
            <w:rPr>
              <w:rFonts w:ascii="Cambria Math" w:hAnsi="Cambria Math"/>
            </w:rPr>
            <m:t>.</m:t>
          </m:r>
          <m:r>
            <m:rPr>
              <m:sty m:val="p"/>
            </m:rPr>
            <w:rPr>
              <w:rFonts w:ascii="Cambria Math" w:hAnsi="Cambria Math"/>
            </w:rPr>
            <w:br/>
          </m:r>
        </m:oMath>
        <m:oMath>
          <m:r>
            <m:rPr>
              <m:sty m:val="p"/>
            </m:rPr>
            <w:rPr>
              <w:rFonts w:ascii="Cambria Math" w:hAnsi="Cambria Math"/>
            </w:rPr>
            <m:t>■</m:t>
          </m:r>
          <m:r>
            <m:rPr>
              <m:sty m:val="p"/>
            </m:rPr>
            <w:rPr>
              <w:rFonts w:ascii="Cambria Math" w:hAnsi="Cambria Math"/>
            </w:rPr>
            <w:br/>
          </m:r>
        </m:oMath>
      </m:oMathPara>
    </w:p>
    <w:p w14:paraId="02097EC5" w14:textId="77777777" w:rsidR="009504BA" w:rsidRPr="009504BA" w:rsidRDefault="009504BA" w:rsidP="00D35BF4">
      <w:pPr>
        <w:rPr>
          <w:b/>
          <w:bCs/>
        </w:rPr>
      </w:pPr>
      <w:r>
        <w:rPr>
          <w:b/>
          <w:bCs/>
        </w:rPr>
        <w:t>Design Corollary</w:t>
      </w:r>
    </w:p>
    <w:p w14:paraId="415108EF" w14:textId="77777777" w:rsidR="009504BA" w:rsidRPr="009504BA" w:rsidRDefault="009504BA" w:rsidP="00D35BF4">
      <w:r>
        <w:t xml:space="preserve">The parameter </w:t>
      </w:r>
      <m:oMath>
        <m:r>
          <w:rPr>
            <w:rFonts w:ascii="Cambria Math" w:hAnsi="Cambria Math"/>
          </w:rPr>
          <m:t>η</m:t>
        </m:r>
      </m:oMath>
      <w:r>
        <w:t xml:space="preserve"> governs the sharpness of reward competition. Holding reward shares fixed, the own-score marginal reward scales linearly with </w:t>
      </w:r>
      <m:oMath>
        <m:r>
          <w:rPr>
            <w:rFonts w:ascii="Cambria Math" w:hAnsi="Cambria Math"/>
          </w:rPr>
          <m:t>η</m:t>
        </m:r>
      </m:oMath>
      <w:r>
        <w:t>:</w:t>
      </w:r>
    </w:p>
    <w:p w14:paraId="5CD08999" w14:textId="77777777" w:rsidR="009504BA" w:rsidRPr="009504BA" w:rsidRDefault="00000000" w:rsidP="00D35BF4">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r>
            <m:rPr>
              <m:sty m:val="p"/>
            </m:rPr>
            <w:rPr>
              <w:rFonts w:ascii="Cambria Math" w:hAnsi="Cambria Math"/>
            </w:rPr>
            <m:t>.</m:t>
          </m:r>
          <m:r>
            <m:rPr>
              <m:sty m:val="p"/>
            </m:rPr>
            <w:rPr>
              <w:rFonts w:ascii="Cambria Math" w:hAnsi="Cambria Math"/>
            </w:rPr>
            <w:br/>
          </m:r>
        </m:oMath>
      </m:oMathPara>
    </w:p>
    <w:p w14:paraId="473B9C15" w14:textId="77777777" w:rsidR="009504BA" w:rsidRPr="009504BA" w:rsidRDefault="009504BA" w:rsidP="00D35BF4">
      <w:r>
        <w:t>When</w:t>
      </w:r>
    </w:p>
    <w:p w14:paraId="54DFA1E0" w14:textId="77777777" w:rsidR="009504BA" w:rsidRPr="009504BA" w:rsidRDefault="009504BA" w:rsidP="00D35BF4">
      <m:oMathPara>
        <m:oMath>
          <m:r>
            <w:rPr>
              <w:rFonts w:ascii="Cambria Math" w:hAnsi="Cambria Math"/>
            </w:rPr>
            <m:t>η→0,</m:t>
          </m:r>
          <m:r>
            <m:rPr>
              <m:sty m:val="p"/>
            </m:rPr>
            <w:br/>
          </m:r>
        </m:oMath>
      </m:oMathPara>
    </w:p>
    <w:p w14:paraId="2251FCD2" w14:textId="77777777" w:rsidR="009504BA" w:rsidRPr="009504BA" w:rsidRDefault="009504BA" w:rsidP="00D35BF4">
      <w:r>
        <w:t>the softmax allocation approaches a uniform reward rule:</w:t>
      </w:r>
    </w:p>
    <w:p w14:paraId="3E5CD417" w14:textId="77777777" w:rsidR="009504BA" w:rsidRPr="009504BA"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E</m:t>
              </m:r>
            </m:num>
            <m:den>
              <m:r>
                <m:rPr>
                  <m:sty m:val="p"/>
                </m:rPr>
                <w:rPr>
                  <w:rFonts w:ascii="Cambria Math" w:hAnsi="Cambria Math"/>
                </w:rPr>
                <m:t>∣</m:t>
              </m:r>
              <m:r>
                <m:rPr>
                  <m:scr m:val="script"/>
                </m:rPr>
                <w:rPr>
                  <w:rFonts w:ascii="Cambria Math" w:hAnsi="Cambria Math"/>
                </w:rPr>
                <m:t>I</m:t>
              </m:r>
              <m:r>
                <m:rPr>
                  <m:sty m:val="p"/>
                </m:rPr>
                <w:rPr>
                  <w:rFonts w:ascii="Cambria Math" w:hAnsi="Cambria Math"/>
                </w:rPr>
                <m:t>∣</m:t>
              </m:r>
            </m:den>
          </m:f>
          <m:r>
            <m:rPr>
              <m:sty m:val="p"/>
            </m:rPr>
            <w:rPr>
              <w:rFonts w:ascii="Cambria Math" w:hAnsi="Cambria Math"/>
            </w:rPr>
            <m:t>.</m:t>
          </m:r>
          <m:r>
            <m:rPr>
              <m:sty m:val="p"/>
            </m:rPr>
            <w:rPr>
              <w:rFonts w:ascii="Cambria Math" w:hAnsi="Cambria Math"/>
            </w:rPr>
            <w:br/>
          </m:r>
        </m:oMath>
      </m:oMathPara>
    </w:p>
    <w:p w14:paraId="0A413AFE" w14:textId="77777777" w:rsidR="009504BA" w:rsidRPr="009504BA" w:rsidRDefault="009504BA" w:rsidP="00D35BF4">
      <w:r>
        <w:t>This weakens incentives to improve quality because differences in trust scores have little effect on reward.</w:t>
      </w:r>
    </w:p>
    <w:p w14:paraId="0380E470" w14:textId="77777777" w:rsidR="009504BA" w:rsidRPr="009504BA" w:rsidRDefault="009504BA" w:rsidP="00D35BF4">
      <w:r>
        <w:t>When</w:t>
      </w:r>
    </w:p>
    <w:p w14:paraId="02C85F14" w14:textId="77777777" w:rsidR="009504BA" w:rsidRPr="009504BA" w:rsidRDefault="009504BA" w:rsidP="00D35BF4">
      <m:oMathPara>
        <m:oMath>
          <m:r>
            <w:rPr>
              <w:rFonts w:ascii="Cambria Math" w:hAnsi="Cambria Math"/>
            </w:rPr>
            <m:t>η→</m:t>
          </m:r>
          <m:r>
            <m:rPr>
              <m:sty m:val="p"/>
            </m:rPr>
            <w:rPr>
              <w:rFonts w:ascii="Cambria Math" w:hAnsi="Cambria Math"/>
            </w:rPr>
            <m:t>∞</m:t>
          </m:r>
          <m:r>
            <w:rPr>
              <w:rFonts w:ascii="Cambria Math" w:hAnsi="Cambria Math"/>
            </w:rPr>
            <m:t>,</m:t>
          </m:r>
          <m:r>
            <m:rPr>
              <m:sty m:val="p"/>
            </m:rPr>
            <w:br/>
          </m:r>
        </m:oMath>
      </m:oMathPara>
    </w:p>
    <w:p w14:paraId="5BF43331" w14:textId="77777777" w:rsidR="009504BA" w:rsidRPr="009504BA" w:rsidRDefault="009504BA" w:rsidP="00D35BF4">
      <w:r>
        <w:t>the reward allocation concentrates on producers with the highest trust scores. This strengthens competition but may increase reward concentration, Sybil incentives, cartel formation, and dispute pressure.</w:t>
      </w:r>
    </w:p>
    <w:p w14:paraId="425CD018" w14:textId="77777777" w:rsidR="009504BA" w:rsidRPr="009504BA" w:rsidRDefault="009504BA" w:rsidP="00D35BF4">
      <w:r>
        <w:t xml:space="preserve">Therefore, </w:t>
      </w:r>
      <m:oMath>
        <m:r>
          <w:rPr>
            <w:rFonts w:ascii="Cambria Math" w:hAnsi="Cambria Math"/>
          </w:rPr>
          <m:t>η</m:t>
        </m:r>
      </m:oMath>
      <w:r>
        <w:t xml:space="preserve"> should not be treated as a fixed constant. A robust governance rule should increase </w:t>
      </w:r>
      <m:oMath>
        <m:r>
          <w:rPr>
            <w:rFonts w:ascii="Cambria Math" w:hAnsi="Cambria Math"/>
          </w:rPr>
          <m:t>η</m:t>
        </m:r>
      </m:oMath>
      <w:r>
        <w:t xml:space="preserve"> only when validator aggregation is empirically informative, for example when audit-adjusted variance is low:</w:t>
      </w:r>
    </w:p>
    <w:p w14:paraId="7DA80BC5" w14:textId="77777777" w:rsidR="009504BA" w:rsidRPr="009504BA" w:rsidRDefault="00000000" w:rsidP="00D35BF4">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Q</m:t>
              </m:r>
            </m:sub>
            <m:sup>
              <m:r>
                <w:rPr>
                  <w:rFonts w:ascii="Cambria Math" w:hAnsi="Cambria Math"/>
                </w:rPr>
                <m:t>2</m:t>
              </m:r>
            </m:sup>
          </m:sSubSup>
          <m:r>
            <w:rPr>
              <w:rFonts w:ascii="Cambria Math" w:hAnsi="Cambria Math"/>
            </w:rPr>
            <m:t>↓⟹η↑</m:t>
          </m:r>
          <m:r>
            <m:rPr>
              <m:sty m:val="p"/>
            </m:rPr>
            <w:rPr>
              <w:rFonts w:ascii="Cambria Math" w:hAnsi="Cambria Math"/>
            </w:rPr>
            <m:t>.</m:t>
          </m:r>
          <m:r>
            <m:rPr>
              <m:sty m:val="p"/>
            </m:rPr>
            <w:rPr>
              <w:rFonts w:ascii="Cambria Math" w:hAnsi="Cambria Math"/>
            </w:rPr>
            <w:br/>
          </m:r>
        </m:oMath>
      </m:oMathPara>
    </w:p>
    <w:p w14:paraId="32D889B7" w14:textId="77777777" w:rsidR="009504BA" w:rsidRPr="009504BA" w:rsidRDefault="009504BA" w:rsidP="00D35BF4">
      <w:r>
        <w:t xml:space="preserve">Conversely, when validator noise, disagreement, or dispute frequency rises, the protocol should reduce </w:t>
      </w:r>
      <m:oMath>
        <m:r>
          <w:rPr>
            <w:rFonts w:ascii="Cambria Math" w:hAnsi="Cambria Math"/>
          </w:rPr>
          <m:t>η</m:t>
        </m:r>
      </m:oMath>
      <w:r>
        <w:t>:</w:t>
      </w:r>
    </w:p>
    <w:p w14:paraId="382802C7" w14:textId="77777777" w:rsidR="009504BA" w:rsidRPr="009504BA" w:rsidRDefault="00000000" w:rsidP="00D35BF4">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Q</m:t>
              </m:r>
            </m:sub>
            <m:sup>
              <m:r>
                <w:rPr>
                  <w:rFonts w:ascii="Cambria Math" w:hAnsi="Cambria Math"/>
                </w:rPr>
                <m:t>2</m:t>
              </m:r>
            </m:sup>
          </m:sSubSup>
          <m:r>
            <w:rPr>
              <w:rFonts w:ascii="Cambria Math" w:hAnsi="Cambria Math"/>
            </w:rPr>
            <m:t>↑</m:t>
          </m:r>
          <m:r>
            <m:rPr>
              <m:nor/>
            </m:rPr>
            <m:t>or</m:t>
          </m:r>
          <m:r>
            <m:rPr>
              <m:sty m:val="p"/>
            </m:rPr>
            <w:rPr>
              <w:rFonts w:ascii="Cambria Math" w:hAnsi="Cambria Math"/>
            </w:rPr>
            <m:t>Disputes</m:t>
          </m:r>
          <m:r>
            <w:rPr>
              <w:rFonts w:ascii="Cambria Math" w:hAnsi="Cambria Math"/>
            </w:rPr>
            <m:t>⁡↑⟹η↓</m:t>
          </m:r>
          <m:r>
            <m:rPr>
              <m:sty m:val="p"/>
            </m:rPr>
            <w:rPr>
              <w:rFonts w:ascii="Cambria Math" w:hAnsi="Cambria Math"/>
            </w:rPr>
            <m:t>.</m:t>
          </m:r>
          <m:r>
            <m:rPr>
              <m:sty m:val="p"/>
            </m:rPr>
            <w:rPr>
              <w:rFonts w:ascii="Cambria Math" w:hAnsi="Cambria Math"/>
            </w:rPr>
            <w:br/>
          </m:r>
        </m:oMath>
      </m:oMathPara>
    </w:p>
    <w:p w14:paraId="71FF6934" w14:textId="77777777" w:rsidR="009504BA" w:rsidRPr="009504BA" w:rsidRDefault="009504BA" w:rsidP="00D35BF4">
      <w:r>
        <w:t xml:space="preserve">Thus, </w:t>
      </w:r>
      <m:oMath>
        <m:r>
          <w:rPr>
            <w:rFonts w:ascii="Cambria Math" w:hAnsi="Cambria Math"/>
          </w:rPr>
          <m:t>η</m:t>
        </m:r>
      </m:oMath>
      <w:r>
        <w:t xml:space="preserve"> is best interpreted as a governance-controlled confidence parameter: it should be high only when the trust score is reliable enough to justify sharper reward differentiation.</w:t>
      </w:r>
    </w:p>
    <w:p w14:paraId="6E73D2B8" w14:textId="77777777" w:rsidR="009504BA" w:rsidRPr="009504BA" w:rsidRDefault="009504BA" w:rsidP="00D35BF4">
      <w:pPr>
        <w:rPr>
          <w:b/>
          <w:bCs/>
        </w:rPr>
      </w:pPr>
      <w:r>
        <w:rPr>
          <w:b/>
          <w:bCs/>
        </w:rPr>
        <w:t>Proposition 1. Inverse-Variance Optimal Validator Aggregation</w:t>
      </w:r>
    </w:p>
    <w:p w14:paraId="6C67CD29" w14:textId="77777777" w:rsidR="009504BA" w:rsidRPr="009504BA" w:rsidRDefault="009504BA" w:rsidP="00D35BF4">
      <w:r>
        <w:t>Suppose validators report</w:t>
      </w:r>
    </w:p>
    <w:p w14:paraId="65368285"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oMath>
      <w:r>
        <w:tab/>
        <w:t xml:space="preserve"> (151)</w:t>
      </w:r>
    </w:p>
    <w:p w14:paraId="773A266B" w14:textId="77777777" w:rsidR="009504BA" w:rsidRPr="009504BA" w:rsidRDefault="009504BA" w:rsidP="00D35BF4">
      <w:r>
        <w:t>where</w:t>
      </w:r>
    </w:p>
    <w:p w14:paraId="0CE0CB9D" w14:textId="77777777" w:rsidR="009504BA" w:rsidRPr="009504BA" w:rsidRDefault="00000000" w:rsidP="00D35BF4">
      <w:pPr>
        <w:tabs>
          <w:tab w:val="center" w:pos="4680"/>
          <w:tab w:val="right" w:pos="9360"/>
        </w:tabs>
      </w:pPr>
      <w:r>
        <w:tab/>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]=0,</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,0&lt;</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&lt;</m:t>
        </m:r>
        <m:r>
          <m:rPr>
            <m:sty m:val="p"/>
          </m:rPr>
          <w:rPr>
            <w:rFonts w:ascii="Cambria Math" w:hAnsi="Cambria Math"/>
          </w:rPr>
          <m:t>∞</m:t>
        </m:r>
        <m:r>
          <w:rPr>
            <w:rFonts w:ascii="Cambria Math" w:hAnsi="Cambria Math"/>
          </w:rPr>
          <m:t>,</m:t>
        </m:r>
      </m:oMath>
      <w:r>
        <w:tab/>
        <w:t xml:space="preserve"> (152)</w:t>
      </w:r>
    </w:p>
    <w:p w14:paraId="26EFF983" w14:textId="77777777" w:rsidR="009504BA" w:rsidRPr="009504BA" w:rsidRDefault="009504BA" w:rsidP="00D35BF4">
      <w:r>
        <w:t>and</w:t>
      </w:r>
    </w:p>
    <w:p w14:paraId="5F43E843" w14:textId="2B430E1D" w:rsidR="009504BA" w:rsidRPr="009504BA" w:rsidRDefault="00000000" w:rsidP="00D35BF4">
      <w:pPr>
        <w:tabs>
          <w:tab w:val="center" w:pos="4680"/>
          <w:tab w:val="right" w:pos="9360"/>
        </w:tabs>
      </w:pPr>
      <w:r>
        <w:tab/>
      </w:r>
      <m:oMath>
        <m:func>
          <m:funcPr>
            <m:ctrlPr>
              <w:rPr>
                <w:rFonts w:ascii="Cambria Math" w:hAnsi="Cambria Math"/>
                <w:i/>
              </w:rPr>
            </m:ctrlPr>
          </m:funcPr>
          <m:fName>
            <m:r>
              <m:rPr>
                <m:sty m:val="p"/>
              </m:rPr>
              <w:rPr>
                <w:rFonts w:ascii="Cambria Math" w:hAnsi="Cambria Math"/>
              </w:rPr>
              <m:t>Cov</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e>
            </m:d>
          </m:e>
        </m:func>
        <m:r>
          <w:rPr>
            <w:rFonts w:ascii="Cambria Math" w:hAnsi="Cambria Math"/>
          </w:rPr>
          <m:t xml:space="preserve">=0 </m:t>
        </m:r>
        <m:r>
          <m:rPr>
            <m:nor/>
          </m:rPr>
          <m:t>for </m:t>
        </m:r>
        <m:r>
          <w:rPr>
            <w:rFonts w:ascii="Cambria Math" w:hAnsi="Cambria Math"/>
          </w:rPr>
          <m:t>j</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oMath>
      <w:r>
        <w:tab/>
        <w:t xml:space="preserve"> (153)</w:t>
      </w:r>
    </w:p>
    <w:p w14:paraId="4B322BBB" w14:textId="77777777" w:rsidR="009504BA" w:rsidRPr="009504BA" w:rsidRDefault="009504BA" w:rsidP="00D35BF4">
      <w:r>
        <w:t>Consider the class of unbiased linear estimators</w:t>
      </w:r>
    </w:p>
    <w:p w14:paraId="5EC47328" w14:textId="77777777" w:rsidR="009504BA" w:rsidRPr="009504BA" w:rsidRDefault="00000000" w:rsidP="00D35BF4">
      <w:pPr>
        <w:tabs>
          <w:tab w:val="center" w:pos="4680"/>
          <w:tab w:val="right" w:pos="9360"/>
        </w:tabs>
      </w:pPr>
      <w:r>
        <w:tab/>
      </w:r>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oMath>
      <w:r>
        <w:tab/>
        <w:t xml:space="preserve"> (154)</w:t>
      </w:r>
    </w:p>
    <w:p w14:paraId="3182B7A6" w14:textId="77777777" w:rsidR="009504BA" w:rsidRPr="009504BA" w:rsidRDefault="009504BA" w:rsidP="00D35BF4">
      <w:r>
        <w:t>with</w:t>
      </w:r>
    </w:p>
    <w:p w14:paraId="7ECC2747" w14:textId="77777777" w:rsidR="009504BA" w:rsidRPr="009504BA" w:rsidRDefault="00000000" w:rsidP="00D35BF4">
      <w:pPr>
        <w:tabs>
          <w:tab w:val="center" w:pos="4680"/>
          <w:tab w:val="right" w:pos="9360"/>
        </w:tabs>
      </w:pPr>
      <w:r>
        <w:tab/>
      </w:r>
      <m:oMath>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r>
        <w:tab/>
        <w:t xml:space="preserve"> (155)</w:t>
      </w:r>
    </w:p>
    <w:p w14:paraId="790BD609" w14:textId="77777777" w:rsidR="009504BA" w:rsidRPr="009504BA" w:rsidRDefault="009504BA" w:rsidP="00D35BF4">
      <w:r>
        <w:t>Then the variance-minimizing weights are</w:t>
      </w:r>
    </w:p>
    <w:p w14:paraId="561F123A" w14:textId="77777777" w:rsidR="009504BA" w:rsidRPr="009504BA"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l</m:t>
                    </m:r>
                  </m:sub>
                  <m:sup>
                    <m:r>
                      <w:rPr>
                        <w:rFonts w:ascii="Cambria Math" w:hAnsi="Cambria Math"/>
                      </w:rPr>
                      <m:t>-2</m:t>
                    </m:r>
                  </m:sup>
                </m:sSubSup>
              </m:e>
            </m:nary>
          </m:den>
        </m:f>
        <m:r>
          <m:rPr>
            <m:sty m:val="p"/>
          </m:rPr>
          <w:rPr>
            <w:rFonts w:ascii="Cambria Math" w:hAnsi="Cambria Math"/>
          </w:rPr>
          <m:t>.</m:t>
        </m:r>
      </m:oMath>
      <w:r>
        <w:tab/>
        <w:t xml:space="preserve"> (156)</w:t>
      </w:r>
    </w:p>
    <w:p w14:paraId="010B17C3" w14:textId="77777777" w:rsidR="009504BA" w:rsidRPr="009504BA" w:rsidRDefault="009504BA" w:rsidP="00D35BF4">
      <w:r>
        <w:t>The corresponding minimum variance is</w:t>
      </w:r>
    </w:p>
    <w:p w14:paraId="219B3B67"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i</m:t>
            </m:r>
          </m:sub>
          <m:sup>
            <m:r>
              <w:rPr>
                <w:rFonts w:ascii="Cambria Math" w:hAnsi="Cambria Math"/>
              </w:rPr>
              <m:t>*</m:t>
            </m:r>
          </m:sup>
        </m:sSubSup>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e>
                </m:nary>
              </m:e>
            </m:d>
          </m:e>
          <m:sup>
            <m:r>
              <w:rPr>
                <w:rFonts w:ascii="Cambria Math" w:hAnsi="Cambria Math"/>
              </w:rPr>
              <m:t>-1</m:t>
            </m:r>
          </m:sup>
        </m:sSup>
        <m:r>
          <m:rPr>
            <m:sty m:val="p"/>
          </m:rPr>
          <w:rPr>
            <w:rFonts w:ascii="Cambria Math" w:hAnsi="Cambria Math"/>
          </w:rPr>
          <m:t>.</m:t>
        </m:r>
      </m:oMath>
      <w:r>
        <w:tab/>
        <w:t xml:space="preserve"> (157)</w:t>
      </w:r>
    </w:p>
    <w:p w14:paraId="5B42B4A9" w14:textId="77777777" w:rsidR="009504BA" w:rsidRPr="009504BA" w:rsidRDefault="009504BA" w:rsidP="00D35BF4">
      <w:pPr>
        <w:rPr>
          <w:b/>
          <w:bCs/>
        </w:rPr>
      </w:pPr>
      <w:r>
        <w:rPr>
          <w:b/>
          <w:bCs/>
        </w:rPr>
        <w:t>Proof</w:t>
      </w:r>
    </w:p>
    <w:p w14:paraId="29199F5C" w14:textId="77777777" w:rsidR="009504BA" w:rsidRPr="009504BA" w:rsidRDefault="009504BA" w:rsidP="00D35BF4">
      <w:r>
        <w:t>Because each validator report satisfies</w:t>
      </w:r>
    </w:p>
    <w:p w14:paraId="5703540D" w14:textId="77777777" w:rsidR="009504BA" w:rsidRPr="009504BA" w:rsidRDefault="009504BA" w:rsidP="00D35BF4">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sty m:val="p"/>
            </m:rPr>
            <w:br/>
          </m:r>
        </m:oMath>
      </m:oMathPara>
    </w:p>
    <w:p w14:paraId="35BC6970" w14:textId="77777777" w:rsidR="009504BA" w:rsidRPr="009504BA" w:rsidRDefault="009504BA" w:rsidP="00D35BF4">
      <w:r>
        <w:t>the linear estimator</w:t>
      </w:r>
    </w:p>
    <w:p w14:paraId="1825CB0D" w14:textId="77777777" w:rsidR="009504BA" w:rsidRPr="009504BA" w:rsidRDefault="00000000" w:rsidP="00D35BF4">
      <m:oMathPara>
        <m:oMath>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y</m:t>
              </m:r>
            </m:e>
            <m:sub>
              <m:r>
                <w:rPr>
                  <w:rFonts w:ascii="Cambria Math" w:hAnsi="Cambria Math"/>
                </w:rPr>
                <m:t>ij</m:t>
              </m:r>
            </m:sub>
          </m:sSub>
          <m:r>
            <m:rPr>
              <m:sty m:val="p"/>
            </m:rPr>
            <w:br/>
          </m:r>
        </m:oMath>
      </m:oMathPara>
    </w:p>
    <w:p w14:paraId="7CEB71A2" w14:textId="77777777" w:rsidR="009504BA" w:rsidRPr="009504BA" w:rsidRDefault="009504BA" w:rsidP="00D35BF4">
      <w:r>
        <w:t>is unbiased whenever</w:t>
      </w:r>
    </w:p>
    <w:p w14:paraId="6F7351BB" w14:textId="77777777" w:rsidR="009504BA" w:rsidRPr="009504BA" w:rsidRDefault="00000000" w:rsidP="00D35BF4">
      <m:oMathPara>
        <m:oMath>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br/>
          </m:r>
        </m:oMath>
      </m:oMathPara>
    </w:p>
    <w:p w14:paraId="361352C5" w14:textId="77777777" w:rsidR="009504BA" w:rsidRPr="009504BA" w:rsidRDefault="009504BA" w:rsidP="00D35BF4">
      <w:r>
        <w:t>Indeed,</w:t>
      </w:r>
    </w:p>
    <w:p w14:paraId="1E5B0F55" w14:textId="77777777" w:rsidR="009504BA" w:rsidRPr="009504BA" w:rsidRDefault="00000000" w:rsidP="00D35BF4">
      <w:pPr>
        <w:tabs>
          <w:tab w:val="center" w:pos="4680"/>
          <w:tab w:val="right" w:pos="9360"/>
        </w:tabs>
      </w:pPr>
      <w:r>
        <w:tab/>
      </w:r>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cr m:val="double-struck"/>
            <m:sty m:val="p"/>
          </m:rPr>
          <w:rPr>
            <w:rFonts w:ascii="Cambria Math" w:hAnsi="Cambria Math"/>
          </w:rPr>
          <m:t>E</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oMath>
      <w:r>
        <w:tab/>
        <w:t xml:space="preserve"> (158)</w:t>
      </w:r>
    </w:p>
    <w:p w14:paraId="2667F976" w14:textId="77777777" w:rsidR="009504BA" w:rsidRPr="009504BA" w:rsidRDefault="009504BA" w:rsidP="00D35BF4">
      <w:r>
        <w:t>Since validator errors are pairwise uncorrelated, the variance of the estimator is</w:t>
      </w:r>
    </w:p>
    <w:p w14:paraId="7DD9E593" w14:textId="77777777" w:rsidR="009504BA" w:rsidRPr="009504BA" w:rsidRDefault="00000000" w:rsidP="00D35BF4">
      <w:pPr>
        <w:tabs>
          <w:tab w:val="center" w:pos="4680"/>
          <w:tab w:val="right" w:pos="9360"/>
        </w:tabs>
      </w:pPr>
      <w:r>
        <w:tab/>
      </w:r>
      <m:oMath>
        <m:r>
          <m:rPr>
            <m:sty m:val="p"/>
          </m:rPr>
          <w:rPr>
            <w:rFonts w:ascii="Cambria Math" w:hAnsi="Cambria Math"/>
          </w:rPr>
          <m:t>Var</m:t>
        </m: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Q</m:t>
                </m:r>
              </m:e>
            </m:acc>
          </m:e>
          <m:sub>
            <m:r>
              <w:rPr>
                <w:rFonts w:ascii="Cambria Math" w:hAnsi="Cambria Math"/>
              </w:rPr>
              <m:t>i</m:t>
            </m:r>
          </m:sub>
        </m:sSub>
        <m:r>
          <w:rPr>
            <w:rFonts w:ascii="Cambria Math" w:hAnsi="Cambria Math"/>
          </w:rPr>
          <m:t>)=</m:t>
        </m:r>
        <m:r>
          <m:rPr>
            <m:sty m:val="p"/>
          </m:rPr>
          <w:rPr>
            <w:rFonts w:ascii="Cambria Math" w:hAnsi="Cambria Math"/>
          </w:rPr>
          <m:t>Var</m:t>
        </m:r>
        <m:r>
          <w:rPr>
            <w:rFonts w:ascii="Cambria Math" w:hAnsi="Cambria Math"/>
          </w:rPr>
          <m:t>⁡</m:t>
        </m:r>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sSub>
              <m:sSubPr>
                <m:ctrlPr>
                  <w:rPr>
                    <w:rFonts w:ascii="Cambria Math" w:hAnsi="Cambria Math"/>
                  </w:rPr>
                </m:ctrlPr>
              </m:sSubPr>
              <m:e>
                <m:r>
                  <w:rPr>
                    <w:rFonts w:ascii="Cambria Math" w:hAnsi="Cambria Math"/>
                  </w:rPr>
                  <m:t>ε</m:t>
                </m:r>
              </m:e>
              <m:sub>
                <m:r>
                  <w:rPr>
                    <w:rFonts w:ascii="Cambria Math" w:hAnsi="Cambria Math"/>
                  </w:rPr>
                  <m:t>ij</m:t>
                </m:r>
              </m:sub>
            </m:sSub>
          </m:e>
        </m:d>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m:rPr>
            <m:sty m:val="p"/>
          </m:rPr>
          <w:rPr>
            <w:rFonts w:ascii="Cambria Math" w:hAnsi="Cambria Math"/>
          </w:rPr>
          <m:t>.</m:t>
        </m:r>
      </m:oMath>
      <w:r>
        <w:tab/>
        <w:t xml:space="preserve"> (159)</w:t>
      </w:r>
    </w:p>
    <w:p w14:paraId="2B494412" w14:textId="77777777" w:rsidR="009504BA" w:rsidRPr="009504BA" w:rsidRDefault="009504BA" w:rsidP="00D35BF4">
      <w:r>
        <w:t>We therefore solve</w:t>
      </w:r>
    </w:p>
    <w:p w14:paraId="34C53032" w14:textId="77777777" w:rsidR="009504BA" w:rsidRPr="009504BA" w:rsidRDefault="00000000" w:rsidP="00D35BF4">
      <w:pPr>
        <w:tabs>
          <w:tab w:val="center" w:pos="4680"/>
          <w:tab w:val="right" w:pos="9360"/>
        </w:tabs>
      </w:pPr>
      <w:r>
        <w:tab/>
      </w:r>
      <m:oMath>
        <m:limLow>
          <m:limLowPr>
            <m:ctrlPr>
              <w:rPr>
                <w:rFonts w:ascii="Cambria Math" w:hAnsi="Cambria Math"/>
              </w:rPr>
            </m:ctrlPr>
          </m:limLowPr>
          <m:e>
            <m:r>
              <m:rPr>
                <m:sty m:val="p"/>
              </m:rPr>
              <w:rPr>
                <w:rFonts w:ascii="Cambria Math" w:hAnsi="Cambria Math"/>
              </w:rPr>
              <m:t>min</m:t>
            </m:r>
            <m:r>
              <w:rPr>
                <w:rFonts w:ascii="Cambria Math" w:hAnsi="Cambria Math"/>
              </w:rPr>
              <m:t>⁡</m:t>
            </m:r>
          </m:e>
          <m:lim>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e>
            </m:d>
          </m:lim>
        </m:limLow>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m:rPr>
            <m:nor/>
          </m:rPr>
          <m:t>subject to</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oMath>
      <w:r>
        <w:tab/>
        <w:t xml:space="preserve"> (160)</w:t>
      </w:r>
    </w:p>
    <w:p w14:paraId="0BD6B6D9" w14:textId="77777777" w:rsidR="009504BA" w:rsidRPr="009504BA" w:rsidRDefault="009504BA" w:rsidP="00D35BF4">
      <w:r>
        <w:t>Construct the Lagrangian</w:t>
      </w:r>
    </w:p>
    <w:p w14:paraId="47315DA7" w14:textId="77777777" w:rsidR="009504BA" w:rsidRPr="009504BA" w:rsidRDefault="00000000" w:rsidP="00D35BF4">
      <w:pPr>
        <w:tabs>
          <w:tab w:val="center" w:pos="4680"/>
          <w:tab w:val="right" w:pos="9360"/>
        </w:tabs>
      </w:pPr>
      <w:r>
        <w:tab/>
      </w:r>
      <m:oMath>
        <m:r>
          <m:rPr>
            <m:scr m:val="script"/>
          </m:rPr>
          <w:rPr>
            <w:rFonts w:ascii="Cambria Math" w:hAnsi="Cambria Math"/>
          </w:rPr>
          <m:t>L(</m:t>
        </m:r>
        <m:r>
          <w:rPr>
            <w:rFonts w:ascii="Cambria Math" w:hAnsi="Cambria Math"/>
          </w:rPr>
          <m:t>w,λ)=</m:t>
        </m:r>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2</m:t>
                </m:r>
              </m:sup>
            </m:sSubSup>
          </m:e>
        </m:nary>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-λ</m:t>
        </m:r>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e>
          <m:e>
            <m:r>
              <w:rPr>
                <w:rFonts w:ascii="Cambria Math" w:hAnsi="Cambria Math"/>
              </w:rPr>
              <m:t>1</m:t>
            </m:r>
          </m:e>
        </m:d>
        <m:r>
          <m:rPr>
            <m:sty m:val="p"/>
          </m:rPr>
          <w:rPr>
            <w:rFonts w:ascii="Cambria Math" w:hAnsi="Cambria Math"/>
          </w:rPr>
          <m:t>.</m:t>
        </m:r>
      </m:oMath>
      <w:r>
        <w:tab/>
        <w:t xml:space="preserve"> (161)</w:t>
      </w:r>
    </w:p>
    <w:p w14:paraId="4BE299B2" w14:textId="77777777" w:rsidR="009504BA" w:rsidRPr="009504BA" w:rsidRDefault="009504BA" w:rsidP="00D35BF4">
      <w:r>
        <w:t xml:space="preserve">The first-order condition for each </w:t>
      </w:r>
      <m:oMath>
        <m:r>
          <w:rPr>
            <w:rFonts w:ascii="Cambria Math" w:hAnsi="Cambria Math"/>
          </w:rPr>
          <m:t>j</m:t>
        </m:r>
      </m:oMath>
      <w:r>
        <w:t xml:space="preserve"> is</w:t>
      </w:r>
    </w:p>
    <w:p w14:paraId="4F2F2D30" w14:textId="77777777" w:rsidR="009504BA" w:rsidRPr="009504BA" w:rsidRDefault="00000000" w:rsidP="00D35BF4">
      <w:pPr>
        <w:tabs>
          <w:tab w:val="center" w:pos="4680"/>
          <w:tab w:val="right" w:pos="9360"/>
        </w:tabs>
      </w:pPr>
      <w:r>
        <w:tab/>
      </w:r>
      <m:oMath>
        <m:f>
          <m:fPr>
            <m:ctrlPr>
              <w:rPr>
                <w:rFonts w:ascii="Cambria Math" w:hAnsi="Cambria Math"/>
              </w:rPr>
            </m:ctrlPr>
          </m:fPr>
          <m:num>
            <m:r>
              <m:rPr>
                <m:sty m:val="p"/>
              </m:rPr>
              <w:rPr>
                <w:rFonts w:ascii="Cambria Math" w:hAnsi="Cambria Math"/>
              </w:rPr>
              <m:t>∂</m:t>
            </m:r>
            <m:r>
              <m:rPr>
                <m:scr m:val="script"/>
              </m:rP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den>
        </m:f>
        <m:r>
          <w:rPr>
            <w:rFonts w:ascii="Cambria Math" w:hAnsi="Cambria Math"/>
          </w:rPr>
          <m:t>=2</m:t>
        </m:r>
        <m:sSub>
          <m:sSubPr>
            <m:ctrlPr>
              <w:rPr>
                <w:rFonts w:ascii="Cambria Math" w:hAnsi="Cambria Math"/>
              </w:rPr>
            </m:ctrlPr>
          </m:sSubPr>
          <m:e>
            <m:r>
              <w:rPr>
                <w:rFonts w:ascii="Cambria Math" w:hAnsi="Cambria Math"/>
              </w:rPr>
              <m:t>w</m:t>
            </m:r>
          </m:e>
          <m:sub>
            <m:r>
              <w:rPr>
                <w:rFonts w:ascii="Cambria Math" w:hAnsi="Cambria Math"/>
              </w:rPr>
              <m:t>j</m:t>
            </m:r>
          </m:sub>
        </m:sSub>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-λ=0.</m:t>
        </m:r>
      </m:oMath>
      <w:r>
        <w:tab/>
        <w:t xml:space="preserve"> (162)</w:t>
      </w:r>
    </w:p>
    <w:p w14:paraId="5FE55703" w14:textId="77777777" w:rsidR="009504BA" w:rsidRPr="009504BA" w:rsidRDefault="009504BA" w:rsidP="00D35BF4">
      <w:r>
        <w:t>Hence,</w:t>
      </w:r>
    </w:p>
    <w:p w14:paraId="7C48005A"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λ</m:t>
            </m:r>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r>
          <m:rPr>
            <m:sty m:val="p"/>
          </m:rPr>
          <w:rPr>
            <w:rFonts w:ascii="Cambria Math" w:hAnsi="Cambria Math"/>
          </w:rPr>
          <m:t>.</m:t>
        </m:r>
      </m:oMath>
      <w:r>
        <w:tab/>
        <w:t xml:space="preserve"> (163)</w:t>
      </w:r>
    </w:p>
    <w:p w14:paraId="71427CF8" w14:textId="77777777" w:rsidR="009504BA" w:rsidRPr="009504BA" w:rsidRDefault="009504BA" w:rsidP="00D35BF4">
      <w:r>
        <w:t>Imposing the constraint</w:t>
      </w:r>
    </w:p>
    <w:p w14:paraId="1EC13519" w14:textId="77777777" w:rsidR="009504BA" w:rsidRPr="009504BA" w:rsidRDefault="00000000" w:rsidP="00D35BF4">
      <m:oMathPara>
        <m:oMath>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w:rPr>
              <w:rFonts w:ascii="Cambria Math" w:hAnsi="Cambria Math"/>
            </w:rPr>
            <m:t>=1</m:t>
          </m:r>
          <m:r>
            <m:rPr>
              <m:sty m:val="p"/>
            </m:rPr>
            <w:br/>
          </m:r>
        </m:oMath>
      </m:oMathPara>
    </w:p>
    <w:p w14:paraId="751ED56C" w14:textId="77777777" w:rsidR="009504BA" w:rsidRPr="009504BA" w:rsidRDefault="009504BA" w:rsidP="00D35BF4">
      <w:r>
        <w:t>gives</w:t>
      </w:r>
    </w:p>
    <w:p w14:paraId="3AEE8C2B" w14:textId="77777777" w:rsidR="009504BA" w:rsidRPr="009504BA" w:rsidRDefault="00000000" w:rsidP="00D35BF4">
      <w:pPr>
        <w:tabs>
          <w:tab w:val="center" w:pos="4680"/>
          <w:tab w:val="right" w:pos="9360"/>
        </w:tabs>
      </w:pPr>
      <w:r>
        <w:tab/>
      </w:r>
      <m:oMath>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f>
              <m:fPr>
                <m:ctrlPr>
                  <w:rPr>
                    <w:rFonts w:ascii="Cambria Math" w:hAnsi="Cambria Math"/>
                  </w:rPr>
                </m:ctrlPr>
              </m:fPr>
              <m:num>
                <m:r>
                  <w:rPr>
                    <w:rFonts w:ascii="Cambria Math" w:hAnsi="Cambria Math"/>
                  </w:rPr>
                  <m:t>λ</m:t>
                </m:r>
              </m:num>
              <m:den>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e>
        </m:nary>
        <m:r>
          <w:rPr>
            <w:rFonts w:ascii="Cambria Math" w:hAnsi="Cambria Math"/>
          </w:rPr>
          <m:t>=1.</m:t>
        </m:r>
      </m:oMath>
      <w:r>
        <w:tab/>
        <w:t xml:space="preserve"> (164)</w:t>
      </w:r>
    </w:p>
    <w:p w14:paraId="6C8411E1" w14:textId="77777777" w:rsidR="009504BA" w:rsidRPr="009504BA" w:rsidRDefault="009504BA" w:rsidP="00D35BF4">
      <w:r>
        <w:t>Therefore,</w:t>
      </w:r>
    </w:p>
    <w:p w14:paraId="21AED0C9" w14:textId="77777777" w:rsidR="009504BA" w:rsidRPr="009504BA" w:rsidRDefault="00000000" w:rsidP="00D35BF4">
      <w:pPr>
        <w:tabs>
          <w:tab w:val="center" w:pos="4680"/>
          <w:tab w:val="right" w:pos="9360"/>
        </w:tabs>
      </w:pPr>
      <w:r>
        <w:tab/>
      </w:r>
      <m:oMath>
        <m:f>
          <m:fPr>
            <m:ctrlPr>
              <w:rPr>
                <w:rFonts w:ascii="Cambria Math" w:hAnsi="Cambria Math"/>
              </w:rPr>
            </m:ctrlPr>
          </m:fPr>
          <m:num>
            <m:r>
              <w:rPr>
                <w:rFonts w:ascii="Cambria Math" w:hAnsi="Cambria Math"/>
              </w:rPr>
              <m:t>λ</m:t>
            </m:r>
          </m:num>
          <m:den>
            <m:r>
              <w:rPr>
                <w:rFonts w:ascii="Cambria Math" w:hAnsi="Cambria Math"/>
              </w:rPr>
              <m:t>2</m:t>
            </m:r>
          </m:den>
        </m:f>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l</m:t>
                        </m:r>
                      </m:sub>
                      <m:sup>
                        <m:r>
                          <w:rPr>
                            <w:rFonts w:ascii="Cambria Math" w:hAnsi="Cambria Math"/>
                          </w:rPr>
                          <m:t>-2</m:t>
                        </m:r>
                      </m:sup>
                    </m:sSubSup>
                  </m:e>
                </m:nary>
              </m:e>
            </m:d>
          </m:e>
          <m:sup>
            <m:r>
              <w:rPr>
                <w:rFonts w:ascii="Cambria Math" w:hAnsi="Cambria Math"/>
              </w:rPr>
              <m:t>-1</m:t>
            </m:r>
          </m:sup>
        </m:sSup>
        <m:r>
          <m:rPr>
            <m:sty m:val="p"/>
          </m:rPr>
          <w:rPr>
            <w:rFonts w:ascii="Cambria Math" w:hAnsi="Cambria Math"/>
          </w:rPr>
          <m:t>.</m:t>
        </m:r>
      </m:oMath>
      <w:r>
        <w:tab/>
        <w:t xml:space="preserve"> (165)</w:t>
      </w:r>
    </w:p>
    <w:p w14:paraId="4A8C8629" w14:textId="77777777" w:rsidR="009504BA" w:rsidRPr="009504BA" w:rsidRDefault="009504BA" w:rsidP="00D35BF4">
      <w:r>
        <w:t xml:space="preserve">Substituting into </w:t>
      </w:r>
      <m:oMath>
        <m:d>
          <m:dPr>
            <m:ctrlPr>
              <w:rPr>
                <w:rFonts w:ascii="Cambria Math" w:hAnsi="Cambria Math"/>
              </w:rPr>
            </m:ctrlPr>
          </m:dPr>
          <m:e>
            <m:r>
              <w:rPr>
                <w:rFonts w:ascii="Cambria Math" w:hAnsi="Cambria Math"/>
              </w:rPr>
              <m:t>(163)</m:t>
            </m:r>
          </m:e>
        </m:d>
      </m:oMath>
      <w:r>
        <w:t>, we obtain</w:t>
      </w:r>
    </w:p>
    <w:p w14:paraId="0C03B641" w14:textId="77777777" w:rsidR="009504BA" w:rsidRPr="009504BA" w:rsidRDefault="00000000" w:rsidP="00D35BF4">
      <m:oMathPara>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l</m:t>
                      </m:r>
                    </m:sub>
                    <m:sup>
                      <m:r>
                        <w:rPr>
                          <w:rFonts w:ascii="Cambria Math" w:hAnsi="Cambria Math"/>
                        </w:rPr>
                        <m:t>-2</m:t>
                      </m:r>
                    </m:sup>
                  </m:sSubSup>
                </m:e>
              </m:nary>
            </m:den>
          </m:f>
          <m:r>
            <m:rPr>
              <m:sty m:val="p"/>
            </m:rPr>
            <w:rPr>
              <w:rFonts w:ascii="Cambria Math" w:hAnsi="Cambria Math"/>
            </w:rPr>
            <m:t>.</m:t>
          </m:r>
          <m:r>
            <m:rPr>
              <m:sty m:val="p"/>
            </m:rPr>
            <w:rPr>
              <w:rFonts w:ascii="Cambria Math" w:hAnsi="Cambria Math"/>
            </w:rPr>
            <w:br/>
          </m:r>
        </m:oMath>
      </m:oMathPara>
    </w:p>
    <w:p w14:paraId="0573898C" w14:textId="77777777" w:rsidR="009504BA" w:rsidRPr="009504BA" w:rsidRDefault="009504BA" w:rsidP="00D35BF4">
      <w:r>
        <w:t xml:space="preserve">The objective function is strictly convex because </w:t>
      </w:r>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r>
          <w:rPr>
            <w:rFonts w:ascii="Cambria Math" w:hAnsi="Cambria Math"/>
          </w:rPr>
          <m:t>&gt;0</m:t>
        </m:r>
      </m:oMath>
      <w:r>
        <w:t xml:space="preserve"> for all </w:t>
      </w:r>
      <m:oMath>
        <m:r>
          <w:rPr>
            <w:rFonts w:ascii="Cambria Math" w:hAnsi="Cambria Math"/>
          </w:rPr>
          <m:t>j</m:t>
        </m:r>
      </m:oMath>
      <w:r>
        <w:t>. Therefore, the first-order condition identifies the unique global minimizer.</w:t>
      </w:r>
    </w:p>
    <w:p w14:paraId="3C708099" w14:textId="77777777" w:rsidR="009504BA" w:rsidRPr="009504BA" w:rsidRDefault="009504BA" w:rsidP="00D35BF4">
      <w:r>
        <w:t xml:space="preserve">Finally, substituting </w:t>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oMath>
      <w:r>
        <w:t xml:space="preserve"> into the variance expression gives</w:t>
      </w:r>
    </w:p>
    <w:p w14:paraId="43024506" w14:textId="712801D0" w:rsidR="009504BA" w:rsidRPr="009504BA" w:rsidRDefault="00000000" w:rsidP="00D35BF4">
      <m:oMathPara>
        <m:oMathParaPr>
          <m:jc m:val="right"/>
        </m:oMathParaPr>
        <m:oMath>
          <m:func>
            <m:funcPr>
              <m:ctrlPr>
                <w:rPr>
                  <w:rFonts w:ascii="Cambria Math" w:hAnsi="Cambria Math"/>
                  <w:i/>
                </w:rPr>
              </m:ctrlPr>
            </m:funcPr>
            <m:fName>
              <m:r>
                <m:rPr>
                  <m:sty m:val="p"/>
                </m:rPr>
                <w:rPr>
                  <w:rFonts w:ascii="Cambria Math" w:hAnsi="Cambria Math"/>
                </w:rPr>
                <m:t>Var</m:t>
              </m:r>
              <m:ctrlPr>
                <w:rPr>
                  <w:rFonts w:ascii="Cambria Math" w:hAnsi="Cambria Math"/>
                </w:rPr>
              </m:ctrlPr>
            </m:fName>
            <m:e>
              <m:d>
                <m:dPr>
                  <m:ctrlPr>
                    <w:rPr>
                      <w:rFonts w:ascii="Cambria Math" w:hAnsi="Cambria Math"/>
                      <w:i/>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Q</m:t>
                          </m:r>
                        </m:e>
                      </m:acc>
                    </m:e>
                    <m:sub>
                      <m:r>
                        <w:rPr>
                          <w:rFonts w:ascii="Cambria Math" w:hAnsi="Cambria Math"/>
                        </w:rPr>
                        <m:t>i</m:t>
                      </m:r>
                    </m:sub>
                    <m:sup>
                      <m:r>
                        <w:rPr>
                          <w:rFonts w:ascii="Cambria Math" w:hAnsi="Cambria Math"/>
                        </w:rPr>
                        <m:t>*</m:t>
                      </m:r>
                    </m:sup>
                  </m:sSubSup>
                </m:e>
              </m:d>
            </m:e>
          </m:func>
          <m: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e>
                  </m:nary>
                </m:e>
              </m:d>
            </m:e>
            <m:sup>
              <m:r>
                <w:rPr>
                  <w:rFonts w:ascii="Cambria Math" w:hAnsi="Cambria Math"/>
                </w:rPr>
                <m:t>-1</m:t>
              </m:r>
            </m:sup>
          </m:sSup>
          <m:r>
            <m:rPr>
              <m:sty m:val="p"/>
            </m:rPr>
            <w:rPr>
              <w:rFonts w:ascii="Cambria Math" w:hAnsi="Cambria Math"/>
            </w:rPr>
            <m:t>.                                                          ■</m:t>
          </m:r>
          <m:r>
            <m:rPr>
              <m:sty m:val="p"/>
            </m:rPr>
            <w:rPr>
              <w:rFonts w:ascii="Cambria Math" w:hAnsi="Cambria Math"/>
            </w:rPr>
            <w:br/>
          </m:r>
        </m:oMath>
      </m:oMathPara>
    </w:p>
    <w:p w14:paraId="491ED00B" w14:textId="77777777" w:rsidR="009504BA" w:rsidRPr="009504BA" w:rsidRDefault="009504BA" w:rsidP="00D35BF4">
      <w:pPr>
        <w:rPr>
          <w:b/>
          <w:bCs/>
        </w:rPr>
      </w:pPr>
      <w:r>
        <w:rPr>
          <w:b/>
          <w:bCs/>
        </w:rPr>
        <w:t>Design Corollary</w:t>
      </w:r>
    </w:p>
    <w:p w14:paraId="3E20202B" w14:textId="77777777" w:rsidR="009504BA" w:rsidRPr="009504BA" w:rsidRDefault="009504BA" w:rsidP="00D35BF4">
      <w:r>
        <w:t>Validator reliability should track statistical precision rather than popularity, seniority, or consensus proximity. Since the optimal aggregation weight is</w:t>
      </w:r>
    </w:p>
    <w:p w14:paraId="717EFA38" w14:textId="77777777" w:rsidR="009504BA" w:rsidRPr="009504BA" w:rsidRDefault="00000000" w:rsidP="00D35BF4">
      <m:oMathPara>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den>
          </m:f>
          <m:r>
            <w:rPr>
              <w:rFonts w:ascii="Cambria Math" w:hAnsi="Cambria Math"/>
            </w:rPr>
            <m:t>,</m:t>
          </m:r>
          <m:r>
            <m:rPr>
              <m:sty m:val="p"/>
            </m:rPr>
            <w:br/>
          </m:r>
        </m:oMath>
      </m:oMathPara>
    </w:p>
    <w:p w14:paraId="2F522610" w14:textId="77777777" w:rsidR="009504BA" w:rsidRPr="009504BA" w:rsidRDefault="009504BA" w:rsidP="00D35BF4">
      <w:r>
        <w:t>validators with lower audit-confirmed error variance should receive greater influence in the aggregate quality score, while validators with persistent audit deviations should receive lower influence.</w:t>
      </w:r>
    </w:p>
    <w:p w14:paraId="7D8B070E" w14:textId="77777777" w:rsidR="009504BA" w:rsidRPr="009504BA" w:rsidRDefault="009504BA" w:rsidP="00D35BF4">
      <w:r>
        <w:t>A practical reliability score can therefore be specified as</w:t>
      </w:r>
    </w:p>
    <w:p w14:paraId="599A9CB8" w14:textId="77777777" w:rsidR="009504BA" w:rsidRPr="009504BA"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ρ</m:t>
            </m:r>
          </m:e>
          <m:sub>
            <m:r>
              <w:rPr>
                <w:rFonts w:ascii="Cambria Math" w:hAnsi="Cambria Math"/>
              </w:rPr>
              <m:t>j,t</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j,t</m:t>
                </m:r>
              </m:sub>
              <m:sup>
                <m:r>
                  <w:rPr>
                    <w:rFonts w:ascii="Cambria Math" w:hAnsi="Cambria Math"/>
                  </w:rPr>
                  <m:t>-2</m:t>
                </m:r>
              </m:sup>
            </m:sSubSup>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∈J</m:t>
                </m:r>
              </m:sub>
              <m:sup/>
              <m:e>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m:rPr>
                        <m:scr m:val="script"/>
                        <m:sty m:val="p"/>
                      </m:rPr>
                      <w:rPr>
                        <w:rFonts w:ascii="Cambria Math" w:hAnsi="Cambria Math"/>
                      </w:rPr>
                      <m:t>l</m:t>
                    </m:r>
                    <m:r>
                      <w:rPr>
                        <w:rFonts w:ascii="Cambria Math" w:hAnsi="Cambria Math"/>
                      </w:rPr>
                      <m:t>,t</m:t>
                    </m:r>
                  </m:sub>
                  <m:sup>
                    <m:r>
                      <w:rPr>
                        <w:rFonts w:ascii="Cambria Math" w:hAnsi="Cambria Math"/>
                      </w:rPr>
                      <m:t>-2</m:t>
                    </m:r>
                  </m:sup>
                </m:sSubSup>
              </m:e>
            </m:nary>
          </m:den>
        </m:f>
        <m:r>
          <w:rPr>
            <w:rFonts w:ascii="Cambria Math" w:hAnsi="Cambria Math"/>
          </w:rPr>
          <m:t>,</m:t>
        </m:r>
      </m:oMath>
      <w:r>
        <w:tab/>
        <w:t xml:space="preserve"> (166)</w:t>
      </w:r>
    </w:p>
    <w:p w14:paraId="1B7B29C5" w14:textId="77777777" w:rsidR="009504BA" w:rsidRPr="009504BA" w:rsidRDefault="009504BA" w:rsidP="00D35BF4">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σ</m:t>
                </m:r>
              </m:e>
            </m:acc>
          </m:e>
          <m:sub>
            <m:r>
              <w:rPr>
                <w:rFonts w:ascii="Cambria Math" w:hAnsi="Cambria Math"/>
              </w:rPr>
              <m:t>j,t</m:t>
            </m:r>
          </m:sub>
          <m:sup>
            <m:r>
              <w:rPr>
                <w:rFonts w:ascii="Cambria Math" w:hAnsi="Cambria Math"/>
              </w:rPr>
              <m:t>2</m:t>
            </m:r>
          </m:sup>
        </m:sSubSup>
      </m:oMath>
      <w:r>
        <w:t xml:space="preserve"> is an audit-based estimate of validator </w:t>
      </w:r>
      <m:oMath>
        <m:r>
          <w:rPr>
            <w:rFonts w:ascii="Cambria Math" w:hAnsi="Cambria Math"/>
          </w:rPr>
          <m:t>j</m:t>
        </m:r>
      </m:oMath>
      <w:r>
        <w:t>'s evaluation noise.</w:t>
      </w:r>
    </w:p>
    <w:p w14:paraId="5EFE25C2" w14:textId="77777777" w:rsidR="009504BA" w:rsidRPr="009504BA" w:rsidRDefault="009504BA" w:rsidP="00D35BF4">
      <w:r>
        <w:t>This means that validator discipline should affect not only validator rewards, but also validator influence. A validator who is repeatedly wrong should not merely earn less; the protocol should also reduce the weight assigned to that validator’s future reports.</w:t>
      </w:r>
    </w:p>
    <w:p w14:paraId="56FB7059" w14:textId="77777777" w:rsidR="009504BA" w:rsidRPr="009504BA" w:rsidRDefault="009504BA" w:rsidP="00D35BF4">
      <w:pPr>
        <w:rPr>
          <w:b/>
          <w:bCs/>
        </w:rPr>
      </w:pPr>
      <w:r>
        <w:rPr>
          <w:b/>
          <w:bCs/>
        </w:rPr>
        <w:t>Remark. Correlated Validator Errors</w:t>
      </w:r>
    </w:p>
    <w:p w14:paraId="0711DD41" w14:textId="77777777" w:rsidR="009504BA" w:rsidRPr="009504BA" w:rsidRDefault="009504BA" w:rsidP="00D35BF4">
      <w:r>
        <w:t>The inverse-variance formula in Proposition 1 relies on the assumption that validator errors are uncorrelated:</w:t>
      </w:r>
    </w:p>
    <w:p w14:paraId="5361AEB3" w14:textId="77777777" w:rsidR="009504BA" w:rsidRPr="009504BA" w:rsidRDefault="009504BA" w:rsidP="00D35BF4">
      <m:oMathPara>
        <m:oMath>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r>
            <w:rPr>
              <w:rFonts w:ascii="Cambria Math" w:hAnsi="Cambria Math"/>
            </w:rPr>
            <m:t>)=0j</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6577E9AF" w14:textId="77777777" w:rsidR="009504BA" w:rsidRPr="009504BA" w:rsidRDefault="009504BA" w:rsidP="00D35BF4">
      <w:r>
        <w:t>If validator errors are correlated, the optimal linear unbiased estimator becomes a generalized least-squares estimator. Let</w:t>
      </w:r>
    </w:p>
    <w:p w14:paraId="444CC48D" w14:textId="77777777" w:rsidR="009504BA" w:rsidRPr="009504BA" w:rsidRDefault="009504BA" w:rsidP="00D35BF4">
      <m:oMathPara>
        <m:oMath>
          <m:r>
            <m:rPr>
              <m:sty m:val="p"/>
            </m:rPr>
            <w:rPr>
              <w:rFonts w:ascii="Cambria Math" w:hAnsi="Cambria Math"/>
            </w:rPr>
            <m:t>Σ</m:t>
          </m:r>
          <m:r>
            <w:rPr>
              <w:rFonts w:ascii="Cambria Math" w:hAnsi="Cambria Math"/>
            </w:rPr>
            <m:t>=</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r>
            <m:rPr>
              <m:sty m:val="p"/>
            </m:rPr>
            <w:br/>
          </m:r>
        </m:oMath>
      </m:oMathPara>
    </w:p>
    <w:p w14:paraId="501D373A" w14:textId="77777777" w:rsidR="009504BA" w:rsidRPr="009504BA" w:rsidRDefault="009504BA" w:rsidP="00D35BF4">
      <w:r>
        <w:t>be the covariance matrix of validator errors. Then the variance-minimizing weights are</w:t>
      </w:r>
    </w:p>
    <w:p w14:paraId="0BDC9C64" w14:textId="77777777" w:rsidR="009504BA" w:rsidRPr="009504BA"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1</m:t>
            </m:r>
          </m:num>
          <m:den>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1</m:t>
            </m:r>
          </m:den>
        </m:f>
        <m:r>
          <m:rPr>
            <m:sty m:val="p"/>
          </m:rPr>
          <w:rPr>
            <w:rFonts w:ascii="Cambria Math" w:hAnsi="Cambria Math"/>
          </w:rPr>
          <m:t>.</m:t>
        </m:r>
      </m:oMath>
      <w:r>
        <w:tab/>
        <w:t xml:space="preserve"> (167)</w:t>
      </w:r>
    </w:p>
    <w:p w14:paraId="29686685" w14:textId="77777777" w:rsidR="009504BA" w:rsidRPr="009504BA" w:rsidRDefault="009504BA" w:rsidP="00D35BF4">
      <w:r>
        <w:t>This extension is important in the presence of shared model architectures, copied evaluation rubrics, collusion, common data sources, or social influence among validators. In such cases, the protocol should penalize not only individual noise but also correlated error structures.</w:t>
      </w:r>
    </w:p>
    <w:p w14:paraId="2531CD04" w14:textId="77777777" w:rsidR="007775F7" w:rsidRDefault="007775F7" w:rsidP="00D35BF4"/>
    <w:p w14:paraId="0292DDFC" w14:textId="77777777" w:rsidR="00FC53C2" w:rsidRPr="00FC53C2" w:rsidRDefault="00FC53C2" w:rsidP="00D35BF4">
      <w:pPr>
        <w:jc w:val="both"/>
        <w:rPr>
          <w:b/>
          <w:bCs/>
        </w:rPr>
      </w:pPr>
      <w:r>
        <w:rPr>
          <w:b/>
          <w:bCs/>
        </w:rPr>
        <w:t>Proposition 2. Capital Fairness via Clawback-Eligible Quality Credit</w:t>
      </w:r>
    </w:p>
    <w:p w14:paraId="575AC39E" w14:textId="77777777" w:rsidR="00FC53C2" w:rsidRPr="00FC53C2" w:rsidRDefault="00FC53C2" w:rsidP="00D35BF4">
      <w:pPr>
        <w:jc w:val="both"/>
      </w:pPr>
      <w:r>
        <w:t xml:space="preserve">Let the effective stake of producer </w:t>
      </w:r>
      <m:oMath>
        <m:r>
          <w:rPr>
            <w:rFonts w:ascii="Cambria Math" w:hAnsi="Cambria Math"/>
          </w:rPr>
          <m:t>i</m:t>
        </m:r>
      </m:oMath>
      <w:r>
        <w:t xml:space="preserve"> be defined as</w:t>
      </w:r>
    </w:p>
    <w:p w14:paraId="500F71A5" w14:textId="77777777" w:rsidR="00FC53C2" w:rsidRPr="00FC53C2" w:rsidRDefault="00000000" w:rsidP="00D35BF4">
      <w:pPr>
        <w:tabs>
          <w:tab w:val="center" w:pos="4680"/>
          <w:tab w:val="right" w:pos="9360"/>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oMath>
      <w:r>
        <w:tab/>
        <w:t xml:space="preserve"> (168)</w:t>
      </w:r>
    </w:p>
    <w:p w14:paraId="7B87B156" w14:textId="77777777" w:rsidR="00FC53C2" w:rsidRPr="00FC53C2" w:rsidRDefault="00FC53C2" w:rsidP="00D35BF4">
      <w:pPr>
        <w:jc w:val="both"/>
      </w:pPr>
      <w:r>
        <w:t xml:space="preserve">where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oMath>
      <w:r>
        <w:t xml:space="preserve"> is the producer’s posted stake and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≥0</m:t>
        </m:r>
      </m:oMath>
      <w:r>
        <w:t xml:space="preserve"> is a non-transferable quality-contingent credit. Suppose</w:t>
      </w:r>
    </w:p>
    <w:p w14:paraId="1FAB2DC0"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m:t>
            </m:r>
            <m:r>
              <m:rPr>
                <m:nor/>
              </m:rPr>
              <m:t> </m:t>
            </m:r>
            <m:r>
              <w:rPr>
                <w:rFonts w:ascii="Cambria Math" w:hAnsi="Cambria Math"/>
              </w:rPr>
              <m:t>ψ</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e>
        </m:d>
        <m:r>
          <w:rPr>
            <w:rFonts w:ascii="Cambria Math" w:hAnsi="Cambria Math"/>
          </w:rPr>
          <m:t>,</m:t>
        </m:r>
      </m:oMath>
      <w:r>
        <w:tab/>
        <w:t xml:space="preserve"> (169)</w:t>
      </w:r>
    </w:p>
    <w:p w14:paraId="0506DBD2" w14:textId="77777777" w:rsidR="00FC53C2" w:rsidRPr="00FC53C2" w:rsidRDefault="00FC53C2" w:rsidP="00D35BF4">
      <w:pPr>
        <w:jc w:val="both"/>
      </w:pPr>
      <w:r>
        <w:t>where</w:t>
      </w:r>
    </w:p>
    <w:p w14:paraId="732BBC30" w14:textId="77777777" w:rsidR="00FC53C2" w:rsidRPr="00FC53C2" w:rsidRDefault="00FC53C2" w:rsidP="00D35BF4">
      <w:pPr>
        <w:jc w:val="both"/>
      </w:pPr>
      <m:oMathPara>
        <m:oMath>
          <m:r>
            <w:rPr>
              <w:rFonts w:ascii="Cambria Math" w:hAnsi="Cambria Math"/>
            </w:rPr>
            <m:t>ψ&gt;0,</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∈[0,1],</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∈[0,1],</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&gt;0.</m:t>
          </m:r>
          <m:r>
            <m:rPr>
              <m:sty m:val="p"/>
            </m:rPr>
            <w:br/>
          </m:r>
        </m:oMath>
      </m:oMathPara>
    </w:p>
    <w:p w14:paraId="6FDF606A" w14:textId="77777777" w:rsidR="00FC53C2" w:rsidRPr="00FC53C2" w:rsidRDefault="00FC53C2" w:rsidP="00D35BF4">
      <w:pPr>
        <w:jc w:val="both"/>
      </w:pPr>
      <w:r>
        <w:t xml:space="preserve">Let </w:t>
      </w:r>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&gt;0</m:t>
        </m:r>
      </m:oMath>
      <w:r>
        <w:t xml:space="preserve"> denote the effective stake threshold. Then:</w:t>
      </w:r>
    </w:p>
    <w:p w14:paraId="6782C0C3" w14:textId="77777777" w:rsidR="00FC53C2" w:rsidRPr="00FC53C2" w:rsidRDefault="00000000" w:rsidP="00D35BF4">
      <w:pPr>
        <w:tabs>
          <w:tab w:val="center" w:pos="4680"/>
          <w:tab w:val="right" w:pos="9360"/>
        </w:tabs>
      </w:pPr>
      <w:r>
        <w:tab/>
      </w:r>
      <m:oMath>
        <m:r>
          <m:rPr>
            <m:nor/>
          </m:rPr>
          <m:t>(i)</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m:rPr>
            <m:sty m:val="p"/>
          </m:rPr>
          <w:rPr>
            <w:rFonts w:ascii="Cambria Math" w:hAnsi="Cambria Math"/>
          </w:rPr>
          <m:t>.</m:t>
        </m:r>
      </m:oMath>
      <w:r>
        <w:tab/>
        <w:t xml:space="preserve"> (170)</w:t>
      </w:r>
    </w:p>
    <w:p w14:paraId="1E29D53B" w14:textId="77777777" w:rsidR="00FC53C2" w:rsidRPr="00FC53C2" w:rsidRDefault="00FC53C2" w:rsidP="00D35BF4">
      <w:pPr>
        <w:jc w:val="both"/>
      </w:pPr>
      <w:r>
        <w:t>Moreover,</w:t>
      </w:r>
    </w:p>
    <w:p w14:paraId="45E5EA7C" w14:textId="77777777" w:rsidR="00FC53C2" w:rsidRPr="00FC53C2" w:rsidRDefault="00000000" w:rsidP="00D35BF4">
      <w:pPr>
        <w:tabs>
          <w:tab w:val="center" w:pos="4680"/>
          <w:tab w:val="right" w:pos="9360"/>
        </w:tabs>
      </w:pPr>
      <w:r>
        <w:tab/>
      </w:r>
      <m:oMath>
        <m:r>
          <m:rPr>
            <m:nor/>
          </m:rPr>
          <m:t>(ii)</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=0.</m:t>
        </m:r>
      </m:oMath>
      <w:r>
        <w:tab/>
        <w:t xml:space="preserve"> (171)</w:t>
      </w:r>
    </w:p>
    <w:p w14:paraId="20617DC7" w14:textId="77777777" w:rsidR="00FC53C2" w:rsidRPr="00FC53C2" w:rsidRDefault="00FC53C2" w:rsidP="00D35BF4">
      <w:pPr>
        <w:jc w:val="both"/>
      </w:pPr>
      <w:r>
        <w:t>Thus, quality credit can relax the effective stake constraint for high-quality but capital-constrained producers, while low-quality producers receive no such relaxation.</w:t>
      </w:r>
    </w:p>
    <w:p w14:paraId="5722EFE4" w14:textId="77777777" w:rsidR="00FC53C2" w:rsidRPr="00FC53C2" w:rsidRDefault="00FC53C2" w:rsidP="00D35BF4">
      <w:pPr>
        <w:jc w:val="both"/>
        <w:rPr>
          <w:b/>
          <w:bCs/>
        </w:rPr>
      </w:pPr>
      <w:r>
        <w:rPr>
          <w:b/>
          <w:bCs/>
        </w:rPr>
        <w:t>Proof</w:t>
      </w:r>
    </w:p>
    <w:p w14:paraId="7259EB4C" w14:textId="77777777" w:rsidR="00FC53C2" w:rsidRPr="00FC53C2" w:rsidRDefault="00FC53C2" w:rsidP="00D35BF4">
      <w:pPr>
        <w:jc w:val="both"/>
      </w:pPr>
      <w:r>
        <w:t>For part (i), by definition,</w:t>
      </w:r>
    </w:p>
    <w:p w14:paraId="7EA4AAE8" w14:textId="77777777" w:rsidR="00FC53C2" w:rsidRPr="00FC53C2" w:rsidRDefault="00000000" w:rsidP="00D35BF4">
      <w:pPr>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0E3D807E" w14:textId="77777777" w:rsidR="00FC53C2" w:rsidRPr="00FC53C2" w:rsidRDefault="00FC53C2" w:rsidP="00D35BF4">
      <w:pPr>
        <w:jc w:val="both"/>
      </w:pPr>
      <w:r>
        <w:t>If</w:t>
      </w:r>
    </w:p>
    <w:p w14:paraId="68771F23"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r>
            <m:rPr>
              <m:sty m:val="p"/>
            </m:rPr>
            <w:br/>
          </m:r>
        </m:oMath>
      </m:oMathPara>
    </w:p>
    <w:p w14:paraId="3CF278DA" w14:textId="77777777" w:rsidR="00FC53C2" w:rsidRPr="00FC53C2" w:rsidRDefault="00FC53C2" w:rsidP="00D35BF4">
      <w:pPr>
        <w:jc w:val="both"/>
      </w:pPr>
      <w:r>
        <w:t>then</w:t>
      </w:r>
    </w:p>
    <w:p w14:paraId="3D1315B1"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2034009E" w14:textId="77777777" w:rsidR="00FC53C2" w:rsidRPr="00FC53C2" w:rsidRDefault="00FC53C2" w:rsidP="00D35BF4">
      <w:pPr>
        <w:jc w:val="both"/>
      </w:pPr>
      <w:r>
        <w:t>Therefore,</w:t>
      </w:r>
    </w:p>
    <w:p w14:paraId="060874A9" w14:textId="77777777" w:rsidR="00FC53C2" w:rsidRPr="00FC53C2" w:rsidRDefault="00000000" w:rsidP="00D35BF4">
      <w:pPr>
        <w:jc w:val="both"/>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0D7020E9" w14:textId="77777777" w:rsidR="00FC53C2" w:rsidRPr="00FC53C2" w:rsidRDefault="00FC53C2" w:rsidP="00D35BF4">
      <w:pPr>
        <w:jc w:val="both"/>
      </w:pPr>
      <w:r>
        <w:t>For part (ii), if</w:t>
      </w:r>
    </w:p>
    <w:p w14:paraId="21AB2FE3"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r>
            <m:rPr>
              <m:sty m:val="p"/>
            </m:rPr>
            <w:br/>
          </m:r>
        </m:oMath>
      </m:oMathPara>
    </w:p>
    <w:p w14:paraId="3F58D581" w14:textId="77777777" w:rsidR="00FC53C2" w:rsidRPr="00FC53C2" w:rsidRDefault="00FC53C2" w:rsidP="00D35BF4">
      <w:pPr>
        <w:jc w:val="both"/>
      </w:pPr>
      <w:r>
        <w:t>then</w:t>
      </w:r>
    </w:p>
    <w:p w14:paraId="4E039EFD" w14:textId="77777777" w:rsidR="00FC53C2" w:rsidRPr="00FC53C2" w:rsidRDefault="00FC53C2" w:rsidP="00D35BF4">
      <w:pPr>
        <w:jc w:val="both"/>
      </w:pPr>
      <m:oMathPara>
        <m:oMath>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}=0.</m:t>
          </m:r>
          <m:r>
            <m:rPr>
              <m:sty m:val="p"/>
            </m:rPr>
            <w:br/>
          </m:r>
        </m:oMath>
      </m:oMathPara>
    </w:p>
    <w:p w14:paraId="7BF723AD" w14:textId="77777777" w:rsidR="00FC53C2" w:rsidRPr="00FC53C2" w:rsidRDefault="00FC53C2" w:rsidP="00D35BF4">
      <w:pPr>
        <w:jc w:val="both"/>
      </w:pPr>
      <w:r>
        <w:t xml:space="preserve">Substituting into </w:t>
      </w:r>
      <m:oMath>
        <m:d>
          <m:dPr>
            <m:ctrlPr>
              <w:rPr>
                <w:rFonts w:ascii="Cambria Math" w:hAnsi="Cambria Math"/>
              </w:rPr>
            </m:ctrlPr>
          </m:dPr>
          <m:e>
            <m:r>
              <w:rPr>
                <w:rFonts w:ascii="Cambria Math" w:hAnsi="Cambria Math"/>
              </w:rPr>
              <m:t>(169)</m:t>
            </m:r>
          </m:e>
        </m:d>
      </m:oMath>
      <w:r>
        <w:t xml:space="preserve"> gives</w:t>
      </w:r>
    </w:p>
    <w:p w14:paraId="5320A6E5"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,0}=0.</m:t>
          </m:r>
          <m:r>
            <m:rPr>
              <m:sty m:val="p"/>
            </m:rPr>
            <w:br/>
          </m:r>
        </m:oMath>
      </m:oMathPara>
    </w:p>
    <w:p w14:paraId="26AF938F" w14:textId="77777777" w:rsidR="00FC53C2" w:rsidRPr="00FC53C2" w:rsidRDefault="00FC53C2" w:rsidP="00D35BF4">
      <w:pPr>
        <w:jc w:val="both"/>
      </w:pPr>
      <w:r>
        <w:t>Hence, producers whose quality does not exceed the minimum quality threshold receive no quality credit.</w:t>
      </w:r>
    </w:p>
    <w:p w14:paraId="38BC8BCC" w14:textId="77777777" w:rsidR="00FC53C2" w:rsidRPr="00FC53C2" w:rsidRDefault="00FC53C2" w:rsidP="00D35BF4">
      <w:pPr>
        <w:jc w:val="both"/>
      </w:pPr>
      <m:oMathPara>
        <m:oMathParaPr>
          <m:jc m:val="right"/>
        </m:oMathParaPr>
        <m:oMath>
          <m:r>
            <m:rPr>
              <m:sty m:val="p"/>
            </m:rPr>
            <w:rPr>
              <w:rFonts w:ascii="Cambria Math" w:hAnsi="Cambria Math"/>
            </w:rPr>
            <m:t>■</m:t>
          </m:r>
          <m:r>
            <m:rPr>
              <m:sty m:val="p"/>
            </m:rPr>
            <w:rPr>
              <w:rFonts w:ascii="Cambria Math" w:hAnsi="Cambria Math"/>
            </w:rPr>
            <w:br/>
          </m:r>
        </m:oMath>
      </m:oMathPara>
    </w:p>
    <w:p w14:paraId="344BE973" w14:textId="77777777" w:rsidR="00FC53C2" w:rsidRPr="00FC53C2" w:rsidRDefault="00FC53C2" w:rsidP="00D35BF4">
      <w:pPr>
        <w:jc w:val="both"/>
        <w:rPr>
          <w:b/>
          <w:bCs/>
        </w:rPr>
      </w:pPr>
      <w:r>
        <w:rPr>
          <w:b/>
          <w:bCs/>
        </w:rPr>
        <w:t>Design Corollary</w:t>
      </w:r>
    </w:p>
    <w:p w14:paraId="5F47C089" w14:textId="77777777" w:rsidR="00FC53C2" w:rsidRPr="00FC53C2" w:rsidRDefault="00FC53C2" w:rsidP="00D35BF4">
      <w:pPr>
        <w:jc w:val="both"/>
      </w:pPr>
      <w:r>
        <w:t xml:space="preserve">The quality-credit instrument functions as a </w:t>
      </w:r>
      <w:r>
        <w:rPr>
          <w:b/>
          <w:bCs/>
        </w:rPr>
        <w:t>stake scholarship</w:t>
      </w:r>
      <w:r>
        <w:t xml:space="preserve"> rather than a tradable subsidy. It increases effective stake only for producers who have demonstrated sufficient quality and reputation:</w:t>
      </w:r>
    </w:p>
    <w:p w14:paraId="5EB226DA"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&gt;0.</m:t>
          </m:r>
          <m:r>
            <m:rPr>
              <m:sty m:val="p"/>
            </m:rPr>
            <w:br/>
          </m:r>
        </m:oMath>
      </m:oMathPara>
    </w:p>
    <w:p w14:paraId="7389664A" w14:textId="77777777" w:rsidR="00FC53C2" w:rsidRPr="00FC53C2" w:rsidRDefault="00FC53C2" w:rsidP="00D35BF4">
      <w:pPr>
        <w:jc w:val="both"/>
      </w:pPr>
      <w:r>
        <w:t xml:space="preserve">At the same time, because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non-transferable, non-delegable, bounded above, and clawback-eligible, it cannot be purchased by capital-rich but low-quality producers.</w:t>
      </w:r>
    </w:p>
    <w:p w14:paraId="792610B4" w14:textId="77777777" w:rsidR="00FC53C2" w:rsidRPr="00FC53C2" w:rsidRDefault="00FC53C2" w:rsidP="00D35BF4">
      <w:pPr>
        <w:jc w:val="both"/>
      </w:pPr>
      <w:r>
        <w:t>A clawback rule may be written as</w:t>
      </w:r>
    </w:p>
    <w:p w14:paraId="445BB1EA"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i,t+1</m:t>
            </m:r>
          </m:sub>
        </m:sSub>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i,t</m:t>
            </m:r>
          </m:sub>
        </m:sSub>
        <m:r>
          <m:rPr>
            <m:nor/>
          </m:rPr>
          <m:t>if </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&lt;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f</m:t>
            </m:r>
          </m:sub>
        </m:sSub>
        <m:r>
          <w:rPr>
            <w:rFonts w:ascii="Cambria Math" w:hAnsi="Cambria Math"/>
          </w:rPr>
          <m:t>∈(0,1]</m:t>
        </m:r>
        <m:r>
          <m:rPr>
            <m:sty m:val="p"/>
          </m:rPr>
          <w:rPr>
            <w:rFonts w:ascii="Cambria Math" w:hAnsi="Cambria Math"/>
          </w:rPr>
          <m:t>.</m:t>
        </m:r>
      </m:oMath>
      <w:r>
        <w:tab/>
        <w:t xml:space="preserve"> (172)</w:t>
      </w:r>
    </w:p>
    <w:p w14:paraId="0CC546D6" w14:textId="77777777" w:rsidR="00FC53C2" w:rsidRPr="00FC53C2" w:rsidRDefault="00FC53C2" w:rsidP="00D35BF4">
      <w:pPr>
        <w:jc w:val="both"/>
      </w:pPr>
      <w:r>
        <w:t>This makes quality credit dynamically conditional on continued performance. The mechanism therefore relaxes the capital-fairness constraint without destroying the discriminating role of stake.</w:t>
      </w:r>
    </w:p>
    <w:p w14:paraId="073B37A4" w14:textId="77777777" w:rsidR="00FC53C2" w:rsidRPr="00FC53C2" w:rsidRDefault="00FC53C2" w:rsidP="00D35BF4">
      <w:pPr>
        <w:jc w:val="both"/>
      </w:pPr>
      <w:r>
        <w:t>In short,</w:t>
      </w:r>
    </w:p>
    <w:p w14:paraId="05D25564" w14:textId="77777777" w:rsidR="00FC53C2" w:rsidRPr="00FC53C2" w:rsidRDefault="00FC53C2" w:rsidP="00D35BF4">
      <w:pPr>
        <w:jc w:val="both"/>
      </w:pPr>
      <m:oMathPara>
        <m:oMath>
          <m:r>
            <m:rPr>
              <m:nor/>
            </m:rPr>
            <m:t>capital stake</m:t>
          </m:r>
          <m:r>
            <w:rPr>
              <w:rFonts w:ascii="Cambria Math" w:hAnsi="Cambria Math"/>
            </w:rPr>
            <m:t>+</m:t>
          </m:r>
          <m:r>
            <m:rPr>
              <m:nor/>
            </m:rPr>
            <m:t>quality credit</m:t>
          </m:r>
          <m:r>
            <w:rPr>
              <w:rFonts w:ascii="Cambria Math" w:hAnsi="Cambria Math"/>
            </w:rPr>
            <m:t>=</m:t>
          </m:r>
          <m:r>
            <m:rPr>
              <m:nor/>
            </m:rPr>
            <m:t>effective commitment</m:t>
          </m:r>
          <m:r>
            <w:rPr>
              <w:rFonts w:ascii="Cambria Math" w:hAnsi="Cambria Math"/>
            </w:rPr>
            <m:t>,</m:t>
          </m:r>
          <m:r>
            <m:rPr>
              <m:sty m:val="p"/>
            </m:rPr>
            <w:br/>
          </m:r>
        </m:oMath>
      </m:oMathPara>
    </w:p>
    <w:p w14:paraId="71228364" w14:textId="77777777" w:rsidR="00FC53C2" w:rsidRPr="00FC53C2" w:rsidRDefault="00FC53C2" w:rsidP="00D35BF4">
      <w:pPr>
        <w:jc w:val="both"/>
      </w:pPr>
      <w:r>
        <w:t>but only demonstrated quality can generate the second component.</w:t>
      </w:r>
    </w:p>
    <w:p w14:paraId="541777A8" w14:textId="77777777" w:rsidR="00FC53C2" w:rsidRPr="00FC53C2" w:rsidRDefault="00FC53C2" w:rsidP="00D35BF4">
      <w:pPr>
        <w:jc w:val="both"/>
        <w:rPr>
          <w:b/>
          <w:bCs/>
        </w:rPr>
      </w:pPr>
      <w:r>
        <w:rPr>
          <w:b/>
          <w:bCs/>
        </w:rPr>
        <w:t>Theorem 10. Local Stability of the Dynamic Stake Threshold</w:t>
      </w:r>
    </w:p>
    <w:p w14:paraId="23564A44" w14:textId="77777777" w:rsidR="00FC53C2" w:rsidRPr="00FC53C2" w:rsidRDefault="00FC53C2" w:rsidP="00D35BF4">
      <w:pPr>
        <w:jc w:val="both"/>
      </w:pPr>
      <w:r>
        <w:t>Let</w:t>
      </w:r>
    </w:p>
    <w:p w14:paraId="406BCB33"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r>
            <m:rPr>
              <m:sty m:val="p"/>
            </m:rPr>
            <w:br/>
          </m:r>
        </m:oMath>
      </m:oMathPara>
    </w:p>
    <w:p w14:paraId="025F3BB9" w14:textId="77777777" w:rsidR="00FC53C2" w:rsidRPr="00FC53C2" w:rsidRDefault="00FC53C2" w:rsidP="00D35BF4">
      <w:pPr>
        <w:jc w:val="both"/>
      </w:pPr>
      <w:r>
        <w:t>denote the logarithm of the effective stake threshold. Suppose the threshold evolves according to</w:t>
      </w:r>
    </w:p>
    <w:p w14:paraId="1A82D3AB"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tab/>
        <w:t xml:space="preserve"> (173)</w:t>
      </w:r>
    </w:p>
    <w:p w14:paraId="27FF0817" w14:textId="77777777" w:rsidR="00FC53C2" w:rsidRPr="00FC53C2" w:rsidRDefault="00FC53C2" w:rsidP="00D35BF4">
      <w:pPr>
        <w:jc w:val="both"/>
      </w:pPr>
      <w:r>
        <w:t>where</w:t>
      </w:r>
    </w:p>
    <w:p w14:paraId="7DE610FA" w14:textId="77777777" w:rsidR="00FC53C2" w:rsidRPr="00FC53C2" w:rsidRDefault="00000000" w:rsidP="00D35BF4">
      <w:pPr>
        <w:tabs>
          <w:tab w:val="center" w:pos="4680"/>
          <w:tab w:val="right" w:pos="9360"/>
        </w:tabs>
      </w:pPr>
      <w:r>
        <w:tab/>
      </w:r>
      <m:oMath>
        <m:r>
          <w:rPr>
            <w:rFonts w:ascii="Cambria Math" w:hAnsi="Cambria Math"/>
          </w:rPr>
          <m:t>g(x)=κ[p(x)-</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-β(x)]+ζ</m:t>
        </m:r>
        <m:r>
          <m:rPr>
            <m:sty m:val="p"/>
          </m:rPr>
          <w:rPr>
            <w:rFonts w:ascii="Cambria Math" w:hAnsi="Cambria Math"/>
          </w:rPr>
          <m:t>Ω</m:t>
        </m:r>
        <m:r>
          <w:rPr>
            <w:rFonts w:ascii="Cambria Math" w:hAnsi="Cambria Math"/>
          </w:rPr>
          <m:t>(x)</m:t>
        </m:r>
        <m:r>
          <m:rPr>
            <m:sty m:val="p"/>
          </m:rPr>
          <w:rPr>
            <w:rFonts w:ascii="Cambria Math" w:hAnsi="Cambria Math"/>
          </w:rPr>
          <m:t>.</m:t>
        </m:r>
      </m:oMath>
      <w:r>
        <w:tab/>
        <w:t xml:space="preserve"> (174)</w:t>
      </w:r>
    </w:p>
    <w:p w14:paraId="7E26309E" w14:textId="77777777" w:rsidR="00FC53C2" w:rsidRPr="00FC53C2" w:rsidRDefault="00FC53C2" w:rsidP="00D35BF4">
      <w:pPr>
        <w:jc w:val="both"/>
      </w:pPr>
      <w:r>
        <w:t>Assume that</w:t>
      </w:r>
    </w:p>
    <w:p w14:paraId="1A240986" w14:textId="77777777" w:rsidR="00FC53C2" w:rsidRPr="00FC53C2" w:rsidRDefault="00FC53C2" w:rsidP="00D35BF4">
      <w:pPr>
        <w:jc w:val="both"/>
      </w:pPr>
      <m:oMathPara>
        <m:oMath>
          <m:r>
            <w:rPr>
              <w:rFonts w:ascii="Cambria Math" w:hAnsi="Cambria Math"/>
            </w:rPr>
            <m:t>p,β,</m:t>
          </m:r>
          <m:r>
            <m:rPr>
              <m:sty m:val="p"/>
            </m:rPr>
            <w:rPr>
              <w:rFonts w:ascii="Cambria Math" w:hAnsi="Cambria Math"/>
            </w:rPr>
            <m:t>Ω</m:t>
          </m:r>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1</m:t>
              </m:r>
            </m:sup>
          </m:sSup>
          <m:r>
            <m:rPr>
              <m:sty m:val="p"/>
            </m:rPr>
            <w:br/>
          </m:r>
        </m:oMath>
      </m:oMathPara>
    </w:p>
    <w:p w14:paraId="738E1159" w14:textId="77777777" w:rsidR="00FC53C2" w:rsidRPr="00FC53C2" w:rsidRDefault="00FC53C2" w:rsidP="00D35BF4">
      <w:pPr>
        <w:jc w:val="both"/>
      </w:pPr>
      <w:r>
        <w:t xml:space="preserve">on a neighborhood of an interior fixed point </w:t>
      </w:r>
      <m:oMath>
        <m:sSup>
          <m:sSupPr>
            <m:ctrlPr>
              <w:rPr>
                <w:rFonts w:ascii="Cambria Math" w:hAnsi="Cambria Math"/>
              </w:rPr>
            </m:ctrlPr>
          </m:sSupPr>
          <m:e>
            <m:r>
              <w:rPr>
                <w:rFonts w:ascii="Cambria Math" w:hAnsi="Cambria Math"/>
              </w:rPr>
              <m:t>x</m:t>
            </m:r>
          </m:e>
          <m:sup>
            <m:r>
              <w:rPr>
                <w:rFonts w:ascii="Cambria Math" w:hAnsi="Cambria Math"/>
              </w:rPr>
              <m:t>*</m:t>
            </m:r>
          </m:sup>
        </m:sSup>
      </m:oMath>
      <w:r>
        <w:t>, and suppose</w:t>
      </w:r>
    </w:p>
    <w:p w14:paraId="2C3C81F6" w14:textId="77777777" w:rsidR="00FC53C2" w:rsidRPr="00FC53C2" w:rsidRDefault="00000000" w:rsidP="00D35BF4">
      <w:pPr>
        <w:tabs>
          <w:tab w:val="center" w:pos="4680"/>
          <w:tab w:val="right" w:pos="9360"/>
        </w:tabs>
      </w:pPr>
      <w:r>
        <w:tab/>
      </w:r>
      <m:oMath>
        <m:r>
          <w:rPr>
            <w:rFonts w:ascii="Cambria Math" w:hAnsi="Cambria Math"/>
          </w:rPr>
          <m:t>g(</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)=0.</m:t>
        </m:r>
      </m:oMath>
      <w:r>
        <w:tab/>
        <w:t xml:space="preserve"> (175)</w:t>
      </w:r>
    </w:p>
    <w:p w14:paraId="2852934F" w14:textId="77777777" w:rsidR="00FC53C2" w:rsidRPr="00FC53C2" w:rsidRDefault="00FC53C2" w:rsidP="00D35BF4">
      <w:pPr>
        <w:jc w:val="both"/>
      </w:pPr>
      <w:r>
        <w:t xml:space="preserve">Then </w:t>
      </w:r>
      <m:oMath>
        <m:sSup>
          <m:sSupPr>
            <m:ctrlPr>
              <w:rPr>
                <w:rFonts w:ascii="Cambria Math" w:hAnsi="Cambria Math"/>
              </w:rPr>
            </m:ctrlPr>
          </m:sSupPr>
          <m:e>
            <m:r>
              <w:rPr>
                <w:rFonts w:ascii="Cambria Math" w:hAnsi="Cambria Math"/>
              </w:rPr>
              <m:t>x</m:t>
            </m:r>
          </m:e>
          <m:sup>
            <m:r>
              <w:rPr>
                <w:rFonts w:ascii="Cambria Math" w:hAnsi="Cambria Math"/>
              </w:rPr>
              <m:t>*</m:t>
            </m:r>
          </m:sup>
        </m:sSup>
      </m:oMath>
      <w:r>
        <w:t xml:space="preserve"> is locally exponentially stable if</w:t>
      </w:r>
    </w:p>
    <w:p w14:paraId="02EA087B" w14:textId="77777777" w:rsidR="00FC53C2" w:rsidRPr="00FC53C2" w:rsidRDefault="00000000" w:rsidP="00D35BF4">
      <w:pPr>
        <w:tabs>
          <w:tab w:val="center" w:pos="4680"/>
          <w:tab w:val="right" w:pos="9360"/>
        </w:tabs>
      </w:pPr>
      <w:r>
        <w:tab/>
      </w:r>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)∣&lt;1,</m:t>
        </m:r>
      </m:oMath>
      <w:r>
        <w:tab/>
        <w:t xml:space="preserve"> (176)</w:t>
      </w:r>
    </w:p>
    <w:p w14:paraId="675414CC" w14:textId="77777777" w:rsidR="00FC53C2" w:rsidRPr="00FC53C2" w:rsidRDefault="00FC53C2" w:rsidP="00D35BF4">
      <w:pPr>
        <w:jc w:val="both"/>
      </w:pPr>
      <w:r>
        <w:t>where</w:t>
      </w:r>
    </w:p>
    <w:p w14:paraId="1FAEC635" w14:textId="77777777" w:rsidR="00FC53C2" w:rsidRPr="00FC53C2"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)=κ</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)+ζ</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rPr>
            <w:rFonts w:ascii="Cambria Math" w:hAnsi="Cambria Math"/>
          </w:rPr>
          <m:t>.</m:t>
        </m:r>
      </m:oMath>
      <w:r>
        <w:tab/>
        <w:t xml:space="preserve"> (177)</w:t>
      </w:r>
    </w:p>
    <w:p w14:paraId="0EF69F8C" w14:textId="77777777" w:rsidR="00FC53C2" w:rsidRPr="00FC53C2" w:rsidRDefault="00FC53C2" w:rsidP="00D35BF4">
      <w:pPr>
        <w:jc w:val="both"/>
      </w:pPr>
      <w:r>
        <w:t>Equivalently, the local stability condition can be written as</w:t>
      </w:r>
    </w:p>
    <w:p w14:paraId="26536B7E" w14:textId="77777777" w:rsidR="00FC53C2" w:rsidRPr="00FC53C2" w:rsidRDefault="00000000" w:rsidP="00D35BF4">
      <w:pPr>
        <w:tabs>
          <w:tab w:val="center" w:pos="4680"/>
          <w:tab w:val="right" w:pos="9360"/>
        </w:tabs>
      </w:pPr>
      <w:r>
        <w:tab/>
      </w:r>
      <m:oMath>
        <m:r>
          <w:rPr>
            <w:rFonts w:ascii="Cambria Math" w:hAnsi="Cambria Math"/>
          </w:rPr>
          <m:t>-2&lt;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)&lt;0.</m:t>
        </m:r>
      </m:oMath>
      <w:r>
        <w:tab/>
        <w:t xml:space="preserve"> (178)</w:t>
      </w:r>
    </w:p>
    <w:p w14:paraId="694F8C00" w14:textId="77777777" w:rsidR="00FC53C2" w:rsidRPr="00FC53C2" w:rsidRDefault="00FC53C2" w:rsidP="00D35BF4">
      <w:pPr>
        <w:jc w:val="both"/>
      </w:pPr>
      <w:r>
        <w:lastRenderedPageBreak/>
        <w:t>If</w:t>
      </w:r>
    </w:p>
    <w:p w14:paraId="2BBAC3ED" w14:textId="77777777" w:rsidR="00FC53C2" w:rsidRPr="00FC53C2" w:rsidRDefault="00000000" w:rsidP="00D35BF4">
      <w:pPr>
        <w:tabs>
          <w:tab w:val="center" w:pos="4680"/>
          <w:tab w:val="right" w:pos="9360"/>
        </w:tabs>
      </w:pPr>
      <w:r>
        <w:tab/>
      </w:r>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)∣&gt;1,</m:t>
        </m:r>
      </m:oMath>
      <w:r>
        <w:tab/>
        <w:t xml:space="preserve"> (179)</w:t>
      </w:r>
    </w:p>
    <w:p w14:paraId="36FB3277" w14:textId="77777777" w:rsidR="00FC53C2" w:rsidRPr="00FC53C2" w:rsidRDefault="00FC53C2" w:rsidP="00D35BF4">
      <w:pPr>
        <w:jc w:val="both"/>
      </w:pPr>
      <w:r>
        <w:t>then the fixed point is locally unstable. The boundary case</w:t>
      </w:r>
    </w:p>
    <w:p w14:paraId="5DCBD120" w14:textId="77777777" w:rsidR="00FC53C2" w:rsidRPr="00FC53C2" w:rsidRDefault="00FC53C2" w:rsidP="00D35BF4">
      <w:pPr>
        <w:jc w:val="both"/>
      </w:pPr>
      <m:oMathPara>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)∣=1</m:t>
          </m:r>
          <m:r>
            <m:rPr>
              <m:sty m:val="p"/>
            </m:rPr>
            <w:br/>
          </m:r>
        </m:oMath>
      </m:oMathPara>
    </w:p>
    <w:p w14:paraId="6F22A6EB" w14:textId="77777777" w:rsidR="00FC53C2" w:rsidRPr="00FC53C2" w:rsidRDefault="00FC53C2" w:rsidP="00D35BF4">
      <w:pPr>
        <w:jc w:val="both"/>
      </w:pPr>
      <w:r>
        <w:t>is non-hyperbolic and requires higher-order analysis.</w:t>
      </w:r>
    </w:p>
    <w:p w14:paraId="1F6A6D99" w14:textId="77777777" w:rsidR="00FC53C2" w:rsidRPr="00FC53C2" w:rsidRDefault="00FC53C2" w:rsidP="00D35BF4">
      <w:pPr>
        <w:jc w:val="both"/>
        <w:rPr>
          <w:b/>
          <w:bCs/>
        </w:rPr>
      </w:pPr>
      <w:r>
        <w:rPr>
          <w:b/>
          <w:bCs/>
        </w:rPr>
        <w:t>Proof</w:t>
      </w:r>
    </w:p>
    <w:p w14:paraId="50FB5388" w14:textId="77777777" w:rsidR="00FC53C2" w:rsidRPr="00FC53C2" w:rsidRDefault="00FC53C2" w:rsidP="00D35BF4">
      <w:pPr>
        <w:jc w:val="both"/>
      </w:pPr>
      <w:r>
        <w:t>Define the updating map</w:t>
      </w:r>
    </w:p>
    <w:p w14:paraId="54C07726" w14:textId="77777777" w:rsidR="00FC53C2" w:rsidRPr="00FC53C2" w:rsidRDefault="00000000" w:rsidP="00D35BF4">
      <w:pPr>
        <w:tabs>
          <w:tab w:val="center" w:pos="4680"/>
          <w:tab w:val="right" w:pos="9360"/>
        </w:tabs>
      </w:pPr>
      <w:r>
        <w:tab/>
      </w:r>
      <m:oMath>
        <m:r>
          <w:rPr>
            <w:rFonts w:ascii="Cambria Math" w:hAnsi="Cambria Math"/>
          </w:rPr>
          <m:t>F(x)=x+g(x)</m:t>
        </m:r>
        <m:r>
          <m:rPr>
            <m:sty m:val="p"/>
          </m:rPr>
          <w:rPr>
            <w:rFonts w:ascii="Cambria Math" w:hAnsi="Cambria Math"/>
          </w:rPr>
          <m:t>.</m:t>
        </m:r>
      </m:oMath>
      <w:r>
        <w:tab/>
        <w:t xml:space="preserve"> (180)</w:t>
      </w:r>
    </w:p>
    <w:p w14:paraId="76A7D879" w14:textId="77777777" w:rsidR="00FC53C2" w:rsidRPr="00FC53C2" w:rsidRDefault="00FC53C2" w:rsidP="00D35BF4">
      <w:pPr>
        <w:jc w:val="both"/>
      </w:pPr>
      <w:r>
        <w:t>The fixed point condition is</w:t>
      </w:r>
    </w:p>
    <w:p w14:paraId="20289AD6" w14:textId="77777777" w:rsidR="00FC53C2" w:rsidRPr="00FC53C2" w:rsidRDefault="00FC53C2" w:rsidP="00D35BF4">
      <w:pPr>
        <w:jc w:val="both"/>
      </w:pPr>
      <m:oMathPara>
        <m:oMath>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br/>
          </m:r>
        </m:oMath>
      </m:oMathPara>
    </w:p>
    <w:p w14:paraId="50C8C767" w14:textId="77777777" w:rsidR="00FC53C2" w:rsidRPr="00FC53C2" w:rsidRDefault="00FC53C2" w:rsidP="00D35BF4">
      <w:pPr>
        <w:jc w:val="both"/>
      </w:pPr>
      <w:r>
        <w:t>which is equivalent to</w:t>
      </w:r>
    </w:p>
    <w:p w14:paraId="41969515" w14:textId="77777777" w:rsidR="00FC53C2" w:rsidRPr="00FC53C2" w:rsidRDefault="00FC53C2" w:rsidP="00D35BF4">
      <w:pPr>
        <w:jc w:val="both"/>
      </w:pPr>
      <m:oMathPara>
        <m:oMath>
          <m:r>
            <w:rPr>
              <w:rFonts w:ascii="Cambria Math" w:hAnsi="Cambria Math"/>
            </w:rPr>
            <m:t>g(</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)=0.</m:t>
          </m:r>
          <m:r>
            <m:rPr>
              <m:sty m:val="p"/>
            </m:rPr>
            <w:br/>
          </m:r>
        </m:oMath>
      </m:oMathPara>
    </w:p>
    <w:p w14:paraId="48E2183A" w14:textId="77777777" w:rsidR="00FC53C2" w:rsidRPr="00FC53C2" w:rsidRDefault="00FC53C2" w:rsidP="00D35BF4">
      <w:pPr>
        <w:jc w:val="both"/>
      </w:pPr>
      <w:r>
        <w:t>Let</w:t>
      </w:r>
    </w:p>
    <w:p w14:paraId="24C83B7E"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m:rPr>
              <m:sty m:val="p"/>
            </m:rPr>
            <w:br/>
          </m:r>
        </m:oMath>
      </m:oMathPara>
    </w:p>
    <w:p w14:paraId="309F231F" w14:textId="77777777" w:rsidR="00FC53C2" w:rsidRPr="00FC53C2" w:rsidRDefault="00FC53C2" w:rsidP="00D35BF4">
      <w:pPr>
        <w:jc w:val="both"/>
      </w:pPr>
      <w:r>
        <w:t xml:space="preserve">be the deviation from the fixed point. By Taylor expansion around </w:t>
      </w:r>
      <m:oMath>
        <m:sSup>
          <m:sSupPr>
            <m:ctrlPr>
              <w:rPr>
                <w:rFonts w:ascii="Cambria Math" w:hAnsi="Cambria Math"/>
              </w:rPr>
            </m:ctrlPr>
          </m:sSupPr>
          <m:e>
            <m:r>
              <w:rPr>
                <w:rFonts w:ascii="Cambria Math" w:hAnsi="Cambria Math"/>
              </w:rPr>
              <m:t>x</m:t>
            </m:r>
          </m:e>
          <m:sup>
            <m:r>
              <w:rPr>
                <w:rFonts w:ascii="Cambria Math" w:hAnsi="Cambria Math"/>
              </w:rPr>
              <m:t>*</m:t>
            </m:r>
          </m:sup>
        </m:sSup>
      </m:oMath>
      <w:r>
        <w:t>,</w:t>
      </w:r>
    </w:p>
    <w:p w14:paraId="641327A3" w14:textId="77777777" w:rsidR="00FC53C2" w:rsidRPr="00FC53C2" w:rsidRDefault="00000000" w:rsidP="00D35BF4">
      <w:pPr>
        <w:tabs>
          <w:tab w:val="center" w:pos="4680"/>
          <w:tab w:val="right" w:pos="9360"/>
        </w:tabs>
      </w:pPr>
      <w:r>
        <w:tab/>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m:rPr>
            <m:sty m:val="p"/>
          </m:rPr>
          <w:rPr>
            <w:rFonts w:ascii="Cambria Math" w:hAnsi="Cambria Math"/>
          </w:rPr>
          <m:t>∣</m:t>
        </m:r>
        <m:r>
          <w:rPr>
            <w:rFonts w:ascii="Cambria Math" w:hAnsi="Cambria Math"/>
          </w:rPr>
          <m:t>)</m:t>
        </m:r>
        <m:r>
          <m:rPr>
            <m:sty m:val="p"/>
          </m:rPr>
          <w:rPr>
            <w:rFonts w:ascii="Cambria Math" w:hAnsi="Cambria Math"/>
          </w:rPr>
          <m:t>.</m:t>
        </m:r>
      </m:oMath>
      <w:r>
        <w:tab/>
        <w:t xml:space="preserve"> (181)</w:t>
      </w:r>
    </w:p>
    <w:p w14:paraId="4DE48E14" w14:textId="77777777" w:rsidR="00FC53C2" w:rsidRPr="00FC53C2" w:rsidRDefault="00FC53C2" w:rsidP="00D35BF4">
      <w:pPr>
        <w:jc w:val="both"/>
      </w:pPr>
      <w:r>
        <w:t>Since</w:t>
      </w:r>
    </w:p>
    <w:p w14:paraId="542B6464" w14:textId="77777777" w:rsidR="00FC53C2" w:rsidRPr="00FC53C2" w:rsidRDefault="00FC53C2" w:rsidP="00D35BF4">
      <w:pPr>
        <w:jc w:val="both"/>
      </w:pPr>
      <m:oMathPara>
        <m:oMath>
          <m:r>
            <w:rPr>
              <w:rFonts w:ascii="Cambria Math" w:hAnsi="Cambria Math"/>
            </w:rPr>
            <m:t>F(</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br/>
          </m:r>
        </m:oMath>
      </m:oMathPara>
    </w:p>
    <w:p w14:paraId="1FB722FA" w14:textId="77777777" w:rsidR="00FC53C2" w:rsidRPr="00FC53C2" w:rsidRDefault="00FC53C2" w:rsidP="00D35BF4">
      <w:pPr>
        <w:jc w:val="both"/>
      </w:pPr>
      <w:r>
        <w:t>we have</w:t>
      </w:r>
    </w:p>
    <w:p w14:paraId="4FC591B5"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m:rPr>
            <m:sty m:val="p"/>
          </m:rPr>
          <w:rPr>
            <w:rFonts w:ascii="Cambria Math" w:hAnsi="Cambria Math"/>
          </w:rPr>
          <m:t>∣</m:t>
        </m:r>
        <m:r>
          <w:rPr>
            <w:rFonts w:ascii="Cambria Math" w:hAnsi="Cambria Math"/>
          </w:rPr>
          <m:t>)</m:t>
        </m:r>
        <m:r>
          <m:rPr>
            <m:sty m:val="p"/>
          </m:rPr>
          <w:rPr>
            <w:rFonts w:ascii="Cambria Math" w:hAnsi="Cambria Math"/>
          </w:rPr>
          <m:t>.</m:t>
        </m:r>
      </m:oMath>
      <w:r>
        <w:tab/>
        <w:t xml:space="preserve"> (182)</w:t>
      </w:r>
    </w:p>
    <w:p w14:paraId="6973B221" w14:textId="77777777" w:rsidR="00FC53C2" w:rsidRPr="00FC53C2" w:rsidRDefault="00FC53C2" w:rsidP="00D35BF4">
      <w:pPr>
        <w:jc w:val="both"/>
      </w:pPr>
      <w:r>
        <w:t>Thus,</w:t>
      </w:r>
    </w:p>
    <w:p w14:paraId="168592FA"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oMath>
      <w:r>
        <w:tab/>
        <w:t xml:space="preserve"> (183)</w:t>
      </w:r>
    </w:p>
    <w:p w14:paraId="1D644562" w14:textId="77777777" w:rsidR="00FC53C2" w:rsidRPr="00FC53C2" w:rsidRDefault="00FC53C2" w:rsidP="00D35BF4">
      <w:pPr>
        <w:jc w:val="both"/>
      </w:pPr>
      <w:r>
        <w:t>Because</w:t>
      </w:r>
    </w:p>
    <w:p w14:paraId="2AC67BCC" w14:textId="77777777" w:rsidR="00FC53C2" w:rsidRPr="00FC53C2" w:rsidRDefault="00000000" w:rsidP="00D35BF4">
      <w:pPr>
        <w:jc w:val="both"/>
      </w:pPr>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m:t>
          </m:r>
          <m:r>
            <m:rPr>
              <m:sty m:val="p"/>
            </m:rPr>
            <w:br/>
          </m:r>
        </m:oMath>
      </m:oMathPara>
    </w:p>
    <w:p w14:paraId="1B88079F" w14:textId="77777777" w:rsidR="00FC53C2" w:rsidRPr="00FC53C2" w:rsidRDefault="00FC53C2" w:rsidP="00D35BF4">
      <w:pPr>
        <w:jc w:val="both"/>
      </w:pPr>
      <w:r>
        <w:t>we obtain</w:t>
      </w:r>
    </w:p>
    <w:p w14:paraId="4C990F51"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d>
          <m:dPr>
            <m:begChr m:val="["/>
            <m:endChr m:val="]"/>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e>
        </m:d>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+o(</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r>
          <w:rPr>
            <w:rFonts w:ascii="Cambria Math" w:hAnsi="Cambria Math"/>
          </w:rPr>
          <m:t>)</m:t>
        </m:r>
        <m:r>
          <m:rPr>
            <m:sty m:val="p"/>
          </m:rPr>
          <w:rPr>
            <w:rFonts w:ascii="Cambria Math" w:hAnsi="Cambria Math"/>
          </w:rPr>
          <m:t>.</m:t>
        </m:r>
      </m:oMath>
      <w:r>
        <w:tab/>
        <w:t xml:space="preserve"> (184)</w:t>
      </w:r>
    </w:p>
    <w:p w14:paraId="26ED64E1" w14:textId="77777777" w:rsidR="00FC53C2" w:rsidRPr="00FC53C2" w:rsidRDefault="00FC53C2" w:rsidP="00D35BF4">
      <w:pPr>
        <w:jc w:val="both"/>
      </w:pPr>
      <w:r>
        <w:t>If</w:t>
      </w:r>
    </w:p>
    <w:p w14:paraId="7C43C607" w14:textId="77777777" w:rsidR="00FC53C2" w:rsidRPr="00FC53C2" w:rsidRDefault="00FC53C2" w:rsidP="00D35BF4">
      <w:pPr>
        <w:jc w:val="both"/>
      </w:pPr>
      <m:oMathPara>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)∣&lt;1,</m:t>
          </m:r>
          <m:r>
            <m:rPr>
              <m:sty m:val="p"/>
            </m:rPr>
            <w:br/>
          </m:r>
        </m:oMath>
      </m:oMathPara>
    </w:p>
    <w:p w14:paraId="4F1106E2" w14:textId="77777777" w:rsidR="00FC53C2" w:rsidRPr="00FC53C2" w:rsidRDefault="00FC53C2" w:rsidP="00D35BF4">
      <w:pPr>
        <w:jc w:val="both"/>
      </w:pPr>
      <w:r>
        <w:t>the linearized map is a contraction. Therefore, the fixed point is locally exponentially stable.</w:t>
      </w:r>
    </w:p>
    <w:p w14:paraId="5B41EE2E" w14:textId="77777777" w:rsidR="00FC53C2" w:rsidRPr="00FC53C2" w:rsidRDefault="00FC53C2" w:rsidP="00D35BF4">
      <w:pPr>
        <w:jc w:val="both"/>
      </w:pPr>
      <w:r>
        <w:t>If</w:t>
      </w:r>
    </w:p>
    <w:p w14:paraId="0B5B5200" w14:textId="77777777" w:rsidR="00FC53C2" w:rsidRPr="00FC53C2" w:rsidRDefault="00FC53C2" w:rsidP="00D35BF4">
      <w:pPr>
        <w:jc w:val="both"/>
      </w:pPr>
      <m:oMathPara>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)∣&gt;1,</m:t>
          </m:r>
          <m:r>
            <m:rPr>
              <m:sty m:val="p"/>
            </m:rPr>
            <w:br/>
          </m:r>
        </m:oMath>
      </m:oMathPara>
    </w:p>
    <w:p w14:paraId="49658412" w14:textId="77777777" w:rsidR="00FC53C2" w:rsidRPr="00FC53C2" w:rsidRDefault="00FC53C2" w:rsidP="00D35BF4">
      <w:pPr>
        <w:jc w:val="both"/>
      </w:pPr>
      <w:r>
        <w:t>small deviations are amplified under the linearized dynamics, and the fixed point is locally unstable.</w:t>
      </w:r>
    </w:p>
    <w:p w14:paraId="5688779C" w14:textId="77777777" w:rsidR="00FC53C2" w:rsidRPr="00FC53C2" w:rsidRDefault="00FC53C2" w:rsidP="00D35BF4">
      <w:pPr>
        <w:jc w:val="both"/>
      </w:pPr>
      <m:oMathPara>
        <m:oMath>
          <m:r>
            <m:rPr>
              <m:sty m:val="p"/>
            </m:rPr>
            <w:rPr>
              <w:rFonts w:ascii="Cambria Math" w:hAnsi="Cambria Math"/>
            </w:rPr>
            <m:t>■</m:t>
          </m:r>
          <m:r>
            <m:rPr>
              <m:sty m:val="p"/>
            </m:rPr>
            <w:rPr>
              <w:rFonts w:ascii="Cambria Math" w:hAnsi="Cambria Math"/>
            </w:rPr>
            <w:br/>
          </m:r>
        </m:oMath>
      </m:oMathPara>
    </w:p>
    <w:p w14:paraId="4C618A0A" w14:textId="77777777" w:rsidR="00FC53C2" w:rsidRPr="00FC53C2" w:rsidRDefault="00FC53C2" w:rsidP="00D35BF4">
      <w:pPr>
        <w:jc w:val="both"/>
        <w:rPr>
          <w:b/>
          <w:bCs/>
        </w:rPr>
      </w:pPr>
      <w:r>
        <w:rPr>
          <w:b/>
          <w:bCs/>
        </w:rPr>
        <w:t>Design Corollary</w:t>
      </w:r>
    </w:p>
    <w:p w14:paraId="54F990D3" w14:textId="77777777" w:rsidR="00FC53C2" w:rsidRPr="00FC53C2" w:rsidRDefault="00FC53C2" w:rsidP="00D35BF4">
      <w:pPr>
        <w:jc w:val="both"/>
      </w:pPr>
      <w:r>
        <w:t>The governance gains</w:t>
      </w:r>
    </w:p>
    <w:p w14:paraId="0535DDC6" w14:textId="77777777" w:rsidR="00FC53C2" w:rsidRPr="00FC53C2" w:rsidRDefault="00FC53C2" w:rsidP="00D35BF4">
      <w:pPr>
        <w:jc w:val="both"/>
      </w:pPr>
      <m:oMathPara>
        <m:oMath>
          <m:r>
            <w:rPr>
              <w:rFonts w:ascii="Cambria Math" w:hAnsi="Cambria Math"/>
            </w:rPr>
            <m:t>κ,ξ,ζ</m:t>
          </m:r>
          <m:r>
            <m:rPr>
              <m:sty m:val="p"/>
            </m:rPr>
            <w:br/>
          </m:r>
        </m:oMath>
      </m:oMathPara>
    </w:p>
    <w:p w14:paraId="7E89B6B7" w14:textId="77777777" w:rsidR="00FC53C2" w:rsidRPr="00FC53C2" w:rsidRDefault="00FC53C2" w:rsidP="00D35BF4">
      <w:pPr>
        <w:jc w:val="both"/>
      </w:pPr>
      <w:r>
        <w:t>must be chosen so that</w:t>
      </w:r>
    </w:p>
    <w:p w14:paraId="043376C1" w14:textId="77777777" w:rsidR="00FC53C2" w:rsidRPr="00FC53C2" w:rsidRDefault="00000000" w:rsidP="00D35BF4">
      <w:pPr>
        <w:tabs>
          <w:tab w:val="center" w:pos="4680"/>
          <w:tab w:val="right" w:pos="9360"/>
        </w:tabs>
      </w:pPr>
      <w:r>
        <w:tab/>
      </w:r>
      <m:oMath>
        <m:r>
          <w:rPr>
            <w:rFonts w:ascii="Cambria Math" w:hAnsi="Cambria Math"/>
          </w:rPr>
          <m:t>-2&lt;κ</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)+ζ</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)&lt;0.</m:t>
        </m:r>
      </m:oMath>
      <w:r>
        <w:tab/>
        <w:t xml:space="preserve"> (185)</w:t>
      </w:r>
    </w:p>
    <w:p w14:paraId="455F8FB9" w14:textId="77777777" w:rsidR="00FC53C2" w:rsidRPr="00FC53C2" w:rsidRDefault="00FC53C2" w:rsidP="00D35BF4">
      <w:pPr>
        <w:jc w:val="both"/>
      </w:pPr>
      <w:r>
        <w:t>This condition says that governance must respond in the correct direction, but not too aggressively. If the adjustment is too weak, the threshold drifts slowly and may fail to correct distorted staking behavior. If the adjustment is too strong, the threshold may overshoot, oscillate, or destabilize participation.</w:t>
      </w:r>
    </w:p>
    <w:p w14:paraId="7E197C3A" w14:textId="77777777" w:rsidR="00FC53C2" w:rsidRPr="00FC53C2" w:rsidRDefault="00FC53C2" w:rsidP="00D35BF4">
      <w:pPr>
        <w:jc w:val="both"/>
      </w:pPr>
      <w:r>
        <w:t>Thus, governance should treat parameter adjustment as a feedback-control problem:</w:t>
      </w:r>
    </w:p>
    <w:p w14:paraId="32BFBCF9" w14:textId="77777777" w:rsidR="00FC53C2" w:rsidRPr="00FC53C2" w:rsidRDefault="00FC53C2" w:rsidP="00D35BF4">
      <w:pPr>
        <w:jc w:val="both"/>
      </w:pPr>
      <m:oMathPara>
        <m:oMath>
          <m:r>
            <m:rPr>
              <m:nor/>
            </m:rPr>
            <w:lastRenderedPageBreak/>
            <m:t>small anomaly</m:t>
          </m:r>
          <m:r>
            <w:rPr>
              <w:rFonts w:ascii="Cambria Math" w:hAnsi="Cambria Math"/>
            </w:rPr>
            <m:t>⇏</m:t>
          </m:r>
          <m:r>
            <m:rPr>
              <m:nor/>
            </m:rPr>
            <m:t>large immediate threshold jump</m:t>
          </m:r>
          <m:r>
            <m:rPr>
              <m:sty m:val="p"/>
            </m:rPr>
            <w:rPr>
              <w:rFonts w:ascii="Cambria Math" w:hAnsi="Cambria Math"/>
            </w:rPr>
            <m:t>.</m:t>
          </m:r>
          <m:r>
            <m:rPr>
              <m:sty m:val="p"/>
            </m:rPr>
            <w:rPr>
              <w:rFonts w:ascii="Cambria Math" w:hAnsi="Cambria Math"/>
            </w:rPr>
            <w:br/>
          </m:r>
        </m:oMath>
      </m:oMathPara>
    </w:p>
    <w:p w14:paraId="00C178B3" w14:textId="77777777" w:rsidR="00FC53C2" w:rsidRPr="00FC53C2" w:rsidRDefault="00FC53C2" w:rsidP="00D35BF4">
      <w:pPr>
        <w:jc w:val="both"/>
      </w:pPr>
      <w:r>
        <w:t>A robust governance dashboard should report not only the current values of</w:t>
      </w:r>
    </w:p>
    <w:p w14:paraId="19400F25" w14:textId="77777777" w:rsidR="00FC53C2" w:rsidRPr="00FC53C2" w:rsidRDefault="00000000" w:rsidP="00D35BF4">
      <w:pPr>
        <w:jc w:val="both"/>
      </w:pPr>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,p,β,</m:t>
          </m:r>
          <m:r>
            <m:rPr>
              <m:sty m:val="p"/>
            </m:rPr>
            <w:rPr>
              <w:rFonts w:ascii="Cambria Math" w:hAnsi="Cambria Math"/>
            </w:rPr>
            <m:t>Ω</m:t>
          </m:r>
          <m:r>
            <w:rPr>
              <w:rFonts w:ascii="Cambria Math" w:hAnsi="Cambria Math"/>
            </w:rPr>
            <m:t>,</m:t>
          </m:r>
          <m:r>
            <m:rPr>
              <m:sty m:val="p"/>
            </m:rPr>
            <w:br/>
          </m:r>
        </m:oMath>
      </m:oMathPara>
    </w:p>
    <w:p w14:paraId="4991C70C" w14:textId="77777777" w:rsidR="00FC53C2" w:rsidRPr="00FC53C2" w:rsidRDefault="00FC53C2" w:rsidP="00D35BF4">
      <w:pPr>
        <w:jc w:val="both"/>
      </w:pPr>
      <w:r>
        <w:t>but also the implied local stability multiplier</w:t>
      </w:r>
    </w:p>
    <w:p w14:paraId="788DFD12" w14:textId="77777777" w:rsidR="00FC53C2" w:rsidRPr="00FC53C2" w:rsidRDefault="00FC53C2" w:rsidP="00D35BF4">
      <w:pPr>
        <w:jc w:val="both"/>
      </w:pPr>
      <m:oMathPara>
        <m:oMath>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rPr>
              <w:rFonts w:ascii="Cambria Math" w:hAnsi="Cambria Math"/>
            </w:rPr>
            <m:t>.</m:t>
          </m:r>
          <m:r>
            <m:rPr>
              <m:sty m:val="p"/>
            </m:rPr>
            <w:rPr>
              <w:rFonts w:ascii="Cambria Math" w:hAnsi="Cambria Math"/>
            </w:rPr>
            <w:br/>
          </m:r>
        </m:oMath>
      </m:oMathPara>
    </w:p>
    <w:p w14:paraId="7A329EA9" w14:textId="77777777" w:rsidR="00FC53C2" w:rsidRPr="00FC53C2" w:rsidRDefault="00FC53C2" w:rsidP="00D35BF4">
      <w:pPr>
        <w:jc w:val="both"/>
      </w:pPr>
      <w:r>
        <w:t>This allows the protocol to distinguish legitimate correction from destabilizing overreaction.</w:t>
      </w:r>
    </w:p>
    <w:p w14:paraId="02FDB4CE" w14:textId="77777777" w:rsidR="00FC53C2" w:rsidRPr="00FC53C2" w:rsidRDefault="00FC53C2" w:rsidP="00D35BF4">
      <w:pPr>
        <w:jc w:val="both"/>
        <w:rPr>
          <w:b/>
          <w:bCs/>
        </w:rPr>
      </w:pPr>
      <w:r>
        <w:rPr>
          <w:b/>
          <w:bCs/>
        </w:rPr>
        <w:t>Proposition 3. Information-Theoretic Necessity for Low Harmful Trust</w:t>
      </w:r>
    </w:p>
    <w:p w14:paraId="5A0DFC9B" w14:textId="77777777" w:rsidR="00FC53C2" w:rsidRPr="00FC53C2" w:rsidRDefault="00FC53C2" w:rsidP="00D35BF4">
      <w:pPr>
        <w:jc w:val="both"/>
      </w:pPr>
      <w:r>
        <w:t>Let</w:t>
      </w:r>
    </w:p>
    <w:p w14:paraId="65A0A1DF" w14:textId="77777777" w:rsidR="00FC53C2" w:rsidRPr="00FC53C2" w:rsidRDefault="00FC53C2" w:rsidP="00D35BF4">
      <w:pPr>
        <w:jc w:val="both"/>
      </w:pPr>
      <m:oMathPara>
        <m:oMath>
          <m:r>
            <w:rPr>
              <w:rFonts w:ascii="Cambria Math" w:hAnsi="Cambria Math"/>
            </w:rPr>
            <m:t>B=</m:t>
          </m:r>
          <m:r>
            <m:rPr>
              <m:sty m:val="b"/>
            </m:rPr>
            <w:rPr>
              <w:rFonts w:ascii="Cambria Math" w:hAnsi="Cambria Math"/>
            </w:rPr>
            <m:t>1</m:t>
          </m:r>
          <m:r>
            <w:rPr>
              <w:rFonts w:ascii="Cambria Math" w:hAnsi="Cambria Math"/>
            </w:rPr>
            <m:t>{q≥τ}</m:t>
          </m:r>
          <m:r>
            <m:rPr>
              <m:sty m:val="p"/>
            </m:rPr>
            <w:br/>
          </m:r>
        </m:oMath>
      </m:oMathPara>
    </w:p>
    <w:p w14:paraId="5E6ED781" w14:textId="77777777" w:rsidR="00FC53C2" w:rsidRPr="00FC53C2" w:rsidRDefault="00FC53C2" w:rsidP="00D35BF4">
      <w:pPr>
        <w:jc w:val="both"/>
      </w:pPr>
      <w:r>
        <w:t xml:space="preserve">be the binary indicator of acceptable quality, where </w:t>
      </w:r>
      <m:oMath>
        <m:r>
          <w:rPr>
            <w:rFonts w:ascii="Cambria Math" w:hAnsi="Cambria Math"/>
          </w:rPr>
          <m:t>q∈[0,1]</m:t>
        </m:r>
      </m:oMath>
      <w:r>
        <w:t xml:space="preserve"> is output quality and </w:t>
      </w:r>
      <m:oMath>
        <m:r>
          <w:rPr>
            <w:rFonts w:ascii="Cambria Math" w:hAnsi="Cambria Math"/>
          </w:rPr>
          <m:t>τ</m:t>
        </m:r>
      </m:oMath>
      <w:r>
        <w:t xml:space="preserve"> is the user’s acceptance threshold. Let</w:t>
      </w:r>
    </w:p>
    <w:p w14:paraId="5D4E547E"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μ</m:t>
              </m:r>
            </m:e>
            <m:sub>
              <m:r>
                <w:rPr>
                  <w:rFonts w:ascii="Cambria Math" w:hAnsi="Cambria Math"/>
                </w:rPr>
                <m:t>0</m:t>
              </m:r>
            </m:sub>
          </m:sSub>
          <m:r>
            <w:rPr>
              <w:rFonts w:ascii="Cambria Math" w:hAnsi="Cambria Math"/>
            </w:rPr>
            <m:t>=</m:t>
          </m:r>
          <m:r>
            <m:rPr>
              <m:sty m:val="p"/>
            </m:rPr>
            <w:rPr>
              <w:rFonts w:ascii="Cambria Math" w:hAnsi="Cambria Math"/>
            </w:rPr>
            <m:t>Pr</m:t>
          </m:r>
          <m:r>
            <w:rPr>
              <w:rFonts w:ascii="Cambria Math" w:hAnsi="Cambria Math"/>
            </w:rPr>
            <m:t>⁡(B=1)</m:t>
          </m:r>
          <m:r>
            <m:rPr>
              <m:sty m:val="p"/>
            </m:rPr>
            <w:br/>
          </m:r>
        </m:oMath>
      </m:oMathPara>
    </w:p>
    <w:p w14:paraId="210C3D71" w14:textId="77777777" w:rsidR="00FC53C2" w:rsidRPr="00FC53C2" w:rsidRDefault="00FC53C2" w:rsidP="00D35BF4">
      <w:pPr>
        <w:jc w:val="both"/>
      </w:pPr>
      <w:r>
        <w:t xml:space="preserve">be the prior probability of acceptable quality. The protocol emits a signal </w:t>
      </w:r>
      <m:oMath>
        <m:r>
          <w:rPr>
            <w:rFonts w:ascii="Cambria Math" w:hAnsi="Cambria Math"/>
          </w:rPr>
          <m:t>z</m:t>
        </m:r>
      </m:oMath>
      <w:r>
        <w:t>, and the user forms a posterior belief</w:t>
      </w:r>
    </w:p>
    <w:p w14:paraId="6D9DDF74" w14:textId="77777777" w:rsidR="00FC53C2" w:rsidRPr="00FC53C2" w:rsidRDefault="00FC53C2" w:rsidP="00D35BF4">
      <w:pPr>
        <w:jc w:val="both"/>
      </w:pPr>
      <m:oMathPara>
        <m:oMath>
          <m:r>
            <m:rPr>
              <m:sty m:val="p"/>
            </m:rPr>
            <w:rPr>
              <w:rFonts w:ascii="Cambria Math" w:hAnsi="Cambria Math"/>
            </w:rPr>
            <m:t>Pr</m:t>
          </m:r>
          <m:r>
            <w:rPr>
              <w:rFonts w:ascii="Cambria Math" w:hAnsi="Cambria Math"/>
            </w:rPr>
            <m:t>⁡(B=1∣z)</m:t>
          </m:r>
          <m:r>
            <m:rPr>
              <m:sty m:val="p"/>
            </m:rPr>
            <w:rPr>
              <w:rFonts w:ascii="Cambria Math" w:hAnsi="Cambria Math"/>
            </w:rPr>
            <m:t>.</m:t>
          </m:r>
          <m:r>
            <m:rPr>
              <m:sty m:val="p"/>
            </m:rPr>
            <w:rPr>
              <w:rFonts w:ascii="Cambria Math" w:hAnsi="Cambria Math"/>
            </w:rPr>
            <w:br/>
          </m:r>
        </m:oMath>
      </m:oMathPara>
    </w:p>
    <w:p w14:paraId="5C926950" w14:textId="77777777" w:rsidR="00FC53C2" w:rsidRPr="00FC53C2" w:rsidRDefault="00FC53C2" w:rsidP="00D35BF4">
      <w:pPr>
        <w:jc w:val="both"/>
      </w:pPr>
      <w:r>
        <w:t xml:space="preserve">Let </w:t>
      </w:r>
      <m:oMath>
        <m:acc>
          <m:accPr>
            <m:ctrlPr>
              <w:rPr>
                <w:rFonts w:ascii="Cambria Math" w:hAnsi="Cambria Math"/>
              </w:rPr>
            </m:ctrlPr>
          </m:accPr>
          <m:e>
            <m:r>
              <w:rPr>
                <w:rFonts w:ascii="Cambria Math" w:hAnsi="Cambria Math"/>
              </w:rPr>
              <m:t>B</m:t>
            </m:r>
          </m:e>
        </m:acc>
        <m:r>
          <w:rPr>
            <w:rFonts w:ascii="Cambria Math" w:hAnsi="Cambria Math"/>
          </w:rPr>
          <m:t>(z)∈{0,1}</m:t>
        </m:r>
      </m:oMath>
      <w:r>
        <w:t xml:space="preserve"> be any decision rule based on </w:t>
      </w:r>
      <m:oMath>
        <m:r>
          <w:rPr>
            <w:rFonts w:ascii="Cambria Math" w:hAnsi="Cambria Math"/>
          </w:rPr>
          <m:t>z</m:t>
        </m:r>
      </m:oMath>
      <w:r>
        <w:t xml:space="preserve">, where </w:t>
      </w:r>
      <m:oMath>
        <m:acc>
          <m:accPr>
            <m:ctrlPr>
              <w:rPr>
                <w:rFonts w:ascii="Cambria Math" w:hAnsi="Cambria Math"/>
              </w:rPr>
            </m:ctrlPr>
          </m:accPr>
          <m:e>
            <m:r>
              <w:rPr>
                <w:rFonts w:ascii="Cambria Math" w:hAnsi="Cambria Math"/>
              </w:rPr>
              <m:t>B</m:t>
            </m:r>
          </m:e>
        </m:acc>
        <m:r>
          <w:rPr>
            <w:rFonts w:ascii="Cambria Math" w:hAnsi="Cambria Math"/>
          </w:rPr>
          <m:t>(z)=1</m:t>
        </m:r>
      </m:oMath>
      <w:r>
        <w:t xml:space="preserve"> means the user acts. Define the total misclassification probability</w:t>
      </w:r>
    </w:p>
    <w:p w14:paraId="77DF0BC9"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r>
          <m:rPr>
            <m:sty m:val="p"/>
          </m:rPr>
          <w:rPr>
            <w:rFonts w:ascii="Cambria Math" w:hAnsi="Cambria Math"/>
          </w:rPr>
          <m:t>Pr</m:t>
        </m:r>
        <m:r>
          <w:rPr>
            <w:rFonts w:ascii="Cambria Math" w:hAnsi="Cambria Math"/>
          </w:rPr>
          <m:t>⁡(</m:t>
        </m:r>
        <m:acc>
          <m:accPr>
            <m:ctrlPr>
              <w:rPr>
                <w:rFonts w:ascii="Cambria Math" w:hAnsi="Cambria Math"/>
              </w:rPr>
            </m:ctrlPr>
          </m:accPr>
          <m:e>
            <m:r>
              <w:rPr>
                <w:rFonts w:ascii="Cambria Math" w:hAnsi="Cambria Math"/>
              </w:rPr>
              <m:t>B</m:t>
            </m:r>
          </m:e>
        </m:acc>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(186)</w:t>
      </w:r>
    </w:p>
    <w:p w14:paraId="42D4032C" w14:textId="77777777" w:rsidR="00FC53C2" w:rsidRPr="00FC53C2" w:rsidRDefault="00FC53C2" w:rsidP="00D35BF4">
      <w:pPr>
        <w:jc w:val="both"/>
      </w:pPr>
      <w:r>
        <w:t xml:space="preserve">Then, for binary </w:t>
      </w:r>
      <m:oMath>
        <m:r>
          <w:rPr>
            <w:rFonts w:ascii="Cambria Math" w:hAnsi="Cambria Math"/>
          </w:rPr>
          <m:t>B</m:t>
        </m:r>
      </m:oMath>
      <w:r>
        <w:t>,</w:t>
      </w:r>
    </w:p>
    <w:p w14:paraId="5A8A9137" w14:textId="77777777" w:rsidR="00FC53C2" w:rsidRPr="00FC53C2" w:rsidRDefault="00000000" w:rsidP="00D35BF4">
      <w:pPr>
        <w:tabs>
          <w:tab w:val="center" w:pos="4680"/>
          <w:tab w:val="right" w:pos="9360"/>
        </w:tabs>
      </w:pPr>
      <w:r>
        <w:tab/>
      </w:r>
      <m:oMath>
        <m:r>
          <w:rPr>
            <w:rFonts w:ascii="Cambria Math" w:hAnsi="Cambria Math"/>
          </w:rPr>
          <m:t>H(B∣z)≤h(</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oMath>
      <w:r>
        <w:tab/>
        <w:t xml:space="preserve"> (187)</w:t>
      </w:r>
    </w:p>
    <w:p w14:paraId="10F1C9D8" w14:textId="77777777" w:rsidR="00FC53C2" w:rsidRPr="00FC53C2" w:rsidRDefault="00FC53C2" w:rsidP="00D35BF4">
      <w:pPr>
        <w:jc w:val="both"/>
      </w:pPr>
      <w:r>
        <w:t xml:space="preserve">where </w:t>
      </w:r>
      <m:oMath>
        <m:r>
          <w:rPr>
            <w:rFonts w:ascii="Cambria Math" w:hAnsi="Cambria Math"/>
          </w:rPr>
          <m:t>h(⋅)</m:t>
        </m:r>
      </m:oMath>
      <w:r>
        <w:t xml:space="preserve"> is the binary entropy function. Equivalently,</w:t>
      </w:r>
    </w:p>
    <w:p w14:paraId="26D9154C" w14:textId="77777777" w:rsidR="00FC53C2" w:rsidRPr="00FC53C2" w:rsidRDefault="00000000" w:rsidP="00D35BF4">
      <w:pPr>
        <w:tabs>
          <w:tab w:val="center" w:pos="4680"/>
          <w:tab w:val="right" w:pos="9360"/>
        </w:tabs>
      </w:pPr>
      <w:r>
        <w:tab/>
      </w:r>
      <m:oMath>
        <m:r>
          <w:rPr>
            <w:rFonts w:ascii="Cambria Math" w:hAnsi="Cambria Math"/>
          </w:rPr>
          <m:t>I(B;z)=H(B)-H(B∣z)≥H(B)-h(</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r>
          <m:rPr>
            <m:sty m:val="p"/>
          </m:rPr>
          <w:rPr>
            <w:rFonts w:ascii="Cambria Math" w:hAnsi="Cambria Math"/>
          </w:rPr>
          <m:t>.</m:t>
        </m:r>
      </m:oMath>
      <w:r>
        <w:tab/>
        <w:t xml:space="preserve"> (188)</w:t>
      </w:r>
    </w:p>
    <w:p w14:paraId="7112D66E" w14:textId="77777777" w:rsidR="00FC53C2" w:rsidRPr="00FC53C2" w:rsidRDefault="00FC53C2" w:rsidP="00D35BF4">
      <w:pPr>
        <w:jc w:val="both"/>
      </w:pPr>
      <w:r>
        <w:t xml:space="preserve">Consequently, low classification error requires high signal informativeness. In particular, if </w:t>
      </w:r>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≤ε</m:t>
        </m:r>
      </m:oMath>
      <w:r>
        <w:t>, then</w:t>
      </w:r>
    </w:p>
    <w:p w14:paraId="7AB92149" w14:textId="77777777" w:rsidR="00FC53C2" w:rsidRPr="00FC53C2" w:rsidRDefault="00000000" w:rsidP="00D35BF4">
      <w:pPr>
        <w:tabs>
          <w:tab w:val="center" w:pos="4680"/>
          <w:tab w:val="right" w:pos="9360"/>
        </w:tabs>
      </w:pPr>
      <w:r>
        <w:tab/>
      </w:r>
      <m:oMath>
        <m:r>
          <w:rPr>
            <w:rFonts w:ascii="Cambria Math" w:hAnsi="Cambria Math"/>
          </w:rPr>
          <m:t>I(B;z)≥H(B)-h(ε)</m:t>
        </m:r>
        <m:r>
          <m:rPr>
            <m:sty m:val="p"/>
          </m:rPr>
          <w:rPr>
            <w:rFonts w:ascii="Cambria Math" w:hAnsi="Cambria Math"/>
          </w:rPr>
          <m:t>.</m:t>
        </m:r>
      </m:oMath>
      <w:r>
        <w:tab/>
        <w:t xml:space="preserve"> (189)</w:t>
      </w:r>
    </w:p>
    <w:p w14:paraId="2B3ED9F1" w14:textId="77777777" w:rsidR="00FC53C2" w:rsidRPr="00FC53C2" w:rsidRDefault="00FC53C2" w:rsidP="00D35BF4">
      <w:pPr>
        <w:jc w:val="both"/>
      </w:pPr>
      <w:r>
        <w:t xml:space="preserve">Since </w:t>
      </w:r>
      <m:oMath>
        <m:r>
          <w:rPr>
            <w:rFonts w:ascii="Cambria Math" w:hAnsi="Cambria Math"/>
          </w:rPr>
          <m:t>B</m:t>
        </m:r>
      </m:oMath>
      <w:r>
        <w:t xml:space="preserve"> is a deterministic function of </w:t>
      </w:r>
      <m:oMath>
        <m:r>
          <w:rPr>
            <w:rFonts w:ascii="Cambria Math" w:hAnsi="Cambria Math"/>
          </w:rPr>
          <m:t>q</m:t>
        </m:r>
      </m:oMath>
      <w:r>
        <w:t>, the data-processing inequality gives</w:t>
      </w:r>
    </w:p>
    <w:p w14:paraId="253BC619" w14:textId="77777777" w:rsidR="00FC53C2" w:rsidRPr="00FC53C2" w:rsidRDefault="00000000" w:rsidP="00D35BF4">
      <w:pPr>
        <w:tabs>
          <w:tab w:val="center" w:pos="4680"/>
          <w:tab w:val="right" w:pos="9360"/>
        </w:tabs>
      </w:pPr>
      <w:r>
        <w:tab/>
      </w:r>
      <m:oMath>
        <m:r>
          <w:rPr>
            <w:rFonts w:ascii="Cambria Math" w:hAnsi="Cambria Math"/>
          </w:rPr>
          <m:t>I(B;z)≤I(q;z)</m:t>
        </m:r>
        <m:r>
          <m:rPr>
            <m:sty m:val="p"/>
          </m:rPr>
          <w:rPr>
            <w:rFonts w:ascii="Cambria Math" w:hAnsi="Cambria Math"/>
          </w:rPr>
          <m:t>.</m:t>
        </m:r>
      </m:oMath>
      <w:r>
        <w:tab/>
        <w:t xml:space="preserve"> (190)</w:t>
      </w:r>
    </w:p>
    <w:p w14:paraId="012B74DE" w14:textId="77777777" w:rsidR="00FC53C2" w:rsidRPr="00FC53C2" w:rsidRDefault="00FC53C2" w:rsidP="00D35BF4">
      <w:pPr>
        <w:jc w:val="both"/>
      </w:pPr>
      <w:r>
        <w:t xml:space="preserve">Therefore, a necessary condition for achieving classification error at most </w:t>
      </w:r>
      <m:oMath>
        <m:r>
          <w:rPr>
            <w:rFonts w:ascii="Cambria Math" w:hAnsi="Cambria Math"/>
          </w:rPr>
          <m:t>ε</m:t>
        </m:r>
      </m:oMath>
      <w:r>
        <w:t xml:space="preserve"> is</w:t>
      </w:r>
    </w:p>
    <w:p w14:paraId="7B2F1C92" w14:textId="77777777" w:rsidR="00FC53C2" w:rsidRPr="00FC53C2" w:rsidRDefault="00000000" w:rsidP="00D35BF4">
      <w:pPr>
        <w:tabs>
          <w:tab w:val="center" w:pos="4680"/>
          <w:tab w:val="right" w:pos="9360"/>
        </w:tabs>
      </w:pPr>
      <w:r>
        <w:tab/>
      </w:r>
      <m:oMath>
        <m:r>
          <w:rPr>
            <w:rFonts w:ascii="Cambria Math" w:hAnsi="Cambria Math"/>
          </w:rPr>
          <m:t>I(q;z)≥H(B)-h(ε)</m:t>
        </m:r>
        <m:r>
          <m:rPr>
            <m:sty m:val="p"/>
          </m:rPr>
          <w:rPr>
            <w:rFonts w:ascii="Cambria Math" w:hAnsi="Cambria Math"/>
          </w:rPr>
          <m:t>.</m:t>
        </m:r>
      </m:oMath>
      <w:r>
        <w:tab/>
        <w:t xml:space="preserve"> (191)</w:t>
      </w:r>
    </w:p>
    <w:p w14:paraId="59680885" w14:textId="77777777" w:rsidR="00FC53C2" w:rsidRPr="00FC53C2" w:rsidRDefault="00FC53C2" w:rsidP="00D35BF4">
      <w:pPr>
        <w:jc w:val="both"/>
        <w:rPr>
          <w:b/>
          <w:bCs/>
        </w:rPr>
      </w:pPr>
      <w:r>
        <w:rPr>
          <w:b/>
          <w:bCs/>
        </w:rPr>
        <w:t>Proof</w:t>
      </w:r>
    </w:p>
    <w:p w14:paraId="071BC8E3" w14:textId="77777777" w:rsidR="00FC53C2" w:rsidRPr="00FC53C2" w:rsidRDefault="00FC53C2" w:rsidP="00D35BF4">
      <w:pPr>
        <w:jc w:val="both"/>
      </w:pPr>
      <w:r>
        <w:t xml:space="preserve">Since </w:t>
      </w:r>
      <m:oMath>
        <m:r>
          <w:rPr>
            <w:rFonts w:ascii="Cambria Math" w:hAnsi="Cambria Math"/>
          </w:rPr>
          <m:t>B</m:t>
        </m:r>
      </m:oMath>
      <w:r>
        <w:t xml:space="preserve"> is binary and </w:t>
      </w:r>
      <m:oMath>
        <m:acc>
          <m:accPr>
            <m:ctrlPr>
              <w:rPr>
                <w:rFonts w:ascii="Cambria Math" w:hAnsi="Cambria Math"/>
              </w:rPr>
            </m:ctrlPr>
          </m:accPr>
          <m:e>
            <m:r>
              <w:rPr>
                <w:rFonts w:ascii="Cambria Math" w:hAnsi="Cambria Math"/>
              </w:rPr>
              <m:t>B</m:t>
            </m:r>
          </m:e>
        </m:acc>
        <m:r>
          <w:rPr>
            <w:rFonts w:ascii="Cambria Math" w:hAnsi="Cambria Math"/>
          </w:rPr>
          <m:t>(z)</m:t>
        </m:r>
      </m:oMath>
      <w:r>
        <w:t xml:space="preserve"> is a decision rule based on </w:t>
      </w:r>
      <m:oMath>
        <m:r>
          <w:rPr>
            <w:rFonts w:ascii="Cambria Math" w:hAnsi="Cambria Math"/>
          </w:rPr>
          <m:t>z</m:t>
        </m:r>
      </m:oMath>
      <w:r>
        <w:t>, Fano’s inequality in the binary case gives</w:t>
      </w:r>
    </w:p>
    <w:p w14:paraId="4FF65586" w14:textId="77777777" w:rsidR="00FC53C2" w:rsidRPr="00FC53C2" w:rsidRDefault="00000000" w:rsidP="00D35BF4">
      <w:pPr>
        <w:tabs>
          <w:tab w:val="center" w:pos="4680"/>
          <w:tab w:val="right" w:pos="9360"/>
        </w:tabs>
      </w:pPr>
      <w:r>
        <w:tab/>
      </w:r>
      <m:oMath>
        <m:r>
          <w:rPr>
            <w:rFonts w:ascii="Cambria Math" w:hAnsi="Cambria Math"/>
          </w:rPr>
          <m:t>H(B∣z)≤h(</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oMath>
      <w:r>
        <w:tab/>
        <w:t xml:space="preserve"> (192)</w:t>
      </w:r>
    </w:p>
    <w:p w14:paraId="383BE433" w14:textId="77777777" w:rsidR="00FC53C2" w:rsidRPr="00FC53C2" w:rsidRDefault="00FC53C2" w:rsidP="00D35BF4">
      <w:pPr>
        <w:jc w:val="both"/>
      </w:pPr>
      <w:r>
        <w:t>where</w:t>
      </w:r>
    </w:p>
    <w:p w14:paraId="6CAE4F4B"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r>
            <m:rPr>
              <m:sty m:val="p"/>
            </m:rPr>
            <w:rPr>
              <w:rFonts w:ascii="Cambria Math" w:hAnsi="Cambria Math"/>
            </w:rPr>
            <m:t>Pr</m:t>
          </m:r>
          <m:r>
            <w:rPr>
              <w:rFonts w:ascii="Cambria Math" w:hAnsi="Cambria Math"/>
            </w:rPr>
            <m:t>⁡(</m:t>
          </m:r>
          <m:acc>
            <m:accPr>
              <m:ctrlPr>
                <w:rPr>
                  <w:rFonts w:ascii="Cambria Math" w:hAnsi="Cambria Math"/>
                </w:rPr>
              </m:ctrlPr>
            </m:accPr>
            <m:e>
              <m:r>
                <w:rPr>
                  <w:rFonts w:ascii="Cambria Math" w:hAnsi="Cambria Math"/>
                </w:rPr>
                <m:t>B</m:t>
              </m:r>
            </m:e>
          </m:acc>
          <m:r>
            <w:rPr>
              <w:rFonts w:ascii="Cambria Math" w:hAnsi="Cambria Math"/>
            </w:rPr>
            <m:t>(z)</m:t>
          </m:r>
          <m:r>
            <m:rPr>
              <m:sty m:val="p"/>
            </m:rPr>
            <w:rPr>
              <w:rFonts w:ascii="Cambria Math" w:hAnsi="Cambria Math"/>
            </w:rPr>
            <m:t>≠</m:t>
          </m:r>
          <m:r>
            <w:rPr>
              <w:rFonts w:ascii="Cambria Math" w:hAnsi="Cambria Math"/>
            </w:rPr>
            <m:t>B)</m:t>
          </m:r>
          <m:r>
            <m:rPr>
              <m:sty m:val="p"/>
            </m:rPr>
            <w:rPr>
              <w:rFonts w:ascii="Cambria Math" w:hAnsi="Cambria Math"/>
            </w:rPr>
            <m:t>.</m:t>
          </m:r>
          <m:r>
            <m:rPr>
              <m:sty m:val="p"/>
            </m:rPr>
            <w:rPr>
              <w:rFonts w:ascii="Cambria Math" w:hAnsi="Cambria Math"/>
            </w:rPr>
            <w:br/>
          </m:r>
        </m:oMath>
      </m:oMathPara>
    </w:p>
    <w:p w14:paraId="7624D71F" w14:textId="77777777" w:rsidR="00FC53C2" w:rsidRPr="00FC53C2" w:rsidRDefault="00FC53C2" w:rsidP="00D35BF4">
      <w:pPr>
        <w:jc w:val="both"/>
      </w:pPr>
      <w:r>
        <w:t>By the definition of mutual information,</w:t>
      </w:r>
    </w:p>
    <w:p w14:paraId="7E5DA93C" w14:textId="77777777" w:rsidR="00FC53C2" w:rsidRPr="00FC53C2" w:rsidRDefault="00000000" w:rsidP="00D35BF4">
      <w:pPr>
        <w:tabs>
          <w:tab w:val="center" w:pos="4680"/>
          <w:tab w:val="right" w:pos="9360"/>
        </w:tabs>
      </w:pPr>
      <w:r>
        <w:tab/>
      </w:r>
      <m:oMath>
        <m:r>
          <w:rPr>
            <w:rFonts w:ascii="Cambria Math" w:hAnsi="Cambria Math"/>
          </w:rPr>
          <m:t>I(B;z)=H(B)-H(B∣z)</m:t>
        </m:r>
        <m:r>
          <m:rPr>
            <m:sty m:val="p"/>
          </m:rPr>
          <w:rPr>
            <w:rFonts w:ascii="Cambria Math" w:hAnsi="Cambria Math"/>
          </w:rPr>
          <m:t>.</m:t>
        </m:r>
      </m:oMath>
      <w:r>
        <w:tab/>
        <w:t xml:space="preserve"> (193)</w:t>
      </w:r>
    </w:p>
    <w:p w14:paraId="6A324F11" w14:textId="77777777" w:rsidR="00FC53C2" w:rsidRPr="00FC53C2" w:rsidRDefault="00FC53C2" w:rsidP="00D35BF4">
      <w:pPr>
        <w:jc w:val="both"/>
      </w:pPr>
      <w:r>
        <w:t xml:space="preserve">Using </w:t>
      </w:r>
      <m:oMath>
        <m:d>
          <m:dPr>
            <m:ctrlPr>
              <w:rPr>
                <w:rFonts w:ascii="Cambria Math" w:hAnsi="Cambria Math"/>
              </w:rPr>
            </m:ctrlPr>
          </m:dPr>
          <m:e>
            <m:r>
              <w:rPr>
                <w:rFonts w:ascii="Cambria Math" w:hAnsi="Cambria Math"/>
              </w:rPr>
              <m:t>(192)</m:t>
            </m:r>
          </m:e>
        </m:d>
      </m:oMath>
      <w:r>
        <w:t>, we obtain</w:t>
      </w:r>
    </w:p>
    <w:p w14:paraId="27102B26" w14:textId="77777777" w:rsidR="00FC53C2" w:rsidRPr="00FC53C2" w:rsidRDefault="00000000" w:rsidP="00D35BF4">
      <w:pPr>
        <w:tabs>
          <w:tab w:val="center" w:pos="4680"/>
          <w:tab w:val="right" w:pos="9360"/>
        </w:tabs>
      </w:pPr>
      <w:r>
        <w:tab/>
      </w:r>
      <m:oMath>
        <m:r>
          <w:rPr>
            <w:rFonts w:ascii="Cambria Math" w:hAnsi="Cambria Math"/>
          </w:rPr>
          <m:t>I(B;z)≥H(B)-h(</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m:t>
        </m:r>
        <m:r>
          <m:rPr>
            <m:sty m:val="p"/>
          </m:rPr>
          <w:rPr>
            <w:rFonts w:ascii="Cambria Math" w:hAnsi="Cambria Math"/>
          </w:rPr>
          <m:t>.</m:t>
        </m:r>
      </m:oMath>
      <w:r>
        <w:tab/>
        <w:t xml:space="preserve"> (194)</w:t>
      </w:r>
    </w:p>
    <w:p w14:paraId="325420D4" w14:textId="77777777" w:rsidR="00FC53C2" w:rsidRPr="00FC53C2" w:rsidRDefault="00FC53C2" w:rsidP="00D35BF4">
      <w:pPr>
        <w:jc w:val="both"/>
      </w:pPr>
      <w:r>
        <w:t>If a mechanism achieves</w:t>
      </w:r>
    </w:p>
    <w:p w14:paraId="607C3E8E"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≤ε,</m:t>
          </m:r>
          <m:r>
            <m:rPr>
              <m:sty m:val="p"/>
            </m:rPr>
            <w:br/>
          </m:r>
        </m:oMath>
      </m:oMathPara>
    </w:p>
    <w:p w14:paraId="1978A9C0" w14:textId="77777777" w:rsidR="00FC53C2" w:rsidRPr="00FC53C2" w:rsidRDefault="00FC53C2" w:rsidP="00D35BF4">
      <w:pPr>
        <w:jc w:val="both"/>
      </w:pPr>
      <w:r>
        <w:t xml:space="preserve">then since </w:t>
      </w:r>
      <m:oMath>
        <m:r>
          <w:rPr>
            <w:rFonts w:ascii="Cambria Math" w:hAnsi="Cambria Math"/>
          </w:rPr>
          <m:t>h(⋅)</m:t>
        </m:r>
      </m:oMath>
      <w:r>
        <w:t xml:space="preserve"> is increasing on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r>
              <m:rPr>
                <m:sty m:val="p"/>
              </m:rPr>
              <w:rPr>
                <w:rFonts w:ascii="Cambria Math" w:hAnsi="Cambria Math"/>
              </w:rPr>
              <m:t>/</m:t>
            </m:r>
            <m:r>
              <w:rPr>
                <w:rFonts w:ascii="Cambria Math" w:hAnsi="Cambria Math"/>
              </w:rPr>
              <m:t>2</m:t>
            </m:r>
          </m:e>
        </m:d>
      </m:oMath>
      <w:r>
        <w:t>,</w:t>
      </w:r>
    </w:p>
    <w:p w14:paraId="4514EE43" w14:textId="77777777" w:rsidR="00FC53C2" w:rsidRPr="00FC53C2" w:rsidRDefault="00FC53C2" w:rsidP="00D35BF4">
      <w:pPr>
        <w:jc w:val="both"/>
      </w:pPr>
      <m:oMathPara>
        <m:oMath>
          <m:r>
            <w:rPr>
              <w:rFonts w:ascii="Cambria Math" w:hAnsi="Cambria Math"/>
            </w:rPr>
            <m:t>h(</m:t>
          </m:r>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)≤h(ε),</m:t>
          </m:r>
          <m:r>
            <m:rPr>
              <m:sty m:val="p"/>
            </m:rPr>
            <w:br/>
          </m:r>
        </m:oMath>
      </m:oMathPara>
    </w:p>
    <w:p w14:paraId="4F054D11" w14:textId="77777777" w:rsidR="00FC53C2" w:rsidRPr="00FC53C2" w:rsidRDefault="00FC53C2" w:rsidP="00D35BF4">
      <w:pPr>
        <w:jc w:val="both"/>
      </w:pPr>
      <w:r>
        <w:t xml:space="preserve">provided </w:t>
      </w:r>
      <m:oMath>
        <m:r>
          <w:rPr>
            <w:rFonts w:ascii="Cambria Math" w:hAnsi="Cambria Math"/>
          </w:rPr>
          <m:t>ε≤1</m:t>
        </m:r>
        <m:r>
          <m:rPr>
            <m:sty m:val="p"/>
          </m:rPr>
          <w:rPr>
            <w:rFonts w:ascii="Cambria Math" w:hAnsi="Cambria Math"/>
          </w:rPr>
          <m:t>/</m:t>
        </m:r>
        <m:r>
          <w:rPr>
            <w:rFonts w:ascii="Cambria Math" w:hAnsi="Cambria Math"/>
          </w:rPr>
          <m:t>2</m:t>
        </m:r>
      </m:oMath>
      <w:r>
        <w:t>. Hence,</w:t>
      </w:r>
    </w:p>
    <w:p w14:paraId="196A5F04" w14:textId="77777777" w:rsidR="00FC53C2" w:rsidRPr="00FC53C2" w:rsidRDefault="00FC53C2" w:rsidP="00D35BF4">
      <w:pPr>
        <w:jc w:val="both"/>
      </w:pPr>
      <m:oMathPara>
        <m:oMath>
          <m:r>
            <w:rPr>
              <w:rFonts w:ascii="Cambria Math" w:hAnsi="Cambria Math"/>
            </w:rPr>
            <w:lastRenderedPageBreak/>
            <m:t>I(B;z)≥H(B)-h(ε)</m:t>
          </m:r>
          <m:r>
            <m:rPr>
              <m:sty m:val="p"/>
            </m:rPr>
            <w:rPr>
              <w:rFonts w:ascii="Cambria Math" w:hAnsi="Cambria Math"/>
            </w:rPr>
            <m:t>.</m:t>
          </m:r>
          <m:r>
            <m:rPr>
              <m:sty m:val="p"/>
            </m:rPr>
            <w:rPr>
              <w:rFonts w:ascii="Cambria Math" w:hAnsi="Cambria Math"/>
            </w:rPr>
            <w:br/>
          </m:r>
        </m:oMath>
      </m:oMathPara>
    </w:p>
    <w:p w14:paraId="20CBEE21" w14:textId="77777777" w:rsidR="00FC53C2" w:rsidRPr="00FC53C2" w:rsidRDefault="00FC53C2" w:rsidP="00D35BF4">
      <w:pPr>
        <w:jc w:val="both"/>
      </w:pPr>
      <w:r>
        <w:t>Finally, because</w:t>
      </w:r>
    </w:p>
    <w:p w14:paraId="4A7B1B04" w14:textId="77777777" w:rsidR="00FC53C2" w:rsidRPr="00FC53C2" w:rsidRDefault="00FC53C2" w:rsidP="00D35BF4">
      <w:pPr>
        <w:jc w:val="both"/>
      </w:pPr>
      <m:oMathPara>
        <m:oMath>
          <m:r>
            <w:rPr>
              <w:rFonts w:ascii="Cambria Math" w:hAnsi="Cambria Math"/>
            </w:rPr>
            <m:t>B=</m:t>
          </m:r>
          <m:r>
            <m:rPr>
              <m:sty m:val="b"/>
            </m:rPr>
            <w:rPr>
              <w:rFonts w:ascii="Cambria Math" w:hAnsi="Cambria Math"/>
            </w:rPr>
            <m:t>1</m:t>
          </m:r>
          <m:r>
            <w:rPr>
              <w:rFonts w:ascii="Cambria Math" w:hAnsi="Cambria Math"/>
            </w:rPr>
            <m:t>{q≥τ}</m:t>
          </m:r>
          <m:r>
            <m:rPr>
              <m:sty m:val="p"/>
            </m:rPr>
            <w:br/>
          </m:r>
        </m:oMath>
      </m:oMathPara>
    </w:p>
    <w:p w14:paraId="6FC836AD" w14:textId="77777777" w:rsidR="00FC53C2" w:rsidRPr="00FC53C2" w:rsidRDefault="00FC53C2" w:rsidP="00D35BF4">
      <w:pPr>
        <w:jc w:val="both"/>
      </w:pPr>
      <w:r>
        <w:t xml:space="preserve">is a measurable function of </w:t>
      </w:r>
      <m:oMath>
        <m:r>
          <w:rPr>
            <w:rFonts w:ascii="Cambria Math" w:hAnsi="Cambria Math"/>
          </w:rPr>
          <m:t>q</m:t>
        </m:r>
      </m:oMath>
      <w:r>
        <w:t>, the data-processing inequality implies</w:t>
      </w:r>
    </w:p>
    <w:p w14:paraId="6EE67CF6" w14:textId="77777777" w:rsidR="00FC53C2" w:rsidRPr="00FC53C2" w:rsidRDefault="00FC53C2" w:rsidP="00D35BF4">
      <w:pPr>
        <w:jc w:val="both"/>
      </w:pPr>
      <m:oMathPara>
        <m:oMath>
          <m:r>
            <w:rPr>
              <w:rFonts w:ascii="Cambria Math" w:hAnsi="Cambria Math"/>
            </w:rPr>
            <m:t>I(B;z)≤I(q;z)</m:t>
          </m:r>
          <m:r>
            <m:rPr>
              <m:sty m:val="p"/>
            </m:rPr>
            <w:rPr>
              <w:rFonts w:ascii="Cambria Math" w:hAnsi="Cambria Math"/>
            </w:rPr>
            <m:t>.</m:t>
          </m:r>
          <m:r>
            <m:rPr>
              <m:sty m:val="p"/>
            </m:rPr>
            <w:rPr>
              <w:rFonts w:ascii="Cambria Math" w:hAnsi="Cambria Math"/>
            </w:rPr>
            <w:br/>
          </m:r>
        </m:oMath>
      </m:oMathPara>
    </w:p>
    <w:p w14:paraId="1B54DBC9" w14:textId="77777777" w:rsidR="00FC53C2" w:rsidRPr="00FC53C2" w:rsidRDefault="00FC53C2" w:rsidP="00D35BF4">
      <w:pPr>
        <w:jc w:val="both"/>
      </w:pPr>
      <w:r>
        <w:t>Therefore,</w:t>
      </w:r>
    </w:p>
    <w:p w14:paraId="21806F95" w14:textId="77777777" w:rsidR="00FC53C2" w:rsidRPr="00FC53C2" w:rsidRDefault="00FC53C2" w:rsidP="00D35BF4">
      <w:pPr>
        <w:jc w:val="both"/>
      </w:pPr>
      <m:oMathPara>
        <m:oMath>
          <m:r>
            <w:rPr>
              <w:rFonts w:ascii="Cambria Math" w:hAnsi="Cambria Math"/>
            </w:rPr>
            <m:t>I(q;z)≥H(B)-h(ε)</m:t>
          </m:r>
          <m:r>
            <m:rPr>
              <m:sty m:val="p"/>
            </m:rPr>
            <w:br/>
          </m:r>
        </m:oMath>
      </m:oMathPara>
    </w:p>
    <w:p w14:paraId="57457E7F" w14:textId="77777777" w:rsidR="00FC53C2" w:rsidRPr="00FC53C2" w:rsidRDefault="00FC53C2" w:rsidP="00D35BF4">
      <w:pPr>
        <w:jc w:val="both"/>
      </w:pPr>
      <w:r>
        <w:t xml:space="preserve">is necessary for classification error at most </w:t>
      </w:r>
      <m:oMath>
        <m:r>
          <w:rPr>
            <w:rFonts w:ascii="Cambria Math" w:hAnsi="Cambria Math"/>
          </w:rPr>
          <m:t>ε</m:t>
        </m:r>
      </m:oMath>
      <w:r>
        <w:t>.</w:t>
      </w:r>
    </w:p>
    <w:p w14:paraId="2012A009" w14:textId="77777777" w:rsidR="00FC53C2" w:rsidRPr="00FC53C2" w:rsidRDefault="00FC53C2" w:rsidP="00D35BF4">
      <w:pPr>
        <w:jc w:val="both"/>
      </w:pPr>
      <m:oMathPara>
        <m:oMath>
          <m:r>
            <m:rPr>
              <m:sty m:val="p"/>
            </m:rPr>
            <w:rPr>
              <w:rFonts w:ascii="Cambria Math" w:hAnsi="Cambria Math"/>
            </w:rPr>
            <m:t>■</m:t>
          </m:r>
          <m:r>
            <m:rPr>
              <m:sty m:val="p"/>
            </m:rPr>
            <w:rPr>
              <w:rFonts w:ascii="Cambria Math" w:hAnsi="Cambria Math"/>
            </w:rPr>
            <w:br/>
          </m:r>
        </m:oMath>
      </m:oMathPara>
    </w:p>
    <w:p w14:paraId="05924134" w14:textId="77777777" w:rsidR="00FC53C2" w:rsidRPr="00FC53C2" w:rsidRDefault="00FC53C2" w:rsidP="00D35BF4">
      <w:pPr>
        <w:jc w:val="both"/>
        <w:rPr>
          <w:b/>
          <w:bCs/>
        </w:rPr>
      </w:pPr>
      <w:r>
        <w:rPr>
          <w:b/>
          <w:bCs/>
        </w:rPr>
        <w:t>Harmful Trust Version</w:t>
      </w:r>
    </w:p>
    <w:p w14:paraId="56DC29C0" w14:textId="77777777" w:rsidR="00FC53C2" w:rsidRPr="00FC53C2" w:rsidRDefault="00FC53C2" w:rsidP="00D35BF4">
      <w:pPr>
        <w:jc w:val="both"/>
      </w:pPr>
      <w:r>
        <w:t>The harmful-trust probability is the false-positive rate weighted by the event of low quality:</w:t>
      </w:r>
    </w:p>
    <w:p w14:paraId="573A9DFD"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π</m:t>
            </m:r>
          </m:e>
          <m:sub>
            <m:r>
              <m:rPr>
                <m:sty m:val="p"/>
              </m:rPr>
              <w:rPr>
                <w:rFonts w:ascii="Cambria Math" w:hAnsi="Cambria Math"/>
              </w:rPr>
              <m:t>user</m:t>
            </m:r>
          </m:sub>
        </m:sSub>
        <m:r>
          <w:rPr>
            <w:rFonts w:ascii="Cambria Math" w:hAnsi="Cambria Math"/>
          </w:rPr>
          <m:t>=</m:t>
        </m:r>
        <m:r>
          <m:rPr>
            <m:sty m:val="p"/>
          </m:rPr>
          <w:rPr>
            <w:rFonts w:ascii="Cambria Math" w:hAnsi="Cambria Math"/>
          </w:rPr>
          <m:t>Pr</m:t>
        </m:r>
        <m:r>
          <w:rPr>
            <w:rFonts w:ascii="Cambria Math" w:hAnsi="Cambria Math"/>
          </w:rPr>
          <m:t>⁡(q&lt;τ,</m:t>
        </m:r>
        <m:acc>
          <m:accPr>
            <m:ctrlPr>
              <w:rPr>
                <w:rFonts w:ascii="Cambria Math" w:hAnsi="Cambria Math"/>
              </w:rPr>
            </m:ctrlPr>
          </m:accPr>
          <m:e>
            <m:r>
              <w:rPr>
                <w:rFonts w:ascii="Cambria Math" w:hAnsi="Cambria Math"/>
              </w:rPr>
              <m:t>B</m:t>
            </m:r>
          </m:e>
        </m:acc>
        <m:r>
          <w:rPr>
            <w:rFonts w:ascii="Cambria Math" w:hAnsi="Cambria Math"/>
          </w:rPr>
          <m:t>(z)=1)=</m:t>
        </m:r>
        <m:r>
          <m:rPr>
            <m:sty m:val="p"/>
          </m:rPr>
          <w:rPr>
            <w:rFonts w:ascii="Cambria Math" w:hAnsi="Cambria Math"/>
          </w:rPr>
          <m:t>Pr</m:t>
        </m:r>
        <m:r>
          <w:rPr>
            <w:rFonts w:ascii="Cambria Math" w:hAnsi="Cambria Math"/>
          </w:rPr>
          <m:t>⁡(B=0,</m:t>
        </m:r>
        <m:acc>
          <m:accPr>
            <m:ctrlPr>
              <w:rPr>
                <w:rFonts w:ascii="Cambria Math" w:hAnsi="Cambria Math"/>
              </w:rPr>
            </m:ctrlPr>
          </m:accPr>
          <m:e>
            <m:r>
              <w:rPr>
                <w:rFonts w:ascii="Cambria Math" w:hAnsi="Cambria Math"/>
              </w:rPr>
              <m:t>B</m:t>
            </m:r>
          </m:e>
        </m:acc>
        <m:r>
          <w:rPr>
            <w:rFonts w:ascii="Cambria Math" w:hAnsi="Cambria Math"/>
          </w:rPr>
          <m:t>(z)=1)</m:t>
        </m:r>
        <m:r>
          <m:rPr>
            <m:sty m:val="p"/>
          </m:rPr>
          <w:rPr>
            <w:rFonts w:ascii="Cambria Math" w:hAnsi="Cambria Math"/>
          </w:rPr>
          <m:t>.</m:t>
        </m:r>
      </m:oMath>
      <w:r>
        <w:tab/>
        <w:t xml:space="preserve"> (195)</w:t>
      </w:r>
    </w:p>
    <w:p w14:paraId="7ECBDAAF" w14:textId="77777777" w:rsidR="00FC53C2" w:rsidRPr="00FC53C2" w:rsidRDefault="00FC53C2" w:rsidP="00D35BF4">
      <w:pPr>
        <w:jc w:val="both"/>
      </w:pPr>
      <w:r>
        <w:t>Since harmful trust is one component of total classification error,</w:t>
      </w:r>
    </w:p>
    <w:p w14:paraId="6D915B5D"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π</m:t>
            </m:r>
          </m:e>
          <m:sub>
            <m:r>
              <m:rPr>
                <m:sty m:val="p"/>
              </m:rPr>
              <w:rPr>
                <w:rFonts w:ascii="Cambria Math" w:hAnsi="Cambria Math"/>
              </w:rPr>
              <m:t>user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e</m:t>
            </m:r>
          </m:sub>
        </m:sSub>
        <m:r>
          <m:rPr>
            <m:sty m:val="p"/>
          </m:rPr>
          <w:rPr>
            <w:rFonts w:ascii="Cambria Math" w:hAnsi="Cambria Math"/>
          </w:rPr>
          <m:t>.</m:t>
        </m:r>
      </m:oMath>
      <w:r>
        <w:tab/>
        <w:t xml:space="preserve"> (196)</w:t>
      </w:r>
    </w:p>
    <w:p w14:paraId="7C6AFF49" w14:textId="77777777" w:rsidR="00FC53C2" w:rsidRPr="00FC53C2" w:rsidRDefault="00FC53C2" w:rsidP="00D35BF4">
      <w:pPr>
        <w:jc w:val="both"/>
      </w:pPr>
      <w:r>
        <w:t>Thus, reducing total error also reduces harmful trust. However, bounding harmful trust alone requires more structure on the user’s loss function, the prior, and the signal distribution. A generic mutual-information condition alone is not sufficient to produce the exponential upper bound claimed in the original statement.</w:t>
      </w:r>
    </w:p>
    <w:p w14:paraId="2FD08124" w14:textId="77777777" w:rsidR="00FC53C2" w:rsidRPr="00FC53C2" w:rsidRDefault="00FC53C2" w:rsidP="00D35BF4">
      <w:pPr>
        <w:jc w:val="both"/>
      </w:pPr>
      <w:r>
        <w:t>A safer design implication is:</w:t>
      </w:r>
    </w:p>
    <w:p w14:paraId="6CF71206"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π</m:t>
              </m:r>
            </m:e>
            <m:sub>
              <m:r>
                <m:rPr>
                  <m:sty m:val="p"/>
                </m:rPr>
                <w:rPr>
                  <w:rFonts w:ascii="Cambria Math" w:hAnsi="Cambria Math"/>
                </w:rPr>
                <m:t>user</m:t>
              </m:r>
            </m:sub>
          </m:sSub>
          <m:r>
            <w:rPr>
              <w:rFonts w:ascii="Cambria Math" w:hAnsi="Cambria Math"/>
            </w:rPr>
            <m:t>↓</m:t>
          </m:r>
          <m:r>
            <m:rPr>
              <m:nor/>
            </m:rPr>
            <m:t>requires either</m:t>
          </m:r>
          <m:r>
            <w:rPr>
              <w:rFonts w:ascii="Cambria Math" w:hAnsi="Cambria Math"/>
            </w:rPr>
            <m:t>I(q;z)↑,</m:t>
          </m:r>
          <m:r>
            <m:rPr>
              <m:nor/>
            </m:rPr>
            <m:t>or a more conservative decision threshold</m:t>
          </m:r>
          <m:r>
            <w:rPr>
              <w:rFonts w:ascii="Cambria Math" w:hAnsi="Cambria Math"/>
            </w:rPr>
            <m:t>,</m:t>
          </m:r>
          <m:r>
            <m:rPr>
              <m:sty m:val="p"/>
            </m:rPr>
            <w:br/>
          </m:r>
        </m:oMath>
      </m:oMathPara>
    </w:p>
    <w:p w14:paraId="5D7B691D" w14:textId="77777777" w:rsidR="00FC53C2" w:rsidRPr="00FC53C2" w:rsidRDefault="00FC53C2" w:rsidP="00D35BF4">
      <w:pPr>
        <w:jc w:val="both"/>
      </w:pPr>
      <w:r>
        <w:t>but raising the threshold alone generally trades false positives against false negatives.</w:t>
      </w:r>
    </w:p>
    <w:p w14:paraId="627C5DF7" w14:textId="77777777" w:rsidR="00FC53C2" w:rsidRPr="00FC53C2" w:rsidRDefault="00FC53C2" w:rsidP="00D35BF4">
      <w:pPr>
        <w:jc w:val="both"/>
        <w:rPr>
          <w:b/>
          <w:bCs/>
        </w:rPr>
      </w:pPr>
      <w:r>
        <w:rPr>
          <w:b/>
          <w:bCs/>
        </w:rPr>
        <w:t>Design Corollary</w:t>
      </w:r>
    </w:p>
    <w:p w14:paraId="582DC42A" w14:textId="77777777" w:rsidR="00FC53C2" w:rsidRPr="00FC53C2" w:rsidRDefault="00FC53C2" w:rsidP="00D35BF4">
      <w:pPr>
        <w:jc w:val="both"/>
      </w:pPr>
      <w:r>
        <w:t xml:space="preserve">The key lesson remains valid: harmful trust cannot be reliably eliminated merely by raising the acceptance threshold </w:t>
      </w:r>
      <m:oMath>
        <m:r>
          <w:rPr>
            <w:rFonts w:ascii="Cambria Math" w:hAnsi="Cambria Math"/>
          </w:rPr>
          <m:t>τ</m:t>
        </m:r>
      </m:oMath>
      <w:r>
        <w:t>. A higher threshold may reduce false positives, but it may also increase false negatives by rejecting useful high-quality outputs.</w:t>
      </w:r>
    </w:p>
    <w:p w14:paraId="6ECB6DA0" w14:textId="77777777" w:rsidR="00FC53C2" w:rsidRPr="00FC53C2" w:rsidRDefault="00FC53C2" w:rsidP="00D35BF4">
      <w:pPr>
        <w:jc w:val="both"/>
      </w:pPr>
      <w:r>
        <w:t>The structural solution is to improve informativeness:</w:t>
      </w:r>
    </w:p>
    <w:p w14:paraId="0D398252" w14:textId="77777777" w:rsidR="00FC53C2" w:rsidRPr="00FC53C2" w:rsidRDefault="00FC53C2" w:rsidP="00D35BF4">
      <w:pPr>
        <w:jc w:val="both"/>
      </w:pPr>
      <m:oMathPara>
        <m:oMath>
          <m:r>
            <w:rPr>
              <w:rFonts w:ascii="Cambria Math" w:hAnsi="Cambria Math"/>
            </w:rPr>
            <m:t>I(q;z)↑</m:t>
          </m:r>
          <m:r>
            <m:rPr>
              <m:sty m:val="p"/>
            </m:rPr>
            <w:rPr>
              <w:rFonts w:ascii="Cambria Math" w:hAnsi="Cambria Math"/>
            </w:rPr>
            <m:t>.</m:t>
          </m:r>
          <m:r>
            <m:rPr>
              <m:sty m:val="p"/>
            </m:rPr>
            <w:rPr>
              <w:rFonts w:ascii="Cambria Math" w:hAnsi="Cambria Math"/>
            </w:rPr>
            <w:br/>
          </m:r>
        </m:oMath>
      </m:oMathPara>
    </w:p>
    <w:p w14:paraId="72494C8B" w14:textId="77777777" w:rsidR="00FC53C2" w:rsidRPr="00FC53C2" w:rsidRDefault="00FC53C2" w:rsidP="00D35BF4">
      <w:pPr>
        <w:jc w:val="both"/>
      </w:pPr>
      <w:r>
        <w:t>In the ABI mechanism, this is achieved through:</w:t>
      </w:r>
    </w:p>
    <w:p w14:paraId="010A58A7" w14:textId="77777777" w:rsidR="00FC53C2" w:rsidRPr="00FC53C2" w:rsidRDefault="00FC53C2" w:rsidP="00D35BF4">
      <w:pPr>
        <w:jc w:val="both"/>
      </w:pPr>
      <m:oMathPara>
        <m:oMath>
          <m:r>
            <m:rPr>
              <m:nor/>
            </m:rPr>
            <m:t>more informative audits</m:t>
          </m:r>
          <m:r>
            <w:rPr>
              <w:rFonts w:ascii="Cambria Math" w:hAnsi="Cambria Math"/>
            </w:rPr>
            <m:t>,</m:t>
          </m:r>
          <m:r>
            <m:rPr>
              <m:nor/>
            </m:rPr>
            <m:t>better validator reliability weights</m:t>
          </m:r>
          <m:r>
            <w:rPr>
              <w:rFonts w:ascii="Cambria Math" w:hAnsi="Cambria Math"/>
            </w:rPr>
            <m:t>,</m:t>
          </m:r>
          <m:r>
            <m:rPr>
              <m:nor/>
            </m:rPr>
            <m:t>lower metric mismatch</m:t>
          </m:r>
          <m:r>
            <w:rPr>
              <w:rFonts w:ascii="Cambria Math" w:hAnsi="Cambria Math"/>
            </w:rPr>
            <m:t>,</m:t>
          </m:r>
          <m:r>
            <m:rPr>
              <m:nor/>
            </m:rPr>
            <m:t>lower collusion bias</m:t>
          </m:r>
          <m:r>
            <w:rPr>
              <w:rFonts w:ascii="Cambria Math" w:hAnsi="Cambria Math"/>
            </w:rPr>
            <m:t>,</m:t>
          </m:r>
          <m:r>
            <m:rPr>
              <m:nor/>
            </m:rPr>
            <m:t>bounded stake influence</m:t>
          </m:r>
          <m:r>
            <m:rPr>
              <m:sty m:val="p"/>
            </m:rPr>
            <w:rPr>
              <w:rFonts w:ascii="Cambria Math" w:hAnsi="Cambria Math"/>
            </w:rPr>
            <m:t>.</m:t>
          </m:r>
          <m:r>
            <m:rPr>
              <m:sty m:val="p"/>
            </m:rPr>
            <w:rPr>
              <w:rFonts w:ascii="Cambria Math" w:hAnsi="Cambria Math"/>
            </w:rPr>
            <w:br/>
          </m:r>
        </m:oMath>
      </m:oMathPara>
    </w:p>
    <w:p w14:paraId="04F79E5E" w14:textId="77777777" w:rsidR="00FC53C2" w:rsidRPr="00FC53C2" w:rsidRDefault="00FC53C2" w:rsidP="00D35BF4">
      <w:pPr>
        <w:jc w:val="both"/>
      </w:pPr>
      <w:r>
        <w:t>The correct governance lesson is therefore:</w:t>
      </w:r>
    </w:p>
    <w:p w14:paraId="2A832942" w14:textId="77777777" w:rsidR="00FC53C2" w:rsidRPr="00FC53C2" w:rsidRDefault="00FC53C2" w:rsidP="00D35BF4">
      <w:pPr>
        <w:jc w:val="both"/>
      </w:pPr>
      <m:oMathPara>
        <m:oMath>
          <m:r>
            <m:rPr>
              <m:nor/>
            </m:rPr>
            <m:t>do not merely raise </m:t>
          </m:r>
          <m:r>
            <w:rPr>
              <w:rFonts w:ascii="Cambria Math" w:hAnsi="Cambria Math"/>
            </w:rPr>
            <m:t>τ;</m:t>
          </m:r>
          <m:r>
            <m:rPr>
              <m:nor/>
            </m:rPr>
            <m:t>improve </m:t>
          </m:r>
          <m:r>
            <w:rPr>
              <w:rFonts w:ascii="Cambria Math" w:hAnsi="Cambria Math"/>
            </w:rPr>
            <m:t>z</m:t>
          </m:r>
          <m:r>
            <m:rPr>
              <m:sty m:val="p"/>
            </m:rPr>
            <w:rPr>
              <w:rFonts w:ascii="Cambria Math" w:hAnsi="Cambria Math"/>
            </w:rPr>
            <m:t>.</m:t>
          </m:r>
          <m:r>
            <m:rPr>
              <m:sty m:val="p"/>
            </m:rPr>
            <w:rPr>
              <w:rFonts w:ascii="Cambria Math" w:hAnsi="Cambria Math"/>
            </w:rPr>
            <w:br/>
          </m:r>
        </m:oMath>
      </m:oMathPara>
    </w:p>
    <w:p w14:paraId="04D2954A" w14:textId="77777777" w:rsidR="00FC53C2" w:rsidRPr="00FC53C2" w:rsidRDefault="00FC53C2" w:rsidP="00D35BF4">
      <w:pPr>
        <w:jc w:val="both"/>
      </w:pPr>
      <w:r>
        <w:t>That is, the protocol should make the signal more truthful rather than merely making users more conservative.</w:t>
      </w:r>
    </w:p>
    <w:p w14:paraId="1DB5F6F0" w14:textId="77777777" w:rsidR="00FC53C2" w:rsidRPr="00FC53C2" w:rsidRDefault="00FC53C2" w:rsidP="00D35BF4">
      <w:pPr>
        <w:jc w:val="both"/>
        <w:rPr>
          <w:b/>
          <w:bCs/>
        </w:rPr>
      </w:pPr>
      <w:r>
        <w:rPr>
          <w:b/>
          <w:bCs/>
        </w:rPr>
        <w:t>Theorem 12. Coalition Resistance under Bounded Manipulation Gains</w:t>
      </w:r>
    </w:p>
    <w:p w14:paraId="68CF161C" w14:textId="77777777" w:rsidR="00FC53C2" w:rsidRPr="00FC53C2" w:rsidRDefault="00FC53C2" w:rsidP="00D35BF4">
      <w:pPr>
        <w:jc w:val="both"/>
      </w:pPr>
      <w:r>
        <w:t>Let</w:t>
      </w:r>
    </w:p>
    <w:p w14:paraId="6B902C37" w14:textId="77777777" w:rsidR="00FC53C2" w:rsidRPr="00FC53C2" w:rsidRDefault="00FC53C2" w:rsidP="00D35BF4">
      <w:pPr>
        <w:jc w:val="both"/>
      </w:pPr>
      <m:oMathPara>
        <m:oMath>
          <m:r>
            <m:rPr>
              <m:scr m:val="script"/>
            </m:rPr>
            <w:rPr>
              <w:rFonts w:ascii="Cambria Math" w:hAnsi="Cambria Math"/>
            </w:rPr>
            <m:t>C⊆I∪J</m:t>
          </m:r>
          <m:r>
            <m:rPr>
              <m:sty m:val="p"/>
            </m:rPr>
            <w:br/>
          </m:r>
        </m:oMath>
      </m:oMathPara>
    </w:p>
    <w:p w14:paraId="14FD1BB1" w14:textId="77777777" w:rsidR="00FC53C2" w:rsidRPr="00FC53C2" w:rsidRDefault="00FC53C2" w:rsidP="00D35BF4">
      <w:pPr>
        <w:jc w:val="both"/>
      </w:pPr>
      <w:r>
        <w:t>be a coalition consisting of producers and validators. Let</w:t>
      </w:r>
    </w:p>
    <w:p w14:paraId="4D1C0362" w14:textId="77777777" w:rsidR="00FC53C2" w:rsidRPr="00FC53C2" w:rsidRDefault="00000000" w:rsidP="00D35BF4">
      <w:pPr>
        <w:jc w:val="both"/>
      </w:pPr>
      <m:oMathPara>
        <m:oMath>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r>
            <m:rPr>
              <m:scr m:val="script"/>
            </m:rPr>
            <w:rPr>
              <w:rFonts w:ascii="Cambria Math" w:hAnsi="Cambria Math"/>
            </w:rPr>
            <m:t>=C∩I,</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r>
            <m:rPr>
              <m:scr m:val="script"/>
            </m:rPr>
            <w:rPr>
              <w:rFonts w:ascii="Cambria Math" w:hAnsi="Cambria Math"/>
            </w:rPr>
            <m:t>=C∩J</m:t>
          </m:r>
          <m:r>
            <m:rPr>
              <m:sty m:val="p"/>
            </m:rPr>
            <w:br/>
          </m:r>
        </m:oMath>
      </m:oMathPara>
    </w:p>
    <w:p w14:paraId="46BA9547" w14:textId="77777777" w:rsidR="00FC53C2" w:rsidRPr="00FC53C2" w:rsidRDefault="00FC53C2" w:rsidP="00D35BF4">
      <w:pPr>
        <w:jc w:val="both"/>
      </w:pPr>
      <w:r>
        <w:t>denote, respectively, the coalition’s producer members and validator members.</w:t>
      </w:r>
    </w:p>
    <w:p w14:paraId="7EFD93FD" w14:textId="77777777" w:rsidR="00FC53C2" w:rsidRPr="00FC53C2" w:rsidRDefault="00FC53C2" w:rsidP="00D35BF4">
      <w:pPr>
        <w:jc w:val="both"/>
      </w:pPr>
      <w:r>
        <w:t>Suppose the coalition obtains a total private manipulation gain</w:t>
      </w:r>
    </w:p>
    <w:p w14:paraId="612350E3"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r>
            <w:rPr>
              <w:rFonts w:ascii="Cambria Math" w:hAnsi="Cambria Math"/>
            </w:rPr>
            <m:t>≥0</m:t>
          </m:r>
          <m:r>
            <m:rPr>
              <m:sty m:val="p"/>
            </m:rPr>
            <w:br/>
          </m:r>
        </m:oMath>
      </m:oMathPara>
    </w:p>
    <w:p w14:paraId="22E2F799" w14:textId="77777777" w:rsidR="00FC53C2" w:rsidRPr="00FC53C2" w:rsidRDefault="00FC53C2" w:rsidP="00D35BF4">
      <w:pPr>
        <w:jc w:val="both"/>
      </w:pPr>
      <w:r>
        <w:lastRenderedPageBreak/>
        <w:t>from inflating producer quality scores, biasing validator reports, suppressing adverse evaluations, or coordinating around the aggregation rule.</w:t>
      </w:r>
    </w:p>
    <w:p w14:paraId="784167F8" w14:textId="77777777" w:rsidR="00FC53C2" w:rsidRPr="00FC53C2" w:rsidRDefault="00FC53C2" w:rsidP="00D35BF4">
      <w:pPr>
        <w:jc w:val="both"/>
      </w:pPr>
      <w:r>
        <w:t xml:space="preserve">For each producer </w:t>
      </w:r>
      <m:oMath>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be the audit probability,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the conditional detection probability,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the slashing intensity, and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the producer stake.</w:t>
      </w:r>
    </w:p>
    <w:p w14:paraId="003E8890" w14:textId="77777777" w:rsidR="00FC53C2" w:rsidRPr="00FC53C2" w:rsidRDefault="00FC53C2" w:rsidP="00D35BF4">
      <w:pPr>
        <w:jc w:val="both"/>
      </w:pPr>
      <w:r>
        <w:t xml:space="preserve">For each validator </w:t>
      </w:r>
      <m:oMath>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oMath>
      <w:r>
        <w:t xml:space="preserve">, let </w:t>
      </w:r>
      <m:oMath>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be the probability that the validator’s report is audit-checked,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the conditional probability that biased reporting is detected, </w:t>
      </w:r>
      <m:oMath>
        <m:sSub>
          <m:sSubPr>
            <m:ctrlPr>
              <w:rPr>
                <w:rFonts w:ascii="Cambria Math" w:hAnsi="Cambria Math"/>
              </w:rPr>
            </m:ctrlPr>
          </m:sSubPr>
          <m:e>
            <m:r>
              <w:rPr>
                <w:rFonts w:ascii="Cambria Math" w:hAnsi="Cambria Math"/>
              </w:rPr>
              <m:t>ϕ</m:t>
            </m:r>
          </m:e>
          <m:sub>
            <m:r>
              <w:rPr>
                <w:rFonts w:ascii="Cambria Math" w:hAnsi="Cambria Math"/>
              </w:rPr>
              <m:t>j</m:t>
            </m:r>
          </m:sub>
        </m:sSub>
      </m:oMath>
      <w:r>
        <w:t xml:space="preserve"> the validator slashing intensity, and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the validator stake.</w:t>
      </w:r>
    </w:p>
    <w:p w14:paraId="7A09AC57" w14:textId="77777777" w:rsidR="00FC53C2" w:rsidRPr="00FC53C2" w:rsidRDefault="00FC53C2" w:rsidP="00D35BF4">
      <w:pPr>
        <w:jc w:val="both"/>
      </w:pPr>
      <w:r>
        <w:t>Then the coalition’s deviation is unprofitable in expectation if</w:t>
      </w:r>
    </w:p>
    <w:p w14:paraId="60257001"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ab/>
        <w:t xml:space="preserve"> (197)</w:t>
      </w:r>
    </w:p>
    <w:p w14:paraId="1746BBE5" w14:textId="77777777" w:rsidR="00FC53C2" w:rsidRPr="00FC53C2" w:rsidRDefault="00FC53C2" w:rsidP="00D35BF4">
      <w:pPr>
        <w:jc w:val="both"/>
        <w:rPr>
          <w:b/>
          <w:bCs/>
        </w:rPr>
      </w:pPr>
      <w:r>
        <w:rPr>
          <w:b/>
          <w:bCs/>
        </w:rPr>
        <w:t>Proof</w:t>
      </w:r>
    </w:p>
    <w:p w14:paraId="0FA2F864" w14:textId="77777777" w:rsidR="00FC53C2" w:rsidRPr="00FC53C2" w:rsidRDefault="00FC53C2" w:rsidP="00D35BF4">
      <w:pPr>
        <w:jc w:val="both"/>
      </w:pPr>
      <w:r>
        <w:t>Normalize the payoff from non-deviation to zero. If the coalition deviates, it obtains total manipulation gain</w:t>
      </w:r>
    </w:p>
    <w:p w14:paraId="7A1FD0A4"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r>
            <m:rPr>
              <m:sty m:val="p"/>
            </m:rPr>
            <w:rPr>
              <w:rFonts w:ascii="Cambria Math" w:hAnsi="Cambria Math"/>
            </w:rPr>
            <m:t>.</m:t>
          </m:r>
          <m:r>
            <m:rPr>
              <m:sty m:val="p"/>
            </m:rPr>
            <w:rPr>
              <w:rFonts w:ascii="Cambria Math" w:hAnsi="Cambria Math"/>
            </w:rPr>
            <w:br/>
          </m:r>
        </m:oMath>
      </m:oMathPara>
    </w:p>
    <w:p w14:paraId="31942C40" w14:textId="77777777" w:rsidR="00FC53C2" w:rsidRPr="00FC53C2" w:rsidRDefault="00FC53C2" w:rsidP="00D35BF4">
      <w:pPr>
        <w:jc w:val="both"/>
      </w:pPr>
      <w:r>
        <w:t xml:space="preserve">For each producer </w:t>
      </w:r>
      <m:oMath>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oMath>
      <w:r>
        <w:t>, the expected slashing penalty is</w:t>
      </w:r>
    </w:p>
    <w:p w14:paraId="1C7252B7"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oMath>
      <w:r>
        <w:tab/>
        <w:t xml:space="preserve"> (198)</w:t>
      </w:r>
    </w:p>
    <w:p w14:paraId="68DC0A8C" w14:textId="77777777" w:rsidR="00FC53C2" w:rsidRPr="00FC53C2" w:rsidRDefault="00FC53C2" w:rsidP="00D35BF4">
      <w:pPr>
        <w:jc w:val="both"/>
      </w:pPr>
      <w:r>
        <w:t xml:space="preserve">For each validator </w:t>
      </w:r>
      <m:oMath>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oMath>
      <w:r>
        <w:t>, the expected slashing penalty is</w:t>
      </w:r>
    </w:p>
    <w:p w14:paraId="5C8D956B"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ab/>
        <w:t xml:space="preserve"> (199)</w:t>
      </w:r>
    </w:p>
    <w:p w14:paraId="3EAA0DAD" w14:textId="77777777" w:rsidR="00FC53C2" w:rsidRPr="00FC53C2" w:rsidRDefault="00FC53C2" w:rsidP="00D35BF4">
      <w:pPr>
        <w:jc w:val="both"/>
      </w:pPr>
      <w:r>
        <w:t>Thus, the coalition’s expected net payoff from deviation is</w:t>
      </w:r>
    </w:p>
    <w:p w14:paraId="1CDB7D97" w14:textId="77777777" w:rsidR="00FC53C2" w:rsidRPr="00FC53C2"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Π</m:t>
            </m:r>
          </m:e>
          <m:sub>
            <m:r>
              <m:rPr>
                <m:scr m:val="script"/>
              </m:rPr>
              <w:rPr>
                <w:rFonts w:ascii="Cambria Math" w:hAnsi="Cambria Math"/>
              </w:rPr>
              <m:t>C</m:t>
            </m:r>
          </m:sub>
          <m:sup>
            <m:r>
              <m:rPr>
                <m:sty m:val="p"/>
              </m:rPr>
              <w:rPr>
                <w:rFonts w:ascii="Cambria Math" w:hAnsi="Cambria Math"/>
              </w:rPr>
              <m:t>dev</m:t>
            </m:r>
          </m:sup>
        </m:sSubSup>
        <m:r>
          <w:rPr>
            <w:rFonts w:ascii="Cambria Math" w:hAnsi="Cambria Math"/>
          </w:rPr>
          <m:t>=</m:t>
        </m:r>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ab/>
        <w:t xml:space="preserve"> (200)</w:t>
      </w:r>
    </w:p>
    <w:p w14:paraId="2B6DD83B" w14:textId="77777777" w:rsidR="00FC53C2" w:rsidRPr="00FC53C2" w:rsidRDefault="00FC53C2" w:rsidP="00D35BF4">
      <w:pPr>
        <w:jc w:val="both"/>
      </w:pPr>
      <w:r>
        <w:t>The deviation is unprofitable if and only if</w:t>
      </w:r>
    </w:p>
    <w:p w14:paraId="300D2920" w14:textId="77777777" w:rsidR="00FC53C2" w:rsidRPr="00FC53C2" w:rsidRDefault="00000000" w:rsidP="00D35BF4">
      <w:pPr>
        <w:jc w:val="both"/>
      </w:pPr>
      <m:oMathPara>
        <m:oMath>
          <m:sSubSup>
            <m:sSubSupPr>
              <m:ctrlPr>
                <w:rPr>
                  <w:rFonts w:ascii="Cambria Math" w:hAnsi="Cambria Math"/>
                </w:rPr>
              </m:ctrlPr>
            </m:sSubSupPr>
            <m:e>
              <m:r>
                <m:rPr>
                  <m:sty m:val="p"/>
                </m:rPr>
                <w:rPr>
                  <w:rFonts w:ascii="Cambria Math" w:hAnsi="Cambria Math"/>
                </w:rPr>
                <m:t>Π</m:t>
              </m:r>
            </m:e>
            <m:sub>
              <m:r>
                <m:rPr>
                  <m:scr m:val="script"/>
                </m:rPr>
                <w:rPr>
                  <w:rFonts w:ascii="Cambria Math" w:hAnsi="Cambria Math"/>
                </w:rPr>
                <m:t>C</m:t>
              </m:r>
            </m:sub>
            <m:sup>
              <m:r>
                <m:rPr>
                  <m:sty m:val="p"/>
                </m:rPr>
                <w:rPr>
                  <w:rFonts w:ascii="Cambria Math" w:hAnsi="Cambria Math"/>
                </w:rPr>
                <m:t>dev</m:t>
              </m:r>
            </m:sup>
          </m:sSubSup>
          <m:r>
            <w:rPr>
              <w:rFonts w:ascii="Cambria Math" w:hAnsi="Cambria Math"/>
            </w:rPr>
            <m:t>≤0.</m:t>
          </m:r>
          <m:r>
            <m:rPr>
              <m:sty m:val="p"/>
            </m:rPr>
            <w:br/>
          </m:r>
        </m:oMath>
      </m:oMathPara>
    </w:p>
    <w:p w14:paraId="03EF745D" w14:textId="77777777" w:rsidR="00FC53C2" w:rsidRPr="00FC53C2" w:rsidRDefault="00FC53C2" w:rsidP="00D35BF4">
      <w:pPr>
        <w:jc w:val="both"/>
      </w:pPr>
      <w:r>
        <w:t xml:space="preserve">Substituting </w:t>
      </w:r>
      <m:oMath>
        <m:d>
          <m:dPr>
            <m:ctrlPr>
              <w:rPr>
                <w:rFonts w:ascii="Cambria Math" w:hAnsi="Cambria Math"/>
              </w:rPr>
            </m:ctrlPr>
          </m:dPr>
          <m:e>
            <m:r>
              <w:rPr>
                <w:rFonts w:ascii="Cambria Math" w:hAnsi="Cambria Math"/>
              </w:rPr>
              <m:t>(200)</m:t>
            </m:r>
          </m:e>
        </m:d>
      </m:oMath>
      <w:r>
        <w:t>, this condition becomes</w:t>
      </w:r>
    </w:p>
    <w:p w14:paraId="144FCF0E"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r>
            <m:rPr>
              <m:sty m:val="p"/>
            </m:rPr>
            <w:rPr>
              <w:rFonts w:ascii="Cambria Math" w:hAnsi="Cambria Math"/>
            </w:rPr>
            <w:br/>
          </m:r>
        </m:oMath>
      </m:oMathPara>
    </w:p>
    <w:p w14:paraId="54C71990" w14:textId="77777777" w:rsidR="00FC53C2" w:rsidRPr="00FC53C2" w:rsidRDefault="00FC53C2" w:rsidP="00D35BF4">
      <w:pPr>
        <w:jc w:val="both"/>
      </w:pPr>
      <w:r>
        <w:t>This proves the stated condition.</w:t>
      </w:r>
    </w:p>
    <w:p w14:paraId="752C7C1B" w14:textId="77777777" w:rsidR="00FC53C2" w:rsidRPr="00FC53C2" w:rsidRDefault="00FC53C2" w:rsidP="00D35BF4">
      <w:pPr>
        <w:jc w:val="both"/>
      </w:pPr>
      <m:oMathPara>
        <m:oMath>
          <m:r>
            <m:rPr>
              <m:sty m:val="p"/>
            </m:rPr>
            <w:rPr>
              <w:rFonts w:ascii="Cambria Math" w:hAnsi="Cambria Math"/>
            </w:rPr>
            <m:t>■</m:t>
          </m:r>
          <m:r>
            <m:rPr>
              <m:sty m:val="p"/>
            </m:rPr>
            <w:rPr>
              <w:rFonts w:ascii="Cambria Math" w:hAnsi="Cambria Math"/>
            </w:rPr>
            <w:br/>
          </m:r>
        </m:oMath>
      </m:oMathPara>
    </w:p>
    <w:p w14:paraId="46A20CFF" w14:textId="77777777" w:rsidR="00FC53C2" w:rsidRPr="00FC53C2" w:rsidRDefault="00FC53C2" w:rsidP="00D35BF4">
      <w:pPr>
        <w:jc w:val="both"/>
        <w:rPr>
          <w:b/>
          <w:bCs/>
        </w:rPr>
      </w:pPr>
      <w:r>
        <w:rPr>
          <w:b/>
          <w:bCs/>
        </w:rPr>
        <w:t>Reliability-Adjusted Version</w:t>
      </w:r>
    </w:p>
    <w:p w14:paraId="51D96FC6" w14:textId="77777777" w:rsidR="00FC53C2" w:rsidRPr="00FC53C2" w:rsidRDefault="00FC53C2" w:rsidP="00D35BF4">
      <w:pPr>
        <w:jc w:val="both"/>
      </w:pPr>
      <w:r>
        <w:t xml:space="preserve">The reliability of validators affects the coalition’s ability to move the aggregate quality score. Under inverse-variance aggregation, validators with low reliability receive low weight. Therefore, reliability should more naturally scale the coalition’s </w:t>
      </w:r>
      <w:r>
        <w:rPr>
          <w:b/>
          <w:bCs/>
        </w:rPr>
        <w:t>manipulation gain</w:t>
      </w:r>
      <w:r>
        <w:t>, not its penalty.</w:t>
      </w:r>
    </w:p>
    <w:p w14:paraId="1DA1D04E" w14:textId="77777777" w:rsidR="00FC53C2" w:rsidRPr="00FC53C2" w:rsidRDefault="00FC53C2" w:rsidP="00D35BF4">
      <w:pPr>
        <w:jc w:val="both"/>
      </w:pPr>
      <w:r>
        <w:t>Let</w:t>
      </w:r>
    </w:p>
    <w:p w14:paraId="63C0FDDA"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α</m:t>
              </m:r>
            </m:e>
            <m:sub>
              <m:r>
                <m:rPr>
                  <m:scr m:val="script"/>
                </m:rPr>
                <w:rPr>
                  <w:rFonts w:ascii="Cambria Math" w:hAnsi="Cambria Math"/>
                </w:rPr>
                <m:t>C</m:t>
              </m:r>
            </m:sub>
          </m:sSub>
          <m:r>
            <w:rPr>
              <w:rFonts w:ascii="Cambria Math" w:hAnsi="Cambria Math"/>
            </w:rPr>
            <m:t>∈[0,1]</m:t>
          </m:r>
          <m:r>
            <m:rPr>
              <m:sty m:val="p"/>
            </m:rPr>
            <w:br/>
          </m:r>
        </m:oMath>
      </m:oMathPara>
    </w:p>
    <w:p w14:paraId="7DD772E7" w14:textId="77777777" w:rsidR="00FC53C2" w:rsidRPr="00FC53C2" w:rsidRDefault="00FC53C2" w:rsidP="00D35BF4">
      <w:pPr>
        <w:jc w:val="both"/>
      </w:pPr>
      <w:r>
        <w:t>denote the coalition’s effective influence share in validator aggregation. A simple reduced-form specification is</w:t>
      </w:r>
    </w:p>
    <w:p w14:paraId="4D5FF889"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α</m:t>
            </m:r>
          </m:e>
          <m:sub>
            <m:r>
              <m:rPr>
                <m:scr m:val="script"/>
              </m:rPr>
              <w:rPr>
                <w:rFonts w:ascii="Cambria Math" w:hAnsi="Cambria Math"/>
              </w:rPr>
              <m:t>C</m:t>
            </m:r>
          </m:sub>
        </m:sSub>
        <m:r>
          <w:rPr>
            <w:rFonts w:ascii="Cambria Math" w:hAnsi="Cambria Math"/>
          </w:rPr>
          <m:t>=</m:t>
        </m:r>
        <m:f>
          <m:fPr>
            <m:ctrlPr>
              <w:rPr>
                <w:rFonts w:ascii="Cambria Math" w:hAnsi="Cambria Math"/>
              </w:rPr>
            </m:ctrlPr>
          </m:fPr>
          <m:num>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ρ</m:t>
                    </m:r>
                  </m:e>
                  <m:sub>
                    <m:r>
                      <w:rPr>
                        <w:rFonts w:ascii="Cambria Math" w:hAnsi="Cambria Math"/>
                      </w:rPr>
                      <m:t>j</m:t>
                    </m:r>
                  </m:sub>
                </m:sSub>
              </m:e>
            </m:nary>
          </m:num>
          <m:den>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ρ</m:t>
                    </m:r>
                  </m:e>
                  <m:sub>
                    <m:r>
                      <w:rPr>
                        <w:rFonts w:ascii="Cambria Math" w:hAnsi="Cambria Math"/>
                      </w:rPr>
                      <m:t>j</m:t>
                    </m:r>
                  </m:sub>
                </m:sSub>
              </m:e>
            </m:nary>
          </m:den>
        </m:f>
        <m:r>
          <m:rPr>
            <m:sty m:val="p"/>
          </m:rPr>
          <w:rPr>
            <w:rFonts w:ascii="Cambria Math" w:hAnsi="Cambria Math"/>
          </w:rPr>
          <m:t>.</m:t>
        </m:r>
      </m:oMath>
      <w:r>
        <w:tab/>
        <w:t xml:space="preserve"> (201)</w:t>
      </w:r>
    </w:p>
    <w:p w14:paraId="75CE79E8" w14:textId="77777777" w:rsidR="00FC53C2" w:rsidRPr="00FC53C2" w:rsidRDefault="00FC53C2" w:rsidP="00D35BF4">
      <w:pPr>
        <w:jc w:val="both"/>
      </w:pPr>
      <w:r>
        <w:t xml:space="preserve">If the coalition’s raw manipulation gain is </w:t>
      </w:r>
      <m:oMath>
        <m:sSub>
          <m:sSubPr>
            <m:ctrlPr>
              <w:rPr>
                <w:rFonts w:ascii="Cambria Math" w:hAnsi="Cambria Math"/>
              </w:rPr>
            </m:ctrlPr>
          </m:sSubPr>
          <m:e>
            <m:acc>
              <m:accPr>
                <m:chr m:val="ˉ"/>
                <m:ctrlPr>
                  <w:rPr>
                    <w:rFonts w:ascii="Cambria Math" w:hAnsi="Cambria Math"/>
                  </w:rPr>
                </m:ctrlPr>
              </m:accPr>
              <m:e>
                <m:r>
                  <w:rPr>
                    <w:rFonts w:ascii="Cambria Math" w:hAnsi="Cambria Math"/>
                  </w:rPr>
                  <m:t>G</m:t>
                </m:r>
              </m:e>
            </m:acc>
          </m:e>
          <m:sub>
            <m:r>
              <m:rPr>
                <m:scr m:val="script"/>
              </m:rPr>
              <w:rPr>
                <w:rFonts w:ascii="Cambria Math" w:hAnsi="Cambria Math"/>
              </w:rPr>
              <m:t>C</m:t>
            </m:r>
          </m:sub>
        </m:sSub>
      </m:oMath>
      <w:r>
        <w:t>, its effective manipulation gain may be written as</w:t>
      </w:r>
    </w:p>
    <w:p w14:paraId="0D27A6D4" w14:textId="77777777" w:rsidR="00FC53C2" w:rsidRPr="00FC53C2"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G</m:t>
            </m:r>
          </m:e>
          <m:sub>
            <m:r>
              <m:rPr>
                <m:scr m:val="script"/>
              </m:rPr>
              <w:rPr>
                <w:rFonts w:ascii="Cambria Math" w:hAnsi="Cambria Math"/>
              </w:rPr>
              <m:t>C</m:t>
            </m:r>
          </m:sub>
          <m:sup>
            <m:r>
              <m:rPr>
                <m:sty m:val="p"/>
              </m:rPr>
              <w:rPr>
                <w:rFonts w:ascii="Cambria Math" w:hAnsi="Cambria Math"/>
              </w:rPr>
              <m:t>eff</m:t>
            </m:r>
          </m:sup>
        </m:sSubSup>
        <m:r>
          <w:rPr>
            <w:rFonts w:ascii="Cambria Math" w:hAnsi="Cambria Math"/>
          </w:rPr>
          <m:t>=</m:t>
        </m:r>
        <m:sSub>
          <m:sSubPr>
            <m:ctrlPr>
              <w:rPr>
                <w:rFonts w:ascii="Cambria Math" w:hAnsi="Cambria Math"/>
              </w:rPr>
            </m:ctrlPr>
          </m:sSubPr>
          <m:e>
            <m:r>
              <w:rPr>
                <w:rFonts w:ascii="Cambria Math" w:hAnsi="Cambria Math"/>
              </w:rPr>
              <m:t>α</m:t>
            </m:r>
          </m:e>
          <m:sub>
            <m:r>
              <m:rPr>
                <m:scr m:val="script"/>
              </m:rPr>
              <w:rPr>
                <w:rFonts w:ascii="Cambria Math" w:hAnsi="Cambria Math"/>
              </w:rPr>
              <m:t>C</m:t>
            </m:r>
          </m:sub>
        </m:sSub>
        <m:sSub>
          <m:sSubPr>
            <m:ctrlPr>
              <w:rPr>
                <w:rFonts w:ascii="Cambria Math" w:hAnsi="Cambria Math"/>
              </w:rPr>
            </m:ctrlPr>
          </m:sSubPr>
          <m:e>
            <m:acc>
              <m:accPr>
                <m:chr m:val="ˉ"/>
                <m:ctrlPr>
                  <w:rPr>
                    <w:rFonts w:ascii="Cambria Math" w:hAnsi="Cambria Math"/>
                  </w:rPr>
                </m:ctrlPr>
              </m:accPr>
              <m:e>
                <m:r>
                  <w:rPr>
                    <w:rFonts w:ascii="Cambria Math" w:hAnsi="Cambria Math"/>
                  </w:rPr>
                  <m:t>G</m:t>
                </m:r>
              </m:e>
            </m:acc>
          </m:e>
          <m:sub>
            <m:r>
              <m:rPr>
                <m:scr m:val="script"/>
              </m:rPr>
              <w:rPr>
                <w:rFonts w:ascii="Cambria Math" w:hAnsi="Cambria Math"/>
              </w:rPr>
              <m:t>C</m:t>
            </m:r>
          </m:sub>
        </m:sSub>
        <m:r>
          <m:rPr>
            <m:sty m:val="p"/>
          </m:rPr>
          <w:rPr>
            <w:rFonts w:ascii="Cambria Math" w:hAnsi="Cambria Math"/>
          </w:rPr>
          <m:t>.</m:t>
        </m:r>
      </m:oMath>
      <w:r>
        <w:tab/>
        <w:t xml:space="preserve"> (202)</w:t>
      </w:r>
    </w:p>
    <w:p w14:paraId="4537DC12" w14:textId="77777777" w:rsidR="00FC53C2" w:rsidRPr="00FC53C2" w:rsidRDefault="00FC53C2" w:rsidP="00D35BF4">
      <w:pPr>
        <w:jc w:val="both"/>
      </w:pPr>
      <w:r>
        <w:t>The reliability-adjusted deterrence condition is then</w:t>
      </w:r>
    </w:p>
    <w:p w14:paraId="0B027C34" w14:textId="77777777" w:rsidR="00FC53C2" w:rsidRPr="00FC53C2"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α</m:t>
            </m:r>
          </m:e>
          <m:sub>
            <m:r>
              <m:rPr>
                <m:scr m:val="script"/>
              </m:rPr>
              <w:rPr>
                <w:rFonts w:ascii="Cambria Math" w:hAnsi="Cambria Math"/>
              </w:rPr>
              <m:t>C</m:t>
            </m:r>
          </m:sub>
        </m:sSub>
        <m:sSub>
          <m:sSubPr>
            <m:ctrlPr>
              <w:rPr>
                <w:rFonts w:ascii="Cambria Math" w:hAnsi="Cambria Math"/>
              </w:rPr>
            </m:ctrlPr>
          </m:sSubPr>
          <m:e>
            <m:acc>
              <m:accPr>
                <m:chr m:val="ˉ"/>
                <m:ctrlPr>
                  <w:rPr>
                    <w:rFonts w:ascii="Cambria Math" w:hAnsi="Cambria Math"/>
                  </w:rPr>
                </m:ctrlPr>
              </m:accPr>
              <m:e>
                <m:r>
                  <w:rPr>
                    <w:rFonts w:ascii="Cambria Math" w:hAnsi="Cambria Math"/>
                  </w:rPr>
                  <m:t>G</m:t>
                </m:r>
              </m:e>
            </m:acc>
          </m:e>
          <m:sub>
            <m:r>
              <m:rPr>
                <m:scr m:val="script"/>
              </m:rPr>
              <w:rPr>
                <w:rFonts w:ascii="Cambria Math" w:hAnsi="Cambria Math"/>
              </w:rPr>
              <m:t>C</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r>
        <w:tab/>
        <w:t xml:space="preserve"> (203)</w:t>
      </w:r>
    </w:p>
    <w:p w14:paraId="79638C50" w14:textId="77777777" w:rsidR="00FC53C2" w:rsidRPr="00FC53C2" w:rsidRDefault="00FC53C2" w:rsidP="00D35BF4">
      <w:pPr>
        <w:jc w:val="both"/>
      </w:pPr>
      <w:r>
        <w:t>This formulation is cleaner than multiplying the penalty by</w:t>
      </w:r>
    </w:p>
    <w:p w14:paraId="7B0AC674" w14:textId="77777777" w:rsidR="00FC53C2" w:rsidRPr="00FC53C2" w:rsidRDefault="00FC53C2" w:rsidP="00D35BF4">
      <w:pPr>
        <w:jc w:val="both"/>
      </w:pPr>
      <m:oMathPara>
        <m:oMath>
          <m:r>
            <w:rPr>
              <w:rFonts w:ascii="Cambria Math" w:hAnsi="Cambria Math"/>
            </w:rPr>
            <w:lastRenderedPageBreak/>
            <m:t>1-</m:t>
          </m:r>
          <m:f>
            <m:fPr>
              <m:ctrlPr>
                <w:rPr>
                  <w:rFonts w:ascii="Cambria Math" w:hAnsi="Cambria Math"/>
                </w:rPr>
              </m:ctrlPr>
            </m:fPr>
            <m:num>
              <m:sSub>
                <m:sSubPr>
                  <m:ctrlPr>
                    <w:rPr>
                      <w:rFonts w:ascii="Cambria Math" w:hAnsi="Cambria Math"/>
                    </w:rPr>
                  </m:ctrlPr>
                </m:sSubPr>
                <m:e>
                  <m:acc>
                    <m:accPr>
                      <m:chr m:val="ˉ"/>
                      <m:ctrlPr>
                        <w:rPr>
                          <w:rFonts w:ascii="Cambria Math" w:hAnsi="Cambria Math"/>
                        </w:rPr>
                      </m:ctrlPr>
                    </m:accPr>
                    <m:e>
                      <m:r>
                        <w:rPr>
                          <w:rFonts w:ascii="Cambria Math" w:hAnsi="Cambria Math"/>
                        </w:rPr>
                        <m:t>ρ</m:t>
                      </m:r>
                    </m:e>
                  </m:acc>
                </m:e>
                <m:sub>
                  <m:r>
                    <m:rPr>
                      <m:scr m:val="script"/>
                    </m:rPr>
                    <w:rPr>
                      <w:rFonts w:ascii="Cambria Math" w:hAnsi="Cambria Math"/>
                    </w:rPr>
                    <m:t>C</m:t>
                  </m:r>
                </m:sub>
              </m:sSub>
            </m:num>
            <m:den>
              <m:sSub>
                <m:sSubPr>
                  <m:ctrlPr>
                    <w:rPr>
                      <w:rFonts w:ascii="Cambria Math" w:hAnsi="Cambria Math"/>
                    </w:rPr>
                  </m:ctrlPr>
                </m:sSubPr>
                <m:e>
                  <m:acc>
                    <m:accPr>
                      <m:chr m:val="ˉ"/>
                      <m:ctrlPr>
                        <w:rPr>
                          <w:rFonts w:ascii="Cambria Math" w:hAnsi="Cambria Math"/>
                        </w:rPr>
                      </m:ctrlPr>
                    </m:accPr>
                    <m:e>
                      <m:r>
                        <w:rPr>
                          <w:rFonts w:ascii="Cambria Math" w:hAnsi="Cambria Math"/>
                        </w:rPr>
                        <m:t>ρ</m:t>
                      </m:r>
                    </m:e>
                  </m:acc>
                </m:e>
                <m:sub>
                  <m:r>
                    <m:rPr>
                      <m:sty m:val="p"/>
                    </m:rPr>
                    <w:rPr>
                      <w:rFonts w:ascii="Cambria Math" w:hAnsi="Cambria Math"/>
                    </w:rPr>
                    <m:t>max</m:t>
                  </m:r>
                </m:sub>
              </m:sSub>
            </m:den>
          </m:f>
          <m:r>
            <w:rPr>
              <w:rFonts w:ascii="Cambria Math" w:hAnsi="Cambria Math"/>
            </w:rPr>
            <m:t>,</m:t>
          </m:r>
          <m:r>
            <m:rPr>
              <m:sty m:val="p"/>
            </m:rPr>
            <w:br/>
          </m:r>
        </m:oMath>
      </m:oMathPara>
    </w:p>
    <w:p w14:paraId="676C57D5" w14:textId="77777777" w:rsidR="00FC53C2" w:rsidRPr="00FC53C2" w:rsidRDefault="00FC53C2" w:rsidP="00D35BF4">
      <w:pPr>
        <w:jc w:val="both"/>
      </w:pPr>
      <w:r>
        <w:t xml:space="preserve">because low reliability should reduce the coalition’s influence over </w:t>
      </w:r>
      <m:oMath>
        <m:sSub>
          <m:sSubPr>
            <m:ctrlPr>
              <w:rPr>
                <w:rFonts w:ascii="Cambria Math" w:hAnsi="Cambria Math"/>
              </w:rPr>
            </m:ctrlPr>
          </m:sSubPr>
          <m:e>
            <m:r>
              <w:rPr>
                <w:rFonts w:ascii="Cambria Math" w:hAnsi="Cambria Math"/>
              </w:rPr>
              <m:t>Q</m:t>
            </m:r>
          </m:e>
          <m:sub>
            <m:r>
              <w:rPr>
                <w:rFonts w:ascii="Cambria Math" w:hAnsi="Cambria Math"/>
              </w:rPr>
              <m:t>i</m:t>
            </m:r>
          </m:sub>
        </m:sSub>
      </m:oMath>
      <w:r>
        <w:t>, whereas slashing exposure should remain tied to detected misconduct.</w:t>
      </w:r>
    </w:p>
    <w:p w14:paraId="427284C8" w14:textId="77777777" w:rsidR="00FC53C2" w:rsidRPr="00FC53C2" w:rsidRDefault="00FC53C2" w:rsidP="00D35BF4">
      <w:pPr>
        <w:jc w:val="both"/>
        <w:rPr>
          <w:b/>
          <w:bCs/>
        </w:rPr>
      </w:pPr>
      <w:r>
        <w:rPr>
          <w:b/>
          <w:bCs/>
        </w:rPr>
        <w:t>Design Corollary</w:t>
      </w:r>
    </w:p>
    <w:p w14:paraId="3E5CD6E8" w14:textId="77777777" w:rsidR="00FC53C2" w:rsidRPr="00FC53C2" w:rsidRDefault="00FC53C2" w:rsidP="00D35BF4">
      <w:pPr>
        <w:jc w:val="both"/>
      </w:pPr>
      <w:r>
        <w:t>Coalition resistance requires the expected cost of coordinated manipulation to exceed the expected gain:</w:t>
      </w:r>
    </w:p>
    <w:p w14:paraId="0AAD4B7D" w14:textId="77777777" w:rsidR="00FC53C2" w:rsidRPr="00FC53C2" w:rsidRDefault="00FC53C2" w:rsidP="00D35BF4">
      <w:pPr>
        <w:jc w:val="both"/>
      </w:pPr>
      <m:oMathPara>
        <m:oMath>
          <m:r>
            <m:rPr>
              <m:nor/>
            </m:rPr>
            <m:t>expected coalition penalty</m:t>
          </m:r>
          <m:r>
            <w:rPr>
              <w:rFonts w:ascii="Cambria Math" w:hAnsi="Cambria Math"/>
            </w:rPr>
            <m:t>≥</m:t>
          </m:r>
          <m:r>
            <m:rPr>
              <m:nor/>
            </m:rPr>
            <m:t>coalition manipulation gain</m:t>
          </m:r>
          <m:r>
            <m:rPr>
              <m:sty m:val="p"/>
            </m:rPr>
            <w:rPr>
              <w:rFonts w:ascii="Cambria Math" w:hAnsi="Cambria Math"/>
            </w:rPr>
            <m:t>.</m:t>
          </m:r>
          <m:r>
            <m:rPr>
              <m:sty m:val="p"/>
            </m:rPr>
            <w:rPr>
              <w:rFonts w:ascii="Cambria Math" w:hAnsi="Cambria Math"/>
            </w:rPr>
            <w:br/>
          </m:r>
        </m:oMath>
      </m:oMathPara>
    </w:p>
    <w:p w14:paraId="3535BFA5" w14:textId="77777777" w:rsidR="00FC53C2" w:rsidRPr="00FC53C2" w:rsidRDefault="00FC53C2" w:rsidP="00D35BF4">
      <w:pPr>
        <w:jc w:val="both"/>
      </w:pPr>
      <w:r>
        <w:t>This can be achieved through four complementary levers:</w:t>
      </w:r>
    </w:p>
    <w:p w14:paraId="6A05F07C" w14:textId="77777777" w:rsidR="00FC53C2" w:rsidRPr="00FC53C2" w:rsidRDefault="00000000" w:rsidP="00D35BF4">
      <w:pPr>
        <w:jc w:val="both"/>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nor/>
            </m:rPr>
            <m:t> or </m:t>
          </m:r>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00E7B332" w14:textId="77777777" w:rsidR="00FC53C2" w:rsidRPr="00FC53C2" w:rsidRDefault="00FC53C2" w:rsidP="00D35BF4">
      <w:pPr>
        <w:jc w:val="both"/>
      </w:pPr>
      <w:r>
        <w:t>However, each lever has a different governance cost.</w:t>
      </w:r>
    </w:p>
    <w:p w14:paraId="53D23917" w14:textId="77777777" w:rsidR="00FC53C2" w:rsidRPr="00FC53C2" w:rsidRDefault="00FC53C2" w:rsidP="00D35BF4">
      <w:pPr>
        <w:jc w:val="both"/>
      </w:pPr>
      <w:r>
        <w:t xml:space="preserve">Increasing audit probability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raises operational cost. Increasing detection probability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requires better audit design and stronger benchmarks. Increasing slashing intensity </w:t>
      </w:r>
      <m:oMath>
        <m:sSub>
          <m:sSubPr>
            <m:ctrlPr>
              <w:rPr>
                <w:rFonts w:ascii="Cambria Math" w:hAnsi="Cambria Math"/>
              </w:rPr>
            </m:ctrlPr>
          </m:sSubPr>
          <m:e>
            <m:r>
              <w:rPr>
                <w:rFonts w:ascii="Cambria Math" w:hAnsi="Cambria Math"/>
              </w:rPr>
              <m:t>ϕ</m:t>
            </m:r>
          </m:e>
          <m:sub>
            <m:r>
              <w:rPr>
                <w:rFonts w:ascii="Cambria Math" w:hAnsi="Cambria Math"/>
              </w:rPr>
              <m:t>i</m:t>
            </m:r>
          </m:sub>
        </m:sSub>
      </m:oMath>
      <w:r>
        <w:t xml:space="preserve"> may deter honest but risk-averse participants. Increasing stake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or </w:t>
      </w:r>
      <m:oMath>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can worsen capital exclusion.</w:t>
      </w:r>
    </w:p>
    <w:p w14:paraId="42E4FC7A" w14:textId="77777777" w:rsidR="00FC53C2" w:rsidRPr="00FC53C2" w:rsidRDefault="00FC53C2" w:rsidP="00D35BF4">
      <w:pPr>
        <w:jc w:val="both"/>
      </w:pPr>
      <w:r>
        <w:t>Therefore, coalition resistance should not rely on a single harsh penalty. It should combine:</w:t>
      </w:r>
    </w:p>
    <w:p w14:paraId="65B6A072" w14:textId="77777777" w:rsidR="00FC53C2" w:rsidRPr="00FC53C2" w:rsidRDefault="00FC53C2" w:rsidP="00D35BF4">
      <w:pPr>
        <w:jc w:val="both"/>
      </w:pPr>
      <m:oMathPara>
        <m:oMath>
          <m:r>
            <m:rPr>
              <m:nor/>
            </m:rPr>
            <m:t>risk-targeted audit</m:t>
          </m:r>
          <m:r>
            <w:rPr>
              <w:rFonts w:ascii="Cambria Math" w:hAnsi="Cambria Math"/>
            </w:rPr>
            <m:t>,</m:t>
          </m:r>
          <m:r>
            <m:rPr>
              <m:nor/>
            </m:rPr>
            <m:t>validator reliability weighting</m:t>
          </m:r>
          <m:r>
            <w:rPr>
              <w:rFonts w:ascii="Cambria Math" w:hAnsi="Cambria Math"/>
            </w:rPr>
            <m:t>,</m:t>
          </m:r>
          <m:r>
            <m:rPr>
              <m:nor/>
            </m:rPr>
            <m:t>commit–reveal reporting</m:t>
          </m:r>
          <m:r>
            <w:rPr>
              <w:rFonts w:ascii="Cambria Math" w:hAnsi="Cambria Math"/>
            </w:rPr>
            <m:t>,</m:t>
          </m:r>
          <m:r>
            <m:rPr>
              <m:nor/>
            </m:rPr>
            <m:t>bounded stake influence</m:t>
          </m:r>
          <m:r>
            <w:rPr>
              <w:rFonts w:ascii="Cambria Math" w:hAnsi="Cambria Math"/>
            </w:rPr>
            <m:t>,</m:t>
          </m:r>
          <m:r>
            <m:rPr>
              <m:nor/>
            </m:rPr>
            <m:t>collusion-aware aggregation</m:t>
          </m:r>
          <m:r>
            <m:rPr>
              <m:sty m:val="p"/>
            </m:rPr>
            <w:rPr>
              <w:rFonts w:ascii="Cambria Math" w:hAnsi="Cambria Math"/>
            </w:rPr>
            <m:t>.</m:t>
          </m:r>
          <m:r>
            <m:rPr>
              <m:sty m:val="p"/>
            </m:rPr>
            <w:rPr>
              <w:rFonts w:ascii="Cambria Math" w:hAnsi="Cambria Math"/>
            </w:rPr>
            <w:br/>
          </m:r>
        </m:oMath>
      </m:oMathPara>
    </w:p>
    <w:p w14:paraId="2A36243C" w14:textId="77777777" w:rsidR="00FC53C2" w:rsidRPr="00FC53C2" w:rsidRDefault="00FC53C2" w:rsidP="00D35BF4">
      <w:pPr>
        <w:jc w:val="both"/>
      </w:pPr>
      <w:r>
        <w:t>The central ABI design principle is:</w:t>
      </w:r>
    </w:p>
    <w:p w14:paraId="7A18DE12" w14:textId="77777777" w:rsidR="007775F7" w:rsidRDefault="00FC53C2" w:rsidP="00D35BF4">
      <w:pPr>
        <w:jc w:val="both"/>
      </w:pPr>
      <m:oMathPara>
        <m:oMath>
          <m:r>
            <m:rPr>
              <m:nor/>
            </m:rPr>
            <m:t>make manipulation expensive, detectable, and low-impact</m:t>
          </m:r>
          <m:r>
            <m:rPr>
              <m:sty m:val="p"/>
            </m:rPr>
            <w:rPr>
              <w:rFonts w:ascii="Cambria Math" w:hAnsi="Cambria Math"/>
            </w:rPr>
            <m:t>.</m:t>
          </m:r>
          <m:r>
            <m:rPr>
              <m:sty m:val="p"/>
            </m:rPr>
            <w:rPr>
              <w:rFonts w:ascii="Cambria Math" w:hAnsi="Cambria Math"/>
            </w:rPr>
            <w:br/>
          </m:r>
        </m:oMath>
      </m:oMathPara>
    </w:p>
    <w:p w14:paraId="270C554C" w14:textId="77777777" w:rsidR="007775F7" w:rsidRDefault="00000000" w:rsidP="00D35BF4">
      <w:pPr>
        <w:jc w:val="right"/>
      </w:pPr>
      <w:r>
        <w:t>∎</w:t>
      </w:r>
    </w:p>
    <w:p w14:paraId="1F3108B9" w14:textId="77777777" w:rsidR="007775F7" w:rsidRDefault="00000000" w:rsidP="00D35BF4">
      <w:r>
        <w:rPr>
          <w:b/>
          <w:bCs/>
        </w:rPr>
        <w:t xml:space="preserve">Design corollary. </w:t>
      </w:r>
      <w:r>
        <w:t>Collusion-proofness improves automatically when the coalition's reliability lags the network. The protocol should therefore make ρ_j respond quickly to audit deviations and slow to recover, biasing the dynamics against coalitions that try to stockpile reliability before defecting.</w:t>
      </w:r>
    </w:p>
    <w:p w14:paraId="372858F4" w14:textId="77777777" w:rsidR="00FC53C2" w:rsidRPr="00FC53C2" w:rsidRDefault="00FC53C2" w:rsidP="00D35BF4">
      <w:pPr>
        <w:rPr>
          <w:b/>
          <w:bCs/>
        </w:rPr>
      </w:pPr>
      <w:r>
        <w:rPr>
          <w:b/>
          <w:bCs/>
        </w:rPr>
        <w:t>5.2. Summary of Theoretical Results and Design Implications</w:t>
      </w:r>
    </w:p>
    <w:p w14:paraId="21E967E0" w14:textId="77777777" w:rsidR="00FC53C2" w:rsidRPr="00FC53C2" w:rsidRDefault="00FC53C2" w:rsidP="00D35BF4">
      <w:r>
        <w:t>Table 4 summarizes the four main theoretical results and the supporting lemmas and propositions developed in this section. Taken together, they characterize the incentive, information, audit, and governance conditions under which the ABI mechanism can transform noisy and strategically manipulable signals into a credible trust-allocation system.</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2231"/>
        <w:gridCol w:w="3215"/>
        <w:gridCol w:w="3580"/>
      </w:tblGrid>
      <w:tr w:rsidR="00FC53C2" w:rsidRPr="00FC53C2" w14:paraId="2899C4AF" w14:textId="77777777">
        <w:trPr>
          <w:tblHeader/>
        </w:trPr>
        <w:tc>
          <w:tcPr>
            <w:tcW w:w="0" w:type="auto"/>
            <w:vAlign w:val="center"/>
            <w:hideMark/>
          </w:tcPr>
          <w:p w14:paraId="1242D10C" w14:textId="77777777" w:rsidR="00FC53C2" w:rsidRPr="00FC53C2" w:rsidRDefault="00FC53C2" w:rsidP="00D35BF4">
            <w:pPr>
              <w:rPr>
                <w:b/>
                <w:bCs/>
              </w:rPr>
            </w:pPr>
            <w:r>
              <w:rPr>
                <w:b/>
                <w:bCs/>
              </w:rPr>
              <w:t>Theorem</w:t>
            </w:r>
          </w:p>
        </w:tc>
        <w:tc>
          <w:tcPr>
            <w:tcW w:w="0" w:type="auto"/>
            <w:vAlign w:val="center"/>
            <w:hideMark/>
          </w:tcPr>
          <w:p w14:paraId="285A7694" w14:textId="77777777" w:rsidR="00FC53C2" w:rsidRPr="00FC53C2" w:rsidRDefault="00FC53C2" w:rsidP="00D35BF4">
            <w:pPr>
              <w:rPr>
                <w:b/>
                <w:bCs/>
              </w:rPr>
            </w:pPr>
            <w:r>
              <w:rPr>
                <w:b/>
                <w:bCs/>
              </w:rPr>
              <w:t>Main result</w:t>
            </w:r>
          </w:p>
        </w:tc>
        <w:tc>
          <w:tcPr>
            <w:tcW w:w="0" w:type="auto"/>
            <w:vAlign w:val="center"/>
            <w:hideMark/>
          </w:tcPr>
          <w:p w14:paraId="3183CE9A" w14:textId="77777777" w:rsidR="00FC53C2" w:rsidRPr="00FC53C2" w:rsidRDefault="00FC53C2" w:rsidP="00D35BF4">
            <w:pPr>
              <w:rPr>
                <w:b/>
                <w:bCs/>
              </w:rPr>
            </w:pPr>
            <w:r>
              <w:rPr>
                <w:b/>
                <w:bCs/>
              </w:rPr>
              <w:t>Design implication</w:t>
            </w:r>
          </w:p>
        </w:tc>
      </w:tr>
      <w:tr w:rsidR="00FC53C2" w:rsidRPr="00FC53C2" w14:paraId="28CD1D3A" w14:textId="77777777">
        <w:tc>
          <w:tcPr>
            <w:tcW w:w="0" w:type="auto"/>
            <w:vAlign w:val="center"/>
            <w:hideMark/>
          </w:tcPr>
          <w:p w14:paraId="2E1B4624" w14:textId="77777777" w:rsidR="00FC53C2" w:rsidRPr="00FC53C2" w:rsidRDefault="00FC53C2" w:rsidP="00D35BF4">
            <w:r>
              <w:rPr>
                <w:b/>
                <w:bCs/>
              </w:rPr>
              <w:t>Theorem 1 (Main I.a) — Stake-based separation</w:t>
            </w:r>
          </w:p>
        </w:tc>
        <w:tc>
          <w:tcPr>
            <w:tcW w:w="0" w:type="auto"/>
            <w:vAlign w:val="center"/>
            <w:hideMark/>
          </w:tcPr>
          <w:p w14:paraId="675EA160" w14:textId="77777777" w:rsidR="00FC53C2" w:rsidRPr="00FC53C2" w:rsidRDefault="00FC53C2" w:rsidP="00D35BF4">
            <w:r>
              <w:t xml:space="preserve">A separating equilibrium exists only if </w:t>
            </w:r>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oMath>
          </w:p>
        </w:tc>
        <w:tc>
          <w:tcPr>
            <w:tcW w:w="0" w:type="auto"/>
            <w:vAlign w:val="center"/>
            <w:hideMark/>
          </w:tcPr>
          <w:p w14:paraId="3461D8F6" w14:textId="77777777" w:rsidR="00FC53C2" w:rsidRPr="00FC53C2" w:rsidRDefault="00FC53C2" w:rsidP="00D35BF4">
            <w:r>
              <w:t>Reward and slashing must be jointly calibrated so that low-type producers cannot profitably mimic high-type producers.</w:t>
            </w:r>
          </w:p>
        </w:tc>
      </w:tr>
      <w:tr w:rsidR="00FC53C2" w:rsidRPr="00FC53C2" w14:paraId="402C4369" w14:textId="77777777">
        <w:tc>
          <w:tcPr>
            <w:tcW w:w="0" w:type="auto"/>
            <w:vAlign w:val="center"/>
            <w:hideMark/>
          </w:tcPr>
          <w:p w14:paraId="5FE6F4F6" w14:textId="77777777" w:rsidR="00FC53C2" w:rsidRPr="00FC53C2" w:rsidRDefault="00FC53C2" w:rsidP="00D35BF4">
            <w:r>
              <w:rPr>
                <w:b/>
                <w:bCs/>
              </w:rPr>
              <w:t>Theorem 2 (Main I.b) — Feasible slashing interval</w:t>
            </w:r>
          </w:p>
        </w:tc>
        <w:tc>
          <w:tcPr>
            <w:tcW w:w="0" w:type="auto"/>
            <w:vAlign w:val="center"/>
            <w:hideMark/>
          </w:tcPr>
          <w:p w14:paraId="3A5078BB" w14:textId="77777777" w:rsidR="00FC53C2" w:rsidRPr="00FC53C2" w:rsidRDefault="00FC53C2" w:rsidP="00D35BF4">
            <w:r>
              <w:t xml:space="preserve">If </w:t>
            </w:r>
            <m:oMath>
              <m:r>
                <w:rPr>
                  <w:rFonts w:ascii="Cambria Math" w:hAnsi="Cambria Math"/>
                </w:rPr>
                <m:t>R(s,θ)=</m:t>
              </m:r>
              <m:sSub>
                <m:sSubPr>
                  <m:ctrlPr>
                    <w:rPr>
                      <w:rFonts w:ascii="Cambria Math" w:hAnsi="Cambria Math"/>
                    </w:rPr>
                  </m:ctrlPr>
                </m:sSubPr>
                <m:e>
                  <m:r>
                    <w:rPr>
                      <w:rFonts w:ascii="Cambria Math" w:hAnsi="Cambria Math"/>
                    </w:rPr>
                    <m:t>a</m:t>
                  </m:r>
                </m:e>
                <m:sub>
                  <m:r>
                    <w:rPr>
                      <w:rFonts w:ascii="Cambria Math" w:hAnsi="Cambria Math"/>
                    </w:rPr>
                    <m:t>θ</m:t>
                  </m:r>
                </m:sub>
              </m:sSub>
              <m:r>
                <w:rPr>
                  <w:rFonts w:ascii="Cambria Math" w:hAnsi="Cambria Math"/>
                </w:rPr>
                <m:t>+ms</m:t>
              </m:r>
            </m:oMath>
            <w:r>
              <w:t xml:space="preserve">, then separation requires </w:t>
            </w:r>
            <m:oMath>
              <m:r>
                <w:rPr>
                  <w:rFonts w:ascii="Cambria Math" w:hAnsi="Cambria Math"/>
                </w:rPr>
                <m:t>ϕ∈</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rPr>
                  <w:rFonts w:ascii="Cambria Math" w:hAnsi="Cambria Math"/>
                </w:rPr>
                <m:t>.</m:t>
              </m:r>
            </m:oMath>
          </w:p>
        </w:tc>
        <w:tc>
          <w:tcPr>
            <w:tcW w:w="0" w:type="auto"/>
            <w:vAlign w:val="center"/>
            <w:hideMark/>
          </w:tcPr>
          <w:p w14:paraId="3C345EF9" w14:textId="77777777" w:rsidR="00FC53C2" w:rsidRPr="00FC53C2" w:rsidRDefault="00FC53C2" w:rsidP="00D35BF4">
            <w:r>
              <w:t>Slashing should be calibrated rather than maximized. Too little slashing fails to deter low types; too much slashing drives out high types.</w:t>
            </w:r>
          </w:p>
        </w:tc>
      </w:tr>
      <w:tr w:rsidR="00FC53C2" w:rsidRPr="00FC53C2" w14:paraId="34429D26" w14:textId="77777777">
        <w:tc>
          <w:tcPr>
            <w:tcW w:w="0" w:type="auto"/>
            <w:vAlign w:val="center"/>
            <w:hideMark/>
          </w:tcPr>
          <w:p w14:paraId="7D22DB86" w14:textId="77777777" w:rsidR="00FC53C2" w:rsidRPr="00FC53C2" w:rsidRDefault="00FC53C2" w:rsidP="00D35BF4">
            <w:r>
              <w:rPr>
                <w:b/>
                <w:bCs/>
              </w:rPr>
              <w:t>Theorem 3 (Main I.c) — Minimum audit probability</w:t>
            </w:r>
          </w:p>
        </w:tc>
        <w:tc>
          <w:tcPr>
            <w:tcW w:w="0" w:type="auto"/>
            <w:vAlign w:val="center"/>
            <w:hideMark/>
          </w:tcPr>
          <w:p w14:paraId="3D4C8F5A" w14:textId="77777777" w:rsidR="00FC53C2" w:rsidRPr="00FC53C2" w:rsidRDefault="00FC53C2" w:rsidP="00D35BF4">
            <w:r>
              <w:t xml:space="preserve">Manipulation is deterred only if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oMath>
            <w:r>
              <w:t xml:space="preserve">, provided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w:t>
            </w:r>
          </w:p>
        </w:tc>
        <w:tc>
          <w:tcPr>
            <w:tcW w:w="0" w:type="auto"/>
            <w:vAlign w:val="center"/>
            <w:hideMark/>
          </w:tcPr>
          <w:p w14:paraId="3D244A49" w14:textId="77777777" w:rsidR="00FC53C2" w:rsidRPr="00FC53C2" w:rsidRDefault="00FC53C2" w:rsidP="00D35BF4">
            <w:r>
              <w:t>Audits should be risk-targeted toward agents with high manipulation gains, high impact, low stake, or weak detection probability.</w:t>
            </w:r>
          </w:p>
        </w:tc>
      </w:tr>
      <w:tr w:rsidR="00FC53C2" w:rsidRPr="00FC53C2" w14:paraId="361701A5" w14:textId="77777777">
        <w:tc>
          <w:tcPr>
            <w:tcW w:w="0" w:type="auto"/>
            <w:vAlign w:val="center"/>
            <w:hideMark/>
          </w:tcPr>
          <w:p w14:paraId="7A939158" w14:textId="77777777" w:rsidR="00FC53C2" w:rsidRPr="00FC53C2" w:rsidRDefault="00FC53C2" w:rsidP="00D35BF4">
            <w:r>
              <w:rPr>
                <w:b/>
                <w:bCs/>
              </w:rPr>
              <w:t>Theorem 4 (Main II.a) — Information ceiling of binary stake</w:t>
            </w:r>
          </w:p>
        </w:tc>
        <w:tc>
          <w:tcPr>
            <w:tcW w:w="0" w:type="auto"/>
            <w:vAlign w:val="center"/>
            <w:hideMark/>
          </w:tcPr>
          <w:p w14:paraId="0A3BD54F" w14:textId="77777777" w:rsidR="00FC53C2" w:rsidRPr="00FC53C2" w:rsidRDefault="00FC53C2" w:rsidP="00D35BF4">
            <w:r>
              <w:t xml:space="preserve">For </w:t>
            </w:r>
            <m:oMath>
              <m:r>
                <w:rPr>
                  <w:rFonts w:ascii="Cambria Math" w:hAnsi="Cambria Math"/>
                </w:rPr>
                <m:t>B=</m:t>
              </m:r>
              <m:r>
                <m:rPr>
                  <m:sty m:val="b"/>
                </m:rPr>
                <w:rPr>
                  <w:rFonts w:ascii="Cambria Math" w:hAnsi="Cambria Math"/>
                </w:rPr>
                <m:t>1</m:t>
              </m:r>
              <m:r>
                <w:rPr>
                  <w:rFonts w:ascii="Cambria Math" w:hAnsi="Cambria Math"/>
                </w:rPr>
                <m:t>{s&gt;0}</m:t>
              </m:r>
            </m:oMath>
            <w:r>
              <w:t xml:space="preserve">, </w:t>
            </w:r>
            <m:oMath>
              <m:r>
                <w:rPr>
                  <w:rFonts w:ascii="Cambria Math" w:hAnsi="Cambria Math"/>
                </w:rPr>
                <m:t>I(B;Q)≤</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(p)</m:t>
              </m:r>
            </m:oMath>
            <w:r>
              <w:t xml:space="preserve">, where </w:t>
            </w:r>
            <m:oMath>
              <m:r>
                <w:rPr>
                  <w:rFonts w:ascii="Cambria Math" w:hAnsi="Cambria Math"/>
                </w:rPr>
                <m:t>p=</m:t>
              </m:r>
              <m:r>
                <m:rPr>
                  <m:sty m:val="p"/>
                </m:rPr>
                <w:rPr>
                  <w:rFonts w:ascii="Cambria Math" w:hAnsi="Cambria Math"/>
                </w:rPr>
                <m:t>Pr</m:t>
              </m:r>
              <m:r>
                <w:rPr>
                  <w:rFonts w:ascii="Cambria Math" w:hAnsi="Cambria Math"/>
                </w:rPr>
                <m:t>⁡(B=1)</m:t>
              </m:r>
            </m:oMath>
            <w:r>
              <w:t xml:space="preserve">, and </w:t>
            </w:r>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(p)→0</m:t>
              </m:r>
            </m:oMath>
            <w:r>
              <w:t xml:space="preserve"> as </w:t>
            </w:r>
            <m:oMath>
              <m:r>
                <w:rPr>
                  <w:rFonts w:ascii="Cambria Math" w:hAnsi="Cambria Math"/>
                </w:rPr>
                <m:t>p→0</m:t>
              </m:r>
            </m:oMath>
            <w:r>
              <w:t xml:space="preserve"> or </w:t>
            </w:r>
            <m:oMath>
              <m:r>
                <w:rPr>
                  <w:rFonts w:ascii="Cambria Math" w:hAnsi="Cambria Math"/>
                </w:rPr>
                <m:t>p→1</m:t>
              </m:r>
            </m:oMath>
            <w:r>
              <w:t>.</w:t>
            </w:r>
          </w:p>
        </w:tc>
        <w:tc>
          <w:tcPr>
            <w:tcW w:w="0" w:type="auto"/>
            <w:vAlign w:val="center"/>
            <w:hideMark/>
          </w:tcPr>
          <w:p w14:paraId="3472E063" w14:textId="77777777" w:rsidR="00FC53C2" w:rsidRPr="00FC53C2" w:rsidRDefault="00FC53C2" w:rsidP="00D35BF4">
            <w:r>
              <w:t xml:space="preserve">A binary staking indicator becomes uninformative when almost nobody or almost everybody stakes. The protocol must use stake intensity, </w:t>
            </w:r>
            <w:r>
              <w:lastRenderedPageBreak/>
              <w:t>lock duration, audit history, and quality signals.</w:t>
            </w:r>
          </w:p>
        </w:tc>
      </w:tr>
      <w:tr w:rsidR="00FC53C2" w:rsidRPr="00FC53C2" w14:paraId="5C851723" w14:textId="77777777">
        <w:tc>
          <w:tcPr>
            <w:tcW w:w="0" w:type="auto"/>
            <w:vAlign w:val="center"/>
            <w:hideMark/>
          </w:tcPr>
          <w:p w14:paraId="2BA6DBF4" w14:textId="77777777" w:rsidR="00FC53C2" w:rsidRPr="00FC53C2" w:rsidRDefault="00FC53C2" w:rsidP="00D35BF4">
            <w:r>
              <w:rPr>
                <w:b/>
                <w:bCs/>
              </w:rPr>
              <w:lastRenderedPageBreak/>
              <w:t>Theorem 5 (Main II.b) — Attenuation under speculative contamination</w:t>
            </w:r>
          </w:p>
        </w:tc>
        <w:tc>
          <w:tcPr>
            <w:tcW w:w="0" w:type="auto"/>
            <w:vAlign w:val="center"/>
            <w:hideMark/>
          </w:tcPr>
          <w:p w14:paraId="3B50DE48" w14:textId="77777777" w:rsidR="00FC53C2" w:rsidRPr="00FC53C2" w:rsidRDefault="00FC53C2" w:rsidP="00D35BF4">
            <w:r>
              <w:t xml:space="preserve">If </w:t>
            </w:r>
            <m:oMath>
              <m:r>
                <w:rPr>
                  <w:rFonts w:ascii="Cambria Math" w:hAnsi="Cambria Math"/>
                </w:rPr>
                <m:t>S=C+N</m:t>
              </m:r>
            </m:oMath>
            <w:r>
              <w:t xml:space="preserve">, </w:t>
            </w:r>
            <m:oMath>
              <m:r>
                <m:rPr>
                  <m:sty m:val="p"/>
                </m:rPr>
                <w:rPr>
                  <w:rFonts w:ascii="Cambria Math" w:hAnsi="Cambria Math"/>
                </w:rPr>
                <m:t>Cov</m:t>
              </m:r>
              <m:r>
                <w:rPr>
                  <w:rFonts w:ascii="Cambria Math" w:hAnsi="Cambria Math"/>
                </w:rPr>
                <m:t>⁡(N,Q)=0</m:t>
              </m:r>
            </m:oMath>
            <w:r>
              <w:t xml:space="preserve">, and </w:t>
            </w:r>
            <m:oMath>
              <m:r>
                <m:rPr>
                  <m:sty m:val="p"/>
                </m:rPr>
                <w:rPr>
                  <w:rFonts w:ascii="Cambria Math" w:hAnsi="Cambria Math"/>
                </w:rPr>
                <m:t>Cov</m:t>
              </m:r>
              <m:r>
                <w:rPr>
                  <w:rFonts w:ascii="Cambria Math" w:hAnsi="Cambria Math"/>
                </w:rPr>
                <m:t>⁡(C,N)=0</m:t>
              </m:r>
            </m:oMath>
            <w:r>
              <w:t xml:space="preserve">, then </w:t>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oMath>
            <w:r>
              <w:t>.</w:t>
            </w:r>
          </w:p>
        </w:tc>
        <w:tc>
          <w:tcPr>
            <w:tcW w:w="0" w:type="auto"/>
            <w:vAlign w:val="center"/>
            <w:hideMark/>
          </w:tcPr>
          <w:p w14:paraId="286C444D" w14:textId="77777777" w:rsidR="00FC53C2" w:rsidRPr="00FC53C2" w:rsidRDefault="00FC53C2" w:rsidP="00D35BF4">
            <w:r>
              <w:t xml:space="preserve">As speculative contamination </w:t>
            </w:r>
            <m:oMath>
              <m:r>
                <m:rPr>
                  <m:sty m:val="p"/>
                </m:rPr>
                <w:rPr>
                  <w:rFonts w:ascii="Cambria Math" w:hAnsi="Cambria Math"/>
                </w:rPr>
                <m:t>Ω</m:t>
              </m:r>
            </m:oMath>
            <w:r>
              <w:t xml:space="preserve"> rises, the informational value of stake declines. The protocol should reduce </w:t>
            </w:r>
            <m:oMath>
              <m:sSub>
                <m:sSubPr>
                  <m:ctrlPr>
                    <w:rPr>
                      <w:rFonts w:ascii="Cambria Math" w:hAnsi="Cambria Math"/>
                    </w:rPr>
                  </m:ctrlPr>
                </m:sSubPr>
                <m:e>
                  <m:r>
                    <w:rPr>
                      <w:rFonts w:ascii="Cambria Math" w:hAnsi="Cambria Math"/>
                    </w:rPr>
                    <m:t>λ</m:t>
                  </m:r>
                </m:e>
                <m:sub>
                  <m:r>
                    <w:rPr>
                      <w:rFonts w:ascii="Cambria Math" w:hAnsi="Cambria Math"/>
                    </w:rPr>
                    <m:t>S</m:t>
                  </m:r>
                </m:sub>
              </m:sSub>
            </m:oMath>
            <w:r>
              <w:t>, increase audit intensity, lengthen timelocks, and apply delegation haircuts.</w:t>
            </w:r>
          </w:p>
        </w:tc>
      </w:tr>
      <w:tr w:rsidR="00FC53C2" w:rsidRPr="00FC53C2" w14:paraId="5BE9DD30" w14:textId="77777777">
        <w:tc>
          <w:tcPr>
            <w:tcW w:w="0" w:type="auto"/>
            <w:vAlign w:val="center"/>
            <w:hideMark/>
          </w:tcPr>
          <w:p w14:paraId="78D57965" w14:textId="77777777" w:rsidR="00FC53C2" w:rsidRPr="00FC53C2" w:rsidRDefault="00FC53C2" w:rsidP="00D35BF4">
            <w:r>
              <w:rPr>
                <w:b/>
                <w:bCs/>
              </w:rPr>
              <w:t>Theorem 6 (Main II.c) — Saturation of marginal stake utility</w:t>
            </w:r>
          </w:p>
        </w:tc>
        <w:tc>
          <w:tcPr>
            <w:tcW w:w="0" w:type="auto"/>
            <w:vAlign w:val="center"/>
            <w:hideMark/>
          </w:tcPr>
          <w:p w14:paraId="309F162C" w14:textId="77777777" w:rsidR="00FC53C2" w:rsidRPr="00FC53C2" w:rsidRDefault="00FC53C2" w:rsidP="00D35BF4">
            <w:r>
              <w:t xml:space="preserve">If </w:t>
            </w:r>
            <m:oMath>
              <m:r>
                <w:rPr>
                  <w:rFonts w:ascii="Cambria Math" w:hAnsi="Cambria Math"/>
                </w:rPr>
                <m:t>g</m:t>
              </m:r>
            </m:oMath>
            <w:r>
              <w:t xml:space="preserve"> is increasing, concave, and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(x)→0</m:t>
              </m:r>
            </m:oMath>
            <w:r>
              <w:t xml:space="preserve">, then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S</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nor/>
                </m:rPr>
                <m:t> ⁣</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→0.</m:t>
              </m:r>
            </m:oMath>
          </w:p>
        </w:tc>
        <w:tc>
          <w:tcPr>
            <w:tcW w:w="0" w:type="auto"/>
            <w:vAlign w:val="center"/>
            <w:hideMark/>
          </w:tcPr>
          <w:p w14:paraId="622260D6" w14:textId="77777777" w:rsidR="00FC53C2" w:rsidRPr="00FC53C2" w:rsidRDefault="00FC53C2" w:rsidP="00D35BF4">
            <w:r>
              <w:t>The stake component should be concave and marginally saturating so that capital-rich producers cannot purchase unbounded credibility.</w:t>
            </w:r>
          </w:p>
        </w:tc>
      </w:tr>
      <w:tr w:rsidR="00FC53C2" w:rsidRPr="00FC53C2" w14:paraId="05E22A0F" w14:textId="77777777">
        <w:tc>
          <w:tcPr>
            <w:tcW w:w="0" w:type="auto"/>
            <w:vAlign w:val="center"/>
            <w:hideMark/>
          </w:tcPr>
          <w:p w14:paraId="35D76669" w14:textId="77777777" w:rsidR="00FC53C2" w:rsidRPr="00FC53C2" w:rsidRDefault="00FC53C2" w:rsidP="00D35BF4">
            <w:r>
              <w:rPr>
                <w:b/>
                <w:bCs/>
              </w:rPr>
              <w:t>Lemma 1 — Softmax reward sensitivity</w:t>
            </w:r>
          </w:p>
        </w:tc>
        <w:tc>
          <w:tcPr>
            <w:tcW w:w="0" w:type="auto"/>
            <w:vAlign w:val="center"/>
            <w:hideMark/>
          </w:tcPr>
          <w:p w14:paraId="23809A2C" w14:textId="77777777" w:rsidR="00FC53C2" w:rsidRPr="00FC53C2" w:rsidRDefault="00FC53C2" w:rsidP="00D35BF4">
            <w:r>
              <w:t xml:space="preserve">Under softmax rewards, </w:t>
            </w: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den>
              </m:f>
              <m:r>
                <w:rPr>
                  <w:rFonts w:ascii="Cambria Math" w:hAnsi="Cambria Math"/>
                </w:rPr>
                <m:t>=η</m:t>
              </m:r>
              <m:sSub>
                <m:sSubPr>
                  <m:ctrlPr>
                    <w:rPr>
                      <w:rFonts w:ascii="Cambria Math" w:hAnsi="Cambria Math"/>
                    </w:rPr>
                  </m:ctrlPr>
                </m:sSubPr>
                <m:e>
                  <m:r>
                    <w:rPr>
                      <w:rFonts w:ascii="Cambria Math" w:hAnsi="Cambria Math"/>
                    </w:rPr>
                    <m:t>R</m:t>
                  </m:r>
                </m:e>
                <m:sub>
                  <m:r>
                    <w:rPr>
                      <w:rFonts w:ascii="Cambria Math" w:hAnsi="Cambria Math"/>
                    </w:rPr>
                    <m:t>i</m:t>
                  </m:r>
                </m:sub>
              </m:sSub>
              <m:d>
                <m:dPr>
                  <m:sepChr m:val="−"/>
                  <m:ctrlPr>
                    <w:rPr>
                      <w:rFonts w:ascii="Cambria Math" w:hAnsi="Cambria Math"/>
                    </w:rPr>
                  </m:ctrlPr>
                </m:dPr>
                <m:e>
                  <m:r>
                    <w:rPr>
                      <w:rFonts w:ascii="Cambria Math" w:hAnsi="Cambria Math"/>
                    </w:rPr>
                    <m:t>1</m:t>
                  </m:r>
                </m:e>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num>
                    <m:den>
                      <m:r>
                        <w:rPr>
                          <w:rFonts w:ascii="Cambria Math" w:hAnsi="Cambria Math"/>
                        </w:rPr>
                        <m:t>E</m:t>
                      </m:r>
                    </m:den>
                  </m:f>
                </m:e>
              </m:d>
            </m:oMath>
            <w:r>
              <w:t>.</w:t>
            </w:r>
          </w:p>
        </w:tc>
        <w:tc>
          <w:tcPr>
            <w:tcW w:w="0" w:type="auto"/>
            <w:vAlign w:val="center"/>
            <w:hideMark/>
          </w:tcPr>
          <w:p w14:paraId="17A73D2A" w14:textId="77777777" w:rsidR="00FC53C2" w:rsidRPr="00FC53C2" w:rsidRDefault="00FC53C2" w:rsidP="00D35BF4">
            <w:r>
              <w:t xml:space="preserve">The temperature parameter </w:t>
            </w:r>
            <m:oMath>
              <m:r>
                <w:rPr>
                  <w:rFonts w:ascii="Cambria Math" w:hAnsi="Cambria Math"/>
                </w:rPr>
                <m:t>η</m:t>
              </m:r>
            </m:oMath>
            <w:r>
              <w:t xml:space="preserve"> should increase only when quality scores are empirically informative and validator noise is low.</w:t>
            </w:r>
          </w:p>
        </w:tc>
      </w:tr>
      <w:tr w:rsidR="00FC53C2" w:rsidRPr="00FC53C2" w14:paraId="2EED779F" w14:textId="77777777">
        <w:tc>
          <w:tcPr>
            <w:tcW w:w="0" w:type="auto"/>
            <w:vAlign w:val="center"/>
            <w:hideMark/>
          </w:tcPr>
          <w:p w14:paraId="507444F5" w14:textId="77777777" w:rsidR="00FC53C2" w:rsidRPr="00FC53C2" w:rsidRDefault="00FC53C2" w:rsidP="00D35BF4">
            <w:r>
              <w:rPr>
                <w:b/>
                <w:bCs/>
              </w:rPr>
              <w:t>Proposition 1 — Inverse-variance validator weighting</w:t>
            </w:r>
          </w:p>
        </w:tc>
        <w:tc>
          <w:tcPr>
            <w:tcW w:w="0" w:type="auto"/>
            <w:vAlign w:val="center"/>
            <w:hideMark/>
          </w:tcPr>
          <w:p w14:paraId="17865E19" w14:textId="77777777" w:rsidR="00FC53C2" w:rsidRPr="00FC53C2" w:rsidRDefault="00FC53C2" w:rsidP="00D35BF4">
            <w:r>
              <w:t xml:space="preserve">Among unbiased linear aggregators, the variance-minimizing weight is </w:t>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m:t>
                  </m:r>
                </m:sup>
              </m:sSubSup>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num>
                <m:den>
                  <m:nary>
                    <m:naryPr>
                      <m:chr m:val="∑"/>
                      <m:limLoc m:val="undOvr"/>
                      <m:grow m:val="1"/>
                      <m:supHide m:val="1"/>
                      <m:ctrlPr>
                        <w:rPr>
                          <w:rFonts w:ascii="Cambria Math" w:hAnsi="Cambria Math"/>
                        </w:rPr>
                      </m:ctrlPr>
                    </m:naryPr>
                    <m:sub>
                      <m:r>
                        <m:rPr>
                          <m:scr m:val="script"/>
                          <m:sty m:val="p"/>
                        </m:rPr>
                        <w:rPr>
                          <w:rFonts w:ascii="Cambria Math" w:hAnsi="Cambria Math"/>
                        </w:rPr>
                        <m:t>l</m:t>
                      </m:r>
                    </m:sub>
                    <m:sup/>
                    <m:e>
                      <m:sSubSup>
                        <m:sSubSupPr>
                          <m:ctrlPr>
                            <w:rPr>
                              <w:rFonts w:ascii="Cambria Math" w:hAnsi="Cambria Math"/>
                            </w:rPr>
                          </m:ctrlPr>
                        </m:sSubSupPr>
                        <m:e>
                          <m:r>
                            <w:rPr>
                              <w:rFonts w:ascii="Cambria Math" w:hAnsi="Cambria Math"/>
                            </w:rPr>
                            <m:t>σ</m:t>
                          </m:r>
                        </m:e>
                        <m:sub>
                          <m:r>
                            <m:rPr>
                              <m:scr m:val="script"/>
                              <m:sty m:val="p"/>
                            </m:rPr>
                            <w:rPr>
                              <w:rFonts w:ascii="Cambria Math" w:hAnsi="Cambria Math"/>
                            </w:rPr>
                            <m:t>l</m:t>
                          </m:r>
                        </m:sub>
                        <m:sup>
                          <m:r>
                            <w:rPr>
                              <w:rFonts w:ascii="Cambria Math" w:hAnsi="Cambria Math"/>
                            </w:rPr>
                            <m:t>-2</m:t>
                          </m:r>
                        </m:sup>
                      </m:sSubSup>
                    </m:e>
                  </m:nary>
                </m:den>
              </m:f>
            </m:oMath>
            <w:r>
              <w:t>.</w:t>
            </w:r>
          </w:p>
        </w:tc>
        <w:tc>
          <w:tcPr>
            <w:tcW w:w="0" w:type="auto"/>
            <w:vAlign w:val="center"/>
            <w:hideMark/>
          </w:tcPr>
          <w:p w14:paraId="18D4988F" w14:textId="77777777" w:rsidR="00FC53C2" w:rsidRPr="00FC53C2" w:rsidRDefault="00FC53C2" w:rsidP="00D35BF4">
            <w:r>
              <w:t>Validator influence should be based on audit-confirmed precision, not popularity or consensus proximity. Persistent audit deviations should reduce validator weight.</w:t>
            </w:r>
          </w:p>
        </w:tc>
      </w:tr>
      <w:tr w:rsidR="00FC53C2" w:rsidRPr="00FC53C2" w14:paraId="7A683563" w14:textId="77777777">
        <w:tc>
          <w:tcPr>
            <w:tcW w:w="0" w:type="auto"/>
            <w:vAlign w:val="center"/>
            <w:hideMark/>
          </w:tcPr>
          <w:p w14:paraId="6712E826" w14:textId="77777777" w:rsidR="00FC53C2" w:rsidRPr="00FC53C2" w:rsidRDefault="00FC53C2" w:rsidP="00D35BF4">
            <w:r>
              <w:rPr>
                <w:b/>
                <w:bCs/>
              </w:rPr>
              <w:t>Proposition 2 — Capital fairness through quality credit</w:t>
            </w:r>
          </w:p>
        </w:tc>
        <w:tc>
          <w:tcPr>
            <w:tcW w:w="0" w:type="auto"/>
            <w:vAlign w:val="center"/>
            <w:hideMark/>
          </w:tcPr>
          <w:p w14:paraId="5B60EE64" w14:textId="77777777" w:rsidR="00FC53C2" w:rsidRPr="00FC53C2" w:rsidRDefault="00FC53C2" w:rsidP="00D35BF4">
            <w:r>
              <w:t xml:space="preserve">If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min</m:t>
              </m:r>
              <m: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,ψ</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m:t>
              </m:r>
            </m:oMath>
            <w:r>
              <w:t xml:space="preserve">, then </w:t>
            </w:r>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=0</m:t>
              </m:r>
            </m:oMath>
            <w:r>
              <w:t xml:space="preserve">, while </w:t>
            </w:r>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oMath>
            <w:r>
              <w:t>.</w:t>
            </w:r>
          </w:p>
        </w:tc>
        <w:tc>
          <w:tcPr>
            <w:tcW w:w="0" w:type="auto"/>
            <w:vAlign w:val="center"/>
            <w:hideMark/>
          </w:tcPr>
          <w:p w14:paraId="30A66472" w14:textId="77777777" w:rsidR="00FC53C2" w:rsidRPr="00FC53C2" w:rsidRDefault="00FC53C2" w:rsidP="00D35BF4">
            <w:r>
              <w:t>Quality credit can relax capital constraints for high-quality producers without allowing low-quality producers to purchase credibility. Credit should be non-transferable and clawback-eligible.</w:t>
            </w:r>
          </w:p>
        </w:tc>
      </w:tr>
      <w:tr w:rsidR="00FC53C2" w:rsidRPr="00FC53C2" w14:paraId="472D2464" w14:textId="77777777">
        <w:tc>
          <w:tcPr>
            <w:tcW w:w="0" w:type="auto"/>
            <w:vAlign w:val="center"/>
            <w:hideMark/>
          </w:tcPr>
          <w:p w14:paraId="0AD51E37" w14:textId="77777777" w:rsidR="00FC53C2" w:rsidRPr="00FC53C2" w:rsidRDefault="00FC53C2" w:rsidP="00D35BF4">
            <w:r>
              <w:rPr>
                <w:b/>
                <w:bCs/>
              </w:rPr>
              <w:t>Theorem 10 (Main III) — Local stability of dynamic stake threshold</w:t>
            </w:r>
          </w:p>
        </w:tc>
        <w:tc>
          <w:tcPr>
            <w:tcW w:w="0" w:type="auto"/>
            <w:vAlign w:val="center"/>
            <w:hideMark/>
          </w:tcPr>
          <w:p w14:paraId="2CF4D236" w14:textId="77777777" w:rsidR="00FC53C2" w:rsidRPr="00FC53C2" w:rsidRDefault="00FC53C2" w:rsidP="00D35BF4">
            <w:r>
              <w:t xml:space="preserve">For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t xml:space="preserve">, local exponential stability requires </w:t>
            </w:r>
            <m:oMath>
              <m:r>
                <w:rPr>
                  <w:rFonts w:ascii="Cambria Math" w:hAnsi="Cambria Math"/>
                </w:rPr>
                <m:t>|1+g'(x*)|&lt;1</m:t>
              </m:r>
            </m:oMath>
            <w:r>
              <w:t>.</w:t>
            </w:r>
          </w:p>
        </w:tc>
        <w:tc>
          <w:tcPr>
            <w:tcW w:w="0" w:type="auto"/>
            <w:vAlign w:val="center"/>
            <w:hideMark/>
          </w:tcPr>
          <w:p w14:paraId="47313E3A" w14:textId="77777777" w:rsidR="00FC53C2" w:rsidRPr="00FC53C2" w:rsidRDefault="00FC53C2" w:rsidP="00D35BF4">
            <w:r>
              <w:t>Governance feedback gains must lie within local stability bounds. Dashboards should report the implied stability multiplier so that legitimate threshold corrections can be distinguished from destabilizing overreaction.</w:t>
            </w:r>
          </w:p>
        </w:tc>
      </w:tr>
      <w:tr w:rsidR="00FC53C2" w:rsidRPr="00FC53C2" w14:paraId="02E797DD" w14:textId="77777777">
        <w:tc>
          <w:tcPr>
            <w:tcW w:w="0" w:type="auto"/>
            <w:vAlign w:val="center"/>
            <w:hideMark/>
          </w:tcPr>
          <w:p w14:paraId="29D9EAB1" w14:textId="77777777" w:rsidR="00FC53C2" w:rsidRPr="00FC53C2" w:rsidRDefault="00FC53C2" w:rsidP="00D35BF4">
            <w:r>
              <w:rPr>
                <w:b/>
                <w:bCs/>
              </w:rPr>
              <w:t>Proposition 3 — Information-theoretic necessity for low harmful trust</w:t>
            </w:r>
          </w:p>
        </w:tc>
        <w:tc>
          <w:tcPr>
            <w:tcW w:w="0" w:type="auto"/>
            <w:vAlign w:val="center"/>
            <w:hideMark/>
          </w:tcPr>
          <w:p w14:paraId="280D6464" w14:textId="77777777" w:rsidR="00FC53C2" w:rsidRPr="00FC53C2" w:rsidRDefault="00FC53C2" w:rsidP="00D35BF4">
            <w:r>
              <w:t xml:space="preserve">To achieve classification error </w:t>
            </w:r>
            <m:oMath>
              <m:sSub>
                <m:sSubPr>
                  <m:ctrlPr>
                    <w:rPr>
                      <w:rFonts w:ascii="Cambria Math" w:hAnsi="Cambria Math"/>
                    </w:rPr>
                  </m:ctrlPr>
                </m:sSubPr>
                <m:e>
                  <m:r>
                    <w:rPr>
                      <w:rFonts w:ascii="Cambria Math" w:hAnsi="Cambria Math"/>
                    </w:rPr>
                    <m:t>P</m:t>
                  </m:r>
                </m:e>
                <m:sub>
                  <m:r>
                    <w:rPr>
                      <w:rFonts w:ascii="Cambria Math" w:hAnsi="Cambria Math"/>
                    </w:rPr>
                    <m:t>e</m:t>
                  </m:r>
                </m:sub>
              </m:sSub>
              <m:r>
                <w:rPr>
                  <w:rFonts w:ascii="Cambria Math" w:hAnsi="Cambria Math"/>
                </w:rPr>
                <m:t>≤ε</m:t>
              </m:r>
            </m:oMath>
            <w:r>
              <w:t xml:space="preserve">, it is necessary that </w:t>
            </w:r>
            <m:oMath>
              <m:r>
                <w:rPr>
                  <w:rFonts w:ascii="Cambria Math" w:hAnsi="Cambria Math"/>
                </w:rPr>
                <m:t>I(q;z)≥H(B)-</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(ε)</m:t>
              </m:r>
            </m:oMath>
            <w:r>
              <w:t xml:space="preserve">, where </w:t>
            </w:r>
            <m:oMath>
              <m:r>
                <w:rPr>
                  <w:rFonts w:ascii="Cambria Math" w:hAnsi="Cambria Math"/>
                </w:rPr>
                <m:t>B=</m:t>
              </m:r>
              <m:r>
                <m:rPr>
                  <m:sty m:val="b"/>
                </m:rPr>
                <w:rPr>
                  <w:rFonts w:ascii="Cambria Math" w:hAnsi="Cambria Math"/>
                </w:rPr>
                <m:t>1</m:t>
              </m:r>
              <m:r>
                <w:rPr>
                  <w:rFonts w:ascii="Cambria Math" w:hAnsi="Cambria Math"/>
                </w:rPr>
                <m:t>{q≥τ}</m:t>
              </m:r>
            </m:oMath>
            <w:r>
              <w:t>.</w:t>
            </w:r>
          </w:p>
        </w:tc>
        <w:tc>
          <w:tcPr>
            <w:tcW w:w="0" w:type="auto"/>
            <w:vAlign w:val="center"/>
            <w:hideMark/>
          </w:tcPr>
          <w:p w14:paraId="24D10CDF" w14:textId="77777777" w:rsidR="00FC53C2" w:rsidRPr="00FC53C2" w:rsidRDefault="00FC53C2" w:rsidP="00D35BF4">
            <w:r>
              <w:t xml:space="preserve">Reducing harmful trust requires improving signal informativeness. Merely raising the acceptance threshold </w:t>
            </w:r>
            <m:oMath>
              <m:r>
                <w:rPr>
                  <w:rFonts w:ascii="Cambria Math" w:hAnsi="Cambria Math"/>
                </w:rPr>
                <m:t>τ</m:t>
              </m:r>
            </m:oMath>
            <w:r>
              <w:t xml:space="preserve"> shifts errors rather than eliminating them.</w:t>
            </w:r>
          </w:p>
        </w:tc>
      </w:tr>
      <w:tr w:rsidR="00FC53C2" w:rsidRPr="00FC53C2" w14:paraId="11737EB8" w14:textId="77777777">
        <w:tc>
          <w:tcPr>
            <w:tcW w:w="0" w:type="auto"/>
            <w:vAlign w:val="center"/>
            <w:hideMark/>
          </w:tcPr>
          <w:p w14:paraId="09B9AC64" w14:textId="77777777" w:rsidR="00FC53C2" w:rsidRPr="00FC53C2" w:rsidRDefault="00FC53C2" w:rsidP="00D35BF4">
            <w:r>
              <w:rPr>
                <w:b/>
                <w:bCs/>
              </w:rPr>
              <w:t>Theorem 12 (Main IV) — Coalition resistance</w:t>
            </w:r>
          </w:p>
        </w:tc>
        <w:tc>
          <w:tcPr>
            <w:tcW w:w="0" w:type="auto"/>
            <w:vAlign w:val="center"/>
            <w:hideMark/>
          </w:tcPr>
          <w:p w14:paraId="33172729" w14:textId="77777777" w:rsidR="00FC53C2" w:rsidRPr="00FC53C2" w:rsidRDefault="00FC53C2" w:rsidP="00D35BF4">
            <w:r>
              <w:t xml:space="preserve">A coalition </w:t>
            </w:r>
            <m:oMath>
              <m:r>
                <m:rPr>
                  <m:scr m:val="script"/>
                </m:rPr>
                <w:rPr>
                  <w:rFonts w:ascii="Cambria Math" w:hAnsi="Cambria Math"/>
                </w:rPr>
                <m:t>C</m:t>
              </m:r>
            </m:oMath>
            <w:r>
              <w:t xml:space="preserve"> is deterred if </w:t>
            </w:r>
            <m:oMath>
              <m:sSubSup>
                <m:sSubSupPr>
                  <m:ctrlPr>
                    <w:rPr>
                      <w:rFonts w:ascii="Cambria Math" w:hAnsi="Cambria Math"/>
                    </w:rPr>
                  </m:ctrlPr>
                </m:sSubSupPr>
                <m:e>
                  <m:r>
                    <w:rPr>
                      <w:rFonts w:ascii="Cambria Math" w:hAnsi="Cambria Math"/>
                    </w:rPr>
                    <m:t>G</m:t>
                  </m:r>
                </m:e>
                <m:sub>
                  <m:r>
                    <m:rPr>
                      <m:scr m:val="script"/>
                    </m:rPr>
                    <w:rPr>
                      <w:rFonts w:ascii="Cambria Math" w:hAnsi="Cambria Math"/>
                    </w:rPr>
                    <m:t>C</m:t>
                  </m:r>
                </m:sub>
                <m:sup>
                  <m:r>
                    <m:rPr>
                      <m:sty m:val="p"/>
                    </m:rPr>
                    <w:rPr>
                      <w:rFonts w:ascii="Cambria Math" w:hAnsi="Cambria Math"/>
                    </w:rPr>
                    <m:t>eff</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m:t>
                      </m:r>
                    </m:sub>
                  </m:sSub>
                </m:e>
              </m:nary>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m:t>
                      </m:r>
                    </m:sub>
                  </m:sSub>
                </m:e>
              </m:nary>
              <m:sSub>
                <m:sSubPr>
                  <m:ctrlPr>
                    <w:rPr>
                      <w:rFonts w:ascii="Cambria Math" w:hAnsi="Cambria Math"/>
                    </w:rPr>
                  </m:ctrlPr>
                </m:sSubPr>
                <m:e>
                  <m:r>
                    <w:rPr>
                      <w:rFonts w:ascii="Cambria Math" w:hAnsi="Cambria Math"/>
                    </w:rPr>
                    <m:t>d</m:t>
                  </m:r>
                </m:e>
                <m:sub>
                  <m:r>
                    <w:rPr>
                      <w:rFonts w:ascii="Cambria Math" w:hAnsi="Cambria Math"/>
                    </w:rPr>
                    <m:t>j</m:t>
                  </m:r>
                </m:sub>
              </m:sSub>
              <m:sSub>
                <m:sSubPr>
                  <m:ctrlPr>
                    <w:rPr>
                      <w:rFonts w:ascii="Cambria Math" w:hAnsi="Cambria Math"/>
                    </w:rPr>
                  </m:ctrlPr>
                </m:sSubPr>
                <m:e>
                  <m:r>
                    <w:rPr>
                      <w:rFonts w:ascii="Cambria Math" w:hAnsi="Cambria Math"/>
                    </w:rPr>
                    <m:t>ϕ</m:t>
                  </m:r>
                </m:e>
                <m:sub>
                  <m:r>
                    <w:rPr>
                      <w:rFonts w:ascii="Cambria Math" w:hAnsi="Cambria Math"/>
                    </w:rPr>
                    <m:t>j</m:t>
                  </m:r>
                </m:sub>
              </m:sSub>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oMath>
          </w:p>
        </w:tc>
        <w:tc>
          <w:tcPr>
            <w:tcW w:w="0" w:type="auto"/>
            <w:vAlign w:val="center"/>
            <w:hideMark/>
          </w:tcPr>
          <w:p w14:paraId="1A462E86" w14:textId="77777777" w:rsidR="00FC53C2" w:rsidRPr="00FC53C2" w:rsidRDefault="00FC53C2" w:rsidP="00D35BF4">
            <w:r>
              <w:t xml:space="preserve">Coalition resistance requires making manipulation expensive, detectable, and low-impact. New or correlated validator clusters should be over-audited, and reliability </w:t>
            </w:r>
            <w:r>
              <w:lastRenderedPageBreak/>
              <w:t>should update downward faster than upward.</w:t>
            </w:r>
          </w:p>
        </w:tc>
      </w:tr>
    </w:tbl>
    <w:p w14:paraId="16D1253C" w14:textId="77777777" w:rsidR="00FC53C2" w:rsidRPr="00FC53C2" w:rsidRDefault="00FC53C2" w:rsidP="00D35BF4">
      <w:r>
        <w:rPr>
          <w:b/>
          <w:bCs/>
        </w:rPr>
        <w:lastRenderedPageBreak/>
        <w:t>Table 4. Four main theoretical results and supporting lemmas/propositions characterizing the incentive, information, audit, and governance structure of the ABI mechanism.</w:t>
      </w:r>
    </w:p>
    <w:p w14:paraId="708E3C75" w14:textId="77777777" w:rsidR="00FC53C2" w:rsidRPr="00FC53C2" w:rsidRDefault="00FC53C2" w:rsidP="00D35BF4">
      <w:r>
        <w:t>A useful way to read Table 4 is that the ABI mechanism solves four interlocking design problems.</w:t>
      </w:r>
    </w:p>
    <w:p w14:paraId="1BB24BE8" w14:textId="77777777" w:rsidR="00FC53C2" w:rsidRPr="00FC53C2" w:rsidRDefault="00FC53C2" w:rsidP="00D35BF4">
      <w:r>
        <w:t xml:space="preserve">First, </w:t>
      </w:r>
      <w:r>
        <w:rPr>
          <w:b/>
          <w:bCs/>
        </w:rPr>
        <w:t>stake must be incentive-compatible</w:t>
      </w:r>
      <w:r>
        <w:t>. Theorems 1 and 2 show that stake can separate high-quality from low-quality producers only when reward gradients and slashing penalties are jointly calibrated. Stake alone does not reveal quality; it becomes informative only when low-quality producers face a higher expected cost of pretending to be high-quality.</w:t>
      </w:r>
    </w:p>
    <w:p w14:paraId="2216B4A9" w14:textId="77777777" w:rsidR="00FC53C2" w:rsidRPr="00FC53C2" w:rsidRDefault="00FC53C2" w:rsidP="00D35BF4">
      <w:r>
        <w:t xml:space="preserve">Second, </w:t>
      </w:r>
      <w:r>
        <w:rPr>
          <w:b/>
          <w:bCs/>
        </w:rPr>
        <w:t>auditing must be targeted rather than uniform</w:t>
      </w:r>
      <w:r>
        <w:t xml:space="preserve">. Theorem 3 shows that the minimum audit probability is proportional to the manipulation gain </w:t>
      </w:r>
      <m:oMath>
        <m:sSub>
          <m:sSubPr>
            <m:ctrlPr>
              <w:rPr>
                <w:rFonts w:ascii="Cambria Math" w:hAnsi="Cambria Math"/>
              </w:rPr>
            </m:ctrlPr>
          </m:sSubPr>
          <m:e>
            <m:r>
              <w:rPr>
                <w:rFonts w:ascii="Cambria Math" w:hAnsi="Cambria Math"/>
              </w:rPr>
              <m:t>G</m:t>
            </m:r>
          </m:e>
          <m:sub>
            <m:r>
              <w:rPr>
                <w:rFonts w:ascii="Cambria Math" w:hAnsi="Cambria Math"/>
              </w:rPr>
              <m:t>i</m:t>
            </m:r>
          </m:sub>
        </m:sSub>
      </m:oMath>
      <w:r>
        <w:t xml:space="preserve"> and inversely proportional to the disciplinary capacity </w:t>
      </w:r>
      <m:oMath>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oMath>
      <w:r>
        <w:t>. This justifies risk-targeted audit policies over purely random sampling.</w:t>
      </w:r>
    </w:p>
    <w:p w14:paraId="5C1D85C5" w14:textId="77777777" w:rsidR="00FC53C2" w:rsidRPr="00FC53C2" w:rsidRDefault="00FC53C2" w:rsidP="00D35BF4">
      <w:r>
        <w:t xml:space="preserve">Third, </w:t>
      </w:r>
      <w:r>
        <w:rPr>
          <w:b/>
          <w:bCs/>
        </w:rPr>
        <w:t>credibility must not collapse into capital concentration</w:t>
      </w:r>
      <w:r>
        <w:t>. Theorems 4, 5, 6, and Proposition 2 show that raw stake is an imperfect signal. Binary stake can become uninformative, speculative stake can attenuate the observed stake-quality relationship, and excessive stake should have diminishing marginal credibility. Quality credit corrects the opposite problem: it helps high-quality but capital-constrained producers participate without allowing low-quality producers to buy reputation.</w:t>
      </w:r>
    </w:p>
    <w:p w14:paraId="73A1B041" w14:textId="77777777" w:rsidR="00FC53C2" w:rsidRPr="00FC53C2" w:rsidRDefault="00FC53C2" w:rsidP="00D35BF4">
      <w:r>
        <w:t xml:space="preserve">Fourth, </w:t>
      </w:r>
      <w:r>
        <w:rPr>
          <w:b/>
          <w:bCs/>
        </w:rPr>
        <w:t>the protocol must remain dynamically stable and coalition-resistant</w:t>
      </w:r>
      <w:r>
        <w:t xml:space="preserve">. Lemma 1, Proposition 1, Theorem 10, Proposition 3, and Theorem 12 show that reward sharpness, validator weighting, stake-threshold adjustment, signal informativeness, and coalition deterrence must be governed jointly. In particular, the mechanism should raise reward competition only when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is reliable, update validator weights using audit-confirmed precision, keep governance feedback gains within stability bounds, and reduce harmful trust by increasing signal quality rather than merely raising acceptance thresholds.</w:t>
      </w:r>
    </w:p>
    <w:p w14:paraId="1CF397B7" w14:textId="77777777" w:rsidR="00FC53C2" w:rsidRPr="00FC53C2" w:rsidRDefault="00FC53C2" w:rsidP="00D35BF4">
      <w:r>
        <w:t>In compressed form, the theoretical logic of ABI is:</w:t>
      </w:r>
    </w:p>
    <w:p w14:paraId="481002C0" w14:textId="77777777" w:rsidR="00FC53C2" w:rsidRPr="00FC53C2" w:rsidRDefault="00FC53C2" w:rsidP="00D35BF4">
      <m:oMathPara>
        <m:oMath>
          <m:r>
            <m:rPr>
              <m:nor/>
            </m:rPr>
            <m:t>credible quality</m:t>
          </m:r>
          <m:r>
            <w:rPr>
              <w:rFonts w:ascii="Cambria Math" w:hAnsi="Cambria Math"/>
            </w:rPr>
            <m:t>=</m:t>
          </m:r>
          <m:r>
            <m:rPr>
              <m:nor/>
            </m:rPr>
            <m:t>stake discipline</m:t>
          </m:r>
          <m:r>
            <w:rPr>
              <w:rFonts w:ascii="Cambria Math" w:hAnsi="Cambria Math"/>
            </w:rPr>
            <m:t>+</m:t>
          </m:r>
          <m:r>
            <m:rPr>
              <m:nor/>
            </m:rPr>
            <m:t>audit deterrence</m:t>
          </m:r>
          <m:r>
            <w:rPr>
              <w:rFonts w:ascii="Cambria Math" w:hAnsi="Cambria Math"/>
            </w:rPr>
            <m:t>+</m:t>
          </m:r>
          <m:r>
            <m:rPr>
              <m:nor/>
            </m:rPr>
            <m:t>validator precision</m:t>
          </m:r>
          <m:r>
            <w:rPr>
              <w:rFonts w:ascii="Cambria Math" w:hAnsi="Cambria Math"/>
            </w:rPr>
            <m:t>+</m:t>
          </m:r>
          <m:r>
            <m:rPr>
              <m:nor/>
            </m:rPr>
            <m:t>governance stability</m:t>
          </m:r>
          <m:r>
            <w:rPr>
              <w:rFonts w:ascii="Cambria Math" w:hAnsi="Cambria Math"/>
            </w:rPr>
            <m:t>-</m:t>
          </m:r>
          <m:r>
            <m:rPr>
              <m:nor/>
            </m:rPr>
            <m:t>speculative contamination</m:t>
          </m:r>
          <m:r>
            <m:rPr>
              <m:sty m:val="p"/>
            </m:rPr>
            <w:rPr>
              <w:rFonts w:ascii="Cambria Math" w:hAnsi="Cambria Math"/>
            </w:rPr>
            <m:t>.</m:t>
          </m:r>
          <m:r>
            <m:rPr>
              <m:sty m:val="p"/>
            </m:rPr>
            <w:rPr>
              <w:rFonts w:ascii="Cambria Math" w:hAnsi="Cambria Math"/>
            </w:rPr>
            <w:br/>
          </m:r>
        </m:oMath>
      </m:oMathPara>
    </w:p>
    <w:p w14:paraId="29464D3A" w14:textId="77777777" w:rsidR="00FC53C2" w:rsidRDefault="00FC53C2" w:rsidP="00D35BF4">
      <w:r>
        <w:t>Thus, the optimal ABI mechanism is not one that maximizes stake, slashing, or audit intensity in isolation. Rather, it is one that jointly calibrates these instruments so that private incentives, public trust signals, and social welfare remain aligned.</w:t>
      </w:r>
    </w:p>
    <w:p w14:paraId="090D7CDF" w14:textId="77777777" w:rsidR="00E33049" w:rsidRPr="00E33049" w:rsidRDefault="00E33049" w:rsidP="00D35BF4">
      <w:pPr>
        <w:rPr>
          <w:b/>
          <w:bCs/>
        </w:rPr>
      </w:pPr>
      <w:r>
        <w:rPr>
          <w:b/>
          <w:bCs/>
        </w:rPr>
        <w:t>6. Boundary Conditions</w:t>
      </w:r>
    </w:p>
    <w:p w14:paraId="657C1F79" w14:textId="77777777" w:rsidR="00E33049" w:rsidRPr="00E33049" w:rsidRDefault="00E33049" w:rsidP="00D35BF4">
      <w:pPr>
        <w:rPr>
          <w:b/>
          <w:bCs/>
        </w:rPr>
      </w:pPr>
      <w:r>
        <w:rPr>
          <w:b/>
          <w:bCs/>
        </w:rPr>
        <w:t>6.1. Signal Dilution under Universal Staking</w:t>
      </w:r>
    </w:p>
    <w:p w14:paraId="65D04217" w14:textId="77777777" w:rsidR="00E33049" w:rsidRPr="00E33049" w:rsidRDefault="00E33049" w:rsidP="00D35BF4">
      <w:r>
        <w:t>Theorem 4 establishes that a binary staking indicator,</w:t>
      </w:r>
    </w:p>
    <w:p w14:paraId="01846418" w14:textId="77777777" w:rsidR="00E33049" w:rsidRPr="00E33049" w:rsidRDefault="00000000" w:rsidP="00D35BF4">
      <m:oMathPara>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sty m:val="p"/>
            </m:rPr>
            <w:br/>
          </m:r>
        </m:oMath>
      </m:oMathPara>
    </w:p>
    <w:p w14:paraId="4F00AA3C" w14:textId="77777777" w:rsidR="00E33049" w:rsidRPr="00E33049" w:rsidRDefault="00E33049" w:rsidP="00D35BF4">
      <w:r>
        <w:t>has limited informational capacity. In particular,</w:t>
      </w:r>
    </w:p>
    <w:p w14:paraId="678F9E81" w14:textId="77777777" w:rsidR="00E33049" w:rsidRPr="00E33049" w:rsidRDefault="00E33049" w:rsidP="00D35BF4">
      <m:oMathPara>
        <m:oMath>
          <m:r>
            <w:rPr>
              <w:rFonts w:ascii="Cambria Math" w:hAnsi="Cambria Math"/>
            </w:rPr>
            <m:t>I(</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r>
            <m:rPr>
              <m:sty m:val="p"/>
            </m:rPr>
            <w:br/>
          </m:r>
        </m:oMath>
      </m:oMathPara>
    </w:p>
    <w:p w14:paraId="0BC0B6F3" w14:textId="77777777" w:rsidR="00E33049" w:rsidRPr="00E33049" w:rsidRDefault="00E33049" w:rsidP="00D35BF4">
      <w:r>
        <w:t xml:space="preserve">and the entropy of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converges to zero when the staking participation rate approaches either zero or one. Hence,</w:t>
      </w:r>
    </w:p>
    <w:p w14:paraId="7B3733F5" w14:textId="77777777" w:rsidR="00E33049" w:rsidRPr="00E33049" w:rsidRDefault="00000000" w:rsidP="00D35BF4">
      <w:pPr>
        <w:tabs>
          <w:tab w:val="center" w:pos="4680"/>
          <w:tab w:val="right" w:pos="9360"/>
        </w:tabs>
      </w:pPr>
      <w:r>
        <w:tab/>
      </w:r>
      <m:oMath>
        <m:r>
          <w:rPr>
            <w:rFonts w:ascii="Cambria Math" w:hAnsi="Cambria Math"/>
          </w:rPr>
          <m:t>p→0</m:t>
        </m:r>
        <m:r>
          <m:rPr>
            <m:nor/>
          </m:rPr>
          <m:t>or</m:t>
        </m:r>
        <m:r>
          <w:rPr>
            <w:rFonts w:ascii="Cambria Math" w:hAnsi="Cambria Math"/>
          </w:rPr>
          <m:t>p→1⟹I(</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m:t>
        </m:r>
      </m:oMath>
      <w:r>
        <w:tab/>
        <w:t xml:space="preserve"> (204)</w:t>
      </w:r>
    </w:p>
    <w:p w14:paraId="0FD13A3D" w14:textId="77777777" w:rsidR="00E33049" w:rsidRPr="00E33049" w:rsidRDefault="00E33049" w:rsidP="00D35BF4">
      <w:r>
        <w:t>where</w:t>
      </w:r>
    </w:p>
    <w:p w14:paraId="68B3EFED" w14:textId="77777777" w:rsidR="00E33049" w:rsidRPr="00E33049" w:rsidRDefault="00E33049" w:rsidP="00D35BF4">
      <m:oMathPara>
        <m:oMath>
          <m:r>
            <w:rPr>
              <w:rFonts w:ascii="Cambria Math" w:hAnsi="Cambria Math"/>
            </w:rPr>
            <m:t>p=</m:t>
          </m:r>
          <m:r>
            <m:rPr>
              <m:sty m:val="p"/>
            </m:rPr>
            <w:rPr>
              <w:rFonts w:ascii="Cambria Math" w:hAnsi="Cambria Math"/>
            </w:rPr>
            <m:t>Pr</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sty m:val="p"/>
            </m:rPr>
            <w:br/>
          </m:r>
        </m:oMath>
      </m:oMathPara>
    </w:p>
    <w:p w14:paraId="5A085906" w14:textId="77777777" w:rsidR="00E33049" w:rsidRPr="00E33049" w:rsidRDefault="00E33049" w:rsidP="00D35BF4">
      <w:r>
        <w:t>is the staking participation rate.</w:t>
      </w:r>
    </w:p>
    <w:p w14:paraId="0D4C13AC" w14:textId="77777777" w:rsidR="00E33049" w:rsidRPr="00E33049" w:rsidRDefault="00E33049" w:rsidP="00D35BF4">
      <w:r>
        <w:lastRenderedPageBreak/>
        <w:t>The economic intuition is straightforward. A signal can discriminate across types only if it varies across agents in a way that is correlated with quality. If almost no producers stake, then staking is too rare to function as a meaningful indicator. If almost all producers stake, then the binary fact of staking no longer distinguishes high-quality producers from low-quality producers. In both cases, the indicator</w:t>
      </w:r>
    </w:p>
    <w:p w14:paraId="3A9B74D1" w14:textId="77777777" w:rsidR="00E33049" w:rsidRPr="00E33049" w:rsidRDefault="00E33049" w:rsidP="00D35BF4">
      <m:oMathPara>
        <m:oMath>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sty m:val="p"/>
            </m:rPr>
            <w:br/>
          </m:r>
        </m:oMath>
      </m:oMathPara>
    </w:p>
    <w:p w14:paraId="78DD4CC4" w14:textId="77777777" w:rsidR="00E33049" w:rsidRPr="00E33049" w:rsidRDefault="00E33049" w:rsidP="00D35BF4">
      <w:r>
        <w:t>loses discriminating power.</w:t>
      </w:r>
    </w:p>
    <w:p w14:paraId="5CD6E90C" w14:textId="77777777" w:rsidR="00E33049" w:rsidRPr="00E33049" w:rsidRDefault="00E33049" w:rsidP="00D35BF4">
      <w:r>
        <w:t xml:space="preserve">However, signal dilution at the binary level does not imply that all stake-related signals become useless. When staking becomes widespread, high-quality producers may re-establish separation through </w:t>
      </w:r>
      <w:r>
        <w:rPr>
          <w:b/>
          <w:bCs/>
        </w:rPr>
        <w:t>stake intensity</w:t>
      </w:r>
      <w:r>
        <w:t xml:space="preserve">, </w:t>
      </w:r>
      <w:r>
        <w:rPr>
          <w:b/>
          <w:bCs/>
        </w:rPr>
        <w:t>lock duration</w:t>
      </w:r>
      <w:r>
        <w:t xml:space="preserve">, </w:t>
      </w:r>
      <w:r>
        <w:rPr>
          <w:b/>
          <w:bCs/>
        </w:rPr>
        <w:t>audited quality</w:t>
      </w:r>
      <w:r>
        <w:t xml:space="preserve">, or </w:t>
      </w:r>
      <w:r>
        <w:rPr>
          <w:b/>
          <w:bCs/>
        </w:rPr>
        <w:t>reputation-adjusted commitment</w:t>
      </w:r>
      <w:r>
        <w:t>. Thus, the relevant signal shifts from the extensive margin,</w:t>
      </w:r>
    </w:p>
    <w:p w14:paraId="3BB7564A" w14:textId="77777777" w:rsidR="00E33049" w:rsidRPr="00E33049" w:rsidRDefault="00000000" w:rsidP="00D35BF4">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sty m:val="p"/>
            </m:rPr>
            <w:br/>
          </m:r>
        </m:oMath>
      </m:oMathPara>
    </w:p>
    <w:p w14:paraId="03762210" w14:textId="77777777" w:rsidR="00E33049" w:rsidRPr="00E33049" w:rsidRDefault="00E33049" w:rsidP="00D35BF4">
      <w:r>
        <w:t>to the intensive and temporal margins,</w:t>
      </w:r>
    </w:p>
    <w:p w14:paraId="660576BC" w14:textId="77777777" w:rsidR="00E33049" w:rsidRPr="00E33049" w:rsidRDefault="00000000" w:rsidP="00D35BF4">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7AA8E99A" w14:textId="77777777" w:rsidR="00E33049" w:rsidRPr="00E33049" w:rsidRDefault="00E33049" w:rsidP="00D35BF4">
      <w:r>
        <w:t xml:space="preserve">To capture this boundary behavior, let </w:t>
      </w:r>
      <m:oMath>
        <m:r>
          <w:rPr>
            <w:rFonts w:ascii="Cambria Math" w:hAnsi="Cambria Math"/>
          </w:rPr>
          <m:t>β(p)</m:t>
        </m:r>
      </m:oMath>
      <w:r>
        <w:t xml:space="preserve"> denote the empirical stake-quality elasticity as a function of participation. We model it as</w:t>
      </w:r>
    </w:p>
    <w:p w14:paraId="3D16BAF2" w14:textId="77777777" w:rsidR="00E33049" w:rsidRPr="00E33049" w:rsidRDefault="00000000" w:rsidP="00D35BF4">
      <w:pPr>
        <w:tabs>
          <w:tab w:val="center" w:pos="4680"/>
          <w:tab w:val="right" w:pos="9360"/>
        </w:tabs>
      </w:pPr>
      <w:r>
        <w:tab/>
      </w:r>
      <m:oMath>
        <m:r>
          <w:rPr>
            <w:rFonts w:ascii="Cambria Math" w:hAnsi="Cambria Math"/>
          </w:rPr>
          <m:t>β(p)=</m:t>
        </m:r>
        <m:sSub>
          <m:sSubPr>
            <m:ctrlPr>
              <w:rPr>
                <w:rFonts w:ascii="Cambria Math" w:hAnsi="Cambria Math"/>
              </w:rPr>
            </m:ctrlPr>
          </m:sSubPr>
          <m:e>
            <m:r>
              <w:rPr>
                <w:rFonts w:ascii="Cambria Math" w:hAnsi="Cambria Math"/>
              </w:rPr>
              <m:t>β</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sSup>
          <m:sSupPr>
            <m:ctrlPr>
              <w:rPr>
                <w:rFonts w:ascii="Cambria Math" w:hAnsi="Cambria Math"/>
              </w:rPr>
            </m:ctrlPr>
          </m:sSupPr>
          <m:e>
            <m:r>
              <w:rPr>
                <w:rFonts w:ascii="Cambria Math" w:hAnsi="Cambria Math"/>
              </w:rPr>
              <m:t>p</m:t>
            </m:r>
          </m:e>
          <m:sup>
            <m:r>
              <w:rPr>
                <w:rFonts w:ascii="Cambria Math" w:hAnsi="Cambria Math"/>
              </w:rPr>
              <m:t>α</m:t>
            </m:r>
          </m:sup>
        </m:sSup>
        <m:r>
          <w:rPr>
            <w:rFonts w:ascii="Cambria Math" w:hAnsi="Cambria Math"/>
          </w:rPr>
          <m:t>(1-p</m:t>
        </m:r>
        <m:sSup>
          <m:sSupPr>
            <m:ctrlPr>
              <w:rPr>
                <w:rFonts w:ascii="Cambria Math" w:hAnsi="Cambria Math"/>
              </w:rPr>
            </m:ctrlPr>
          </m:sSupPr>
          <m:e>
            <m:r>
              <w:rPr>
                <w:rFonts w:ascii="Cambria Math" w:hAnsi="Cambria Math"/>
              </w:rPr>
              <m:t>)</m:t>
            </m:r>
          </m:e>
          <m:sup>
            <m:r>
              <w:rPr>
                <w:rFonts w:ascii="Cambria Math" w:hAnsi="Cambria Math"/>
              </w:rPr>
              <m:t>γ</m:t>
            </m:r>
          </m:sup>
        </m:sSup>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cs</m:t>
            </m:r>
          </m:sub>
        </m:sSub>
        <m:r>
          <m:rPr>
            <m:sty m:val="b"/>
          </m:rPr>
          <w:rPr>
            <w:rFonts w:ascii="Cambria Math" w:hAnsi="Cambria Math"/>
          </w:rPr>
          <m:t>1</m:t>
        </m:r>
        <m:r>
          <w:rPr>
            <w:rFonts w:ascii="Cambria Math" w:hAnsi="Cambria Math"/>
          </w:rPr>
          <m:t>{p&gt;</m:t>
        </m:r>
        <m:acc>
          <m:accPr>
            <m:chr m:val="ˉ"/>
            <m:ctrlPr>
              <w:rPr>
                <w:rFonts w:ascii="Cambria Math" w:hAnsi="Cambria Math"/>
              </w:rPr>
            </m:ctrlPr>
          </m:accPr>
          <m:e>
            <m:r>
              <w:rPr>
                <w:rFonts w:ascii="Cambria Math" w:hAnsi="Cambria Math"/>
              </w:rPr>
              <m:t>p</m:t>
            </m:r>
          </m:e>
        </m:acc>
        <m:r>
          <w:rPr>
            <w:rFonts w:ascii="Cambria Math" w:hAnsi="Cambria Math"/>
          </w:rPr>
          <m:t>}</m:t>
        </m:r>
        <m:r>
          <m:rPr>
            <m:sty m:val="p"/>
          </m:rPr>
          <w:rPr>
            <w:rFonts w:ascii="Cambria Math" w:hAnsi="Cambria Math"/>
          </w:rPr>
          <m:t>Var</m:t>
        </m:r>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oMath>
      <w:r>
        <w:tab/>
        <w:t xml:space="preserve"> (205)</w:t>
      </w:r>
    </w:p>
    <w:p w14:paraId="2C0EB573" w14:textId="77777777" w:rsidR="00E33049" w:rsidRPr="00E33049" w:rsidRDefault="00E33049" w:rsidP="00D35BF4">
      <w:r>
        <w:t>where</w:t>
      </w:r>
    </w:p>
    <w:p w14:paraId="4B53C6F5" w14:textId="77777777" w:rsidR="00E33049" w:rsidRPr="00E33049" w:rsidRDefault="00E33049" w:rsidP="00D35BF4">
      <m:oMathPara>
        <m:oMath>
          <m:r>
            <w:rPr>
              <w:rFonts w:ascii="Cambria Math" w:hAnsi="Cambria Math"/>
            </w:rPr>
            <m:t>p∈[0,1],α,γ&gt;0,</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≥0,</m:t>
          </m:r>
          <m:sSub>
            <m:sSubPr>
              <m:ctrlPr>
                <w:rPr>
                  <w:rFonts w:ascii="Cambria Math" w:hAnsi="Cambria Math"/>
                </w:rPr>
              </m:ctrlPr>
            </m:sSubPr>
            <m:e>
              <m:r>
                <w:rPr>
                  <w:rFonts w:ascii="Cambria Math" w:hAnsi="Cambria Math"/>
                </w:rPr>
                <m:t>β</m:t>
              </m:r>
            </m:e>
            <m:sub>
              <m:r>
                <m:rPr>
                  <m:sty m:val="p"/>
                </m:rPr>
                <w:rPr>
                  <w:rFonts w:ascii="Cambria Math" w:hAnsi="Cambria Math"/>
                </w:rPr>
                <m:t>cs</m:t>
              </m:r>
            </m:sub>
          </m:sSub>
          <m:r>
            <w:rPr>
              <w:rFonts w:ascii="Cambria Math" w:hAnsi="Cambria Math"/>
            </w:rPr>
            <m:t>≥0.</m:t>
          </m:r>
          <m:r>
            <m:rPr>
              <m:sty m:val="p"/>
            </m:rPr>
            <w:br/>
          </m:r>
        </m:oMath>
      </m:oMathPara>
    </w:p>
    <w:p w14:paraId="68047819" w14:textId="77777777" w:rsidR="00E33049" w:rsidRPr="00E33049" w:rsidRDefault="00E33049" w:rsidP="00D35BF4">
      <w:r>
        <w:t xml:space="preserve">Here, </w:t>
      </w:r>
      <m:oMath>
        <m:sSub>
          <m:sSubPr>
            <m:ctrlPr>
              <w:rPr>
                <w:rFonts w:ascii="Cambria Math" w:hAnsi="Cambria Math"/>
              </w:rPr>
            </m:ctrlPr>
          </m:sSubPr>
          <m:e>
            <m:r>
              <w:rPr>
                <w:rFonts w:ascii="Cambria Math" w:hAnsi="Cambria Math"/>
              </w:rPr>
              <m:t>β</m:t>
            </m:r>
          </m:e>
          <m:sub>
            <m:r>
              <m:rPr>
                <m:sty m:val="p"/>
              </m:rPr>
              <w:rPr>
                <w:rFonts w:ascii="Cambria Math" w:hAnsi="Cambria Math"/>
              </w:rPr>
              <m:t>min</m:t>
            </m:r>
          </m:sub>
        </m:sSub>
        <m:r>
          <w:rPr>
            <w:rFonts w:ascii="Cambria Math" w:hAnsi="Cambria Math"/>
          </w:rPr>
          <m:t>≥0</m:t>
        </m:r>
      </m:oMath>
      <w:r>
        <w:t xml:space="preserve"> captures the residual informational content of non-binary stake signals, </w:t>
      </w:r>
      <m:oMath>
        <m:sSub>
          <m:sSubPr>
            <m:ctrlPr>
              <w:rPr>
                <w:rFonts w:ascii="Cambria Math" w:hAnsi="Cambria Math"/>
              </w:rPr>
            </m:ctrlPr>
          </m:sSubPr>
          <m:e>
            <m:r>
              <w:rPr>
                <w:rFonts w:ascii="Cambria Math" w:hAnsi="Cambria Math"/>
              </w:rPr>
              <m:t>β</m:t>
            </m:r>
          </m:e>
          <m:sub>
            <m:r>
              <w:rPr>
                <w:rFonts w:ascii="Cambria Math" w:hAnsi="Cambria Math"/>
              </w:rPr>
              <m:t>0</m:t>
            </m:r>
          </m:sub>
        </m:sSub>
        <m:sSup>
          <m:sSupPr>
            <m:ctrlPr>
              <w:rPr>
                <w:rFonts w:ascii="Cambria Math" w:hAnsi="Cambria Math"/>
              </w:rPr>
            </m:ctrlPr>
          </m:sSupPr>
          <m:e>
            <m:r>
              <w:rPr>
                <w:rFonts w:ascii="Cambria Math" w:hAnsi="Cambria Math"/>
              </w:rPr>
              <m:t>p</m:t>
            </m:r>
          </m:e>
          <m:sup>
            <m:r>
              <w:rPr>
                <w:rFonts w:ascii="Cambria Math" w:hAnsi="Cambria Math"/>
              </w:rPr>
              <m:t>α</m:t>
            </m:r>
          </m:sup>
        </m:sSup>
        <m:r>
          <w:rPr>
            <w:rFonts w:ascii="Cambria Math" w:hAnsi="Cambria Math"/>
          </w:rPr>
          <m:t>(1-p</m:t>
        </m:r>
        <m:sSup>
          <m:sSupPr>
            <m:ctrlPr>
              <w:rPr>
                <w:rFonts w:ascii="Cambria Math" w:hAnsi="Cambria Math"/>
              </w:rPr>
            </m:ctrlPr>
          </m:sSupPr>
          <m:e>
            <m:r>
              <w:rPr>
                <w:rFonts w:ascii="Cambria Math" w:hAnsi="Cambria Math"/>
              </w:rPr>
              <m:t>)</m:t>
            </m:r>
          </m:e>
          <m:sup>
            <m:r>
              <w:rPr>
                <w:rFonts w:ascii="Cambria Math" w:hAnsi="Cambria Math"/>
              </w:rPr>
              <m:t>γ</m:t>
            </m:r>
          </m:sup>
        </m:sSup>
      </m:oMath>
      <w:r>
        <w:t xml:space="preserve"> captures the hump-shaped informativeness of binary participation, and the final term captures counter-signaling through stake intensity among participating producers.</w:t>
      </w:r>
    </w:p>
    <w:p w14:paraId="0E8041C9" w14:textId="77777777" w:rsidR="00E33049" w:rsidRPr="00E33049" w:rsidRDefault="00E33049" w:rsidP="00D35BF4">
      <w:r>
        <w:t>The term</w:t>
      </w:r>
    </w:p>
    <w:p w14:paraId="6968624E" w14:textId="77777777" w:rsidR="00E33049" w:rsidRPr="00E33049" w:rsidRDefault="00000000" w:rsidP="00D35BF4">
      <m:oMathPara>
        <m:oMath>
          <m:sSup>
            <m:sSupPr>
              <m:ctrlPr>
                <w:rPr>
                  <w:rFonts w:ascii="Cambria Math" w:hAnsi="Cambria Math"/>
                </w:rPr>
              </m:ctrlPr>
            </m:sSupPr>
            <m:e>
              <m:r>
                <w:rPr>
                  <w:rFonts w:ascii="Cambria Math" w:hAnsi="Cambria Math"/>
                </w:rPr>
                <m:t>p</m:t>
              </m:r>
            </m:e>
            <m:sup>
              <m:r>
                <w:rPr>
                  <w:rFonts w:ascii="Cambria Math" w:hAnsi="Cambria Math"/>
                </w:rPr>
                <m:t>α</m:t>
              </m:r>
            </m:sup>
          </m:sSup>
          <m:r>
            <w:rPr>
              <w:rFonts w:ascii="Cambria Math" w:hAnsi="Cambria Math"/>
            </w:rPr>
            <m:t>(1-p</m:t>
          </m:r>
          <m:sSup>
            <m:sSupPr>
              <m:ctrlPr>
                <w:rPr>
                  <w:rFonts w:ascii="Cambria Math" w:hAnsi="Cambria Math"/>
                </w:rPr>
              </m:ctrlPr>
            </m:sSupPr>
            <m:e>
              <m:r>
                <w:rPr>
                  <w:rFonts w:ascii="Cambria Math" w:hAnsi="Cambria Math"/>
                </w:rPr>
                <m:t>)</m:t>
              </m:r>
            </m:e>
            <m:sup>
              <m:r>
                <w:rPr>
                  <w:rFonts w:ascii="Cambria Math" w:hAnsi="Cambria Math"/>
                </w:rPr>
                <m:t>γ</m:t>
              </m:r>
            </m:sup>
          </m:sSup>
          <m:r>
            <m:rPr>
              <m:sty m:val="p"/>
            </m:rPr>
            <w:br/>
          </m:r>
        </m:oMath>
      </m:oMathPara>
    </w:p>
    <w:p w14:paraId="64904391" w14:textId="77777777" w:rsidR="00E33049" w:rsidRPr="00E33049" w:rsidRDefault="00E33049" w:rsidP="00D35BF4">
      <w:r>
        <w:t>is maximized at an interior participation rate. Specifically,</w:t>
      </w:r>
    </w:p>
    <w:p w14:paraId="0D7D0DD6" w14:textId="77777777" w:rsidR="00E33049" w:rsidRPr="00E33049"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α</m:t>
            </m:r>
          </m:num>
          <m:den>
            <m:r>
              <w:rPr>
                <w:rFonts w:ascii="Cambria Math" w:hAnsi="Cambria Math"/>
              </w:rPr>
              <m:t>α+γ</m:t>
            </m:r>
          </m:den>
        </m:f>
        <m:r>
          <m:rPr>
            <m:sty m:val="p"/>
          </m:rPr>
          <w:rPr>
            <w:rFonts w:ascii="Cambria Math" w:hAnsi="Cambria Math"/>
          </w:rPr>
          <m:t>.</m:t>
        </m:r>
      </m:oMath>
      <w:r>
        <w:tab/>
        <w:t xml:space="preserve"> (206)</w:t>
      </w:r>
    </w:p>
    <w:p w14:paraId="11887D66" w14:textId="77777777" w:rsidR="00E33049" w:rsidRPr="00E33049" w:rsidRDefault="00E33049" w:rsidP="00D35BF4">
      <w:r>
        <w:t>Thus, binary staking informativeness is strongest at intermediate participation rates and weakest near the boundaries. The counter-signaling term becomes relevant only when participation exceeds a governance threshold</w:t>
      </w:r>
    </w:p>
    <w:p w14:paraId="3C3F5D70" w14:textId="77777777" w:rsidR="00E33049" w:rsidRPr="00E33049" w:rsidRDefault="00000000" w:rsidP="00D35BF4">
      <m:oMathPara>
        <m:oMath>
          <m:acc>
            <m:accPr>
              <m:chr m:val="ˉ"/>
              <m:ctrlPr>
                <w:rPr>
                  <w:rFonts w:ascii="Cambria Math" w:hAnsi="Cambria Math"/>
                </w:rPr>
              </m:ctrlPr>
            </m:accPr>
            <m:e>
              <m:r>
                <w:rPr>
                  <w:rFonts w:ascii="Cambria Math" w:hAnsi="Cambria Math"/>
                </w:rPr>
                <m:t>p</m:t>
              </m:r>
            </m:e>
          </m:acc>
          <m:r>
            <w:rPr>
              <w:rFonts w:ascii="Cambria Math" w:hAnsi="Cambria Math"/>
            </w:rPr>
            <m:t>∈(0,1),</m:t>
          </m:r>
          <m:r>
            <m:rPr>
              <m:sty m:val="p"/>
            </m:rPr>
            <w:br/>
          </m:r>
        </m:oMath>
      </m:oMathPara>
    </w:p>
    <w:p w14:paraId="65F0720B" w14:textId="77777777" w:rsidR="00E33049" w:rsidRPr="00E33049" w:rsidRDefault="00E33049" w:rsidP="00D35BF4">
      <w:r>
        <w:t>at which point the dispersion of stake among participants becomes informative:</w:t>
      </w:r>
    </w:p>
    <w:p w14:paraId="54540076" w14:textId="77777777" w:rsidR="00E33049" w:rsidRPr="00E33049" w:rsidRDefault="00E33049" w:rsidP="00D35BF4">
      <m:oMathPara>
        <m:oMath>
          <m:r>
            <m:rPr>
              <m:sty m:val="p"/>
            </m:rPr>
            <w:rPr>
              <w:rFonts w:ascii="Cambria Math" w:hAnsi="Cambria Math"/>
            </w:rPr>
            <m:t>Var</m:t>
          </m:r>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&gt;0)&gt;0.</m:t>
          </m:r>
          <m:r>
            <m:rPr>
              <m:sty m:val="p"/>
            </m:rPr>
            <w:br/>
          </m:r>
        </m:oMath>
      </m:oMathPara>
    </w:p>
    <w:p w14:paraId="35A2A15C" w14:textId="77777777" w:rsidR="00E33049" w:rsidRPr="00E33049" w:rsidRDefault="00E33049" w:rsidP="00D35BF4">
      <w:r>
        <w:t xml:space="preserve">This formalizes the idea that once “having stake” becomes common, the protocol should attend to </w:t>
      </w:r>
      <w:r>
        <w:rPr>
          <w:b/>
          <w:bCs/>
        </w:rPr>
        <w:t>how much stake</w:t>
      </w:r>
      <w:r>
        <w:t xml:space="preserve">, </w:t>
      </w:r>
      <w:r>
        <w:rPr>
          <w:b/>
          <w:bCs/>
        </w:rPr>
        <w:t>for how long</w:t>
      </w:r>
      <w:r>
        <w:t xml:space="preserve">, and </w:t>
      </w:r>
      <w:r>
        <w:rPr>
          <w:b/>
          <w:bCs/>
        </w:rPr>
        <w:t>under what quality record</w:t>
      </w:r>
      <w:r>
        <w:t xml:space="preserve"> the stake is posted.</w:t>
      </w:r>
    </w:p>
    <w:p w14:paraId="3B150EE1" w14:textId="77777777" w:rsidR="00E33049" w:rsidRPr="00E33049" w:rsidRDefault="00E33049" w:rsidP="00D35BF4">
      <w:pPr>
        <w:rPr>
          <w:b/>
          <w:bCs/>
        </w:rPr>
      </w:pPr>
      <w:r>
        <w:rPr>
          <w:b/>
          <w:bCs/>
        </w:rPr>
        <w:t>6.1.1. Policy Responses to Signal Dilution</w:t>
      </w:r>
    </w:p>
    <w:p w14:paraId="31E89A04" w14:textId="77777777" w:rsidR="00E33049" w:rsidRPr="00E33049" w:rsidRDefault="00E33049" w:rsidP="00D35BF4">
      <w:r>
        <w:t>When the protocol detects a decline in stake-quality elasticity, it should not mechanically raise the stake threshold. Doing so may intensify capital exclusion without restoring signal quality. Instead, policy responses should be ordered by reversibility and informational precision.</w:t>
      </w:r>
    </w:p>
    <w:p w14:paraId="436961D8" w14:textId="77777777" w:rsidR="00E33049" w:rsidRPr="00E33049" w:rsidRDefault="00E33049" w:rsidP="00D35BF4">
      <w:r>
        <w:t>First, the protocol should replace a fixed stake threshold with a dynamic threshold rule:</w:t>
      </w:r>
    </w:p>
    <w:p w14:paraId="3CDB85DE"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S</m:t>
            </m:r>
          </m:e>
          <m:sub>
            <m:r>
              <w:rPr>
                <w:rFonts w:ascii="Cambria Math" w:hAnsi="Cambria Math"/>
              </w:rPr>
              <m:t>t+1</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r>
          <m:rPr>
            <m:sty m:val="p"/>
          </m:rPr>
          <w:rPr>
            <w:rFonts w:ascii="Cambria Math" w:hAnsi="Cambria Math"/>
          </w:rPr>
          <m:t>exp</m:t>
        </m:r>
        <m:r>
          <w:rPr>
            <w:rFonts w:ascii="Cambria Math" w:hAnsi="Cambria Math"/>
          </w:rPr>
          <m:t>⁡</m:t>
        </m:r>
        <m:d>
          <m:dPr>
            <m:ctrlPr>
              <w:rPr>
                <w:rFonts w:ascii="Cambria Math" w:hAnsi="Cambria Math"/>
              </w:rPr>
            </m:ctrlPr>
          </m:dPr>
          <m:e>
            <m:r>
              <w:rPr>
                <w:rFonts w:ascii="Cambria Math" w:hAnsi="Cambria Math"/>
              </w:rPr>
              <m:t>κ[</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]+ζ</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e>
        </m:d>
        <m:r>
          <m:rPr>
            <m:sty m:val="p"/>
          </m:rPr>
          <w:rPr>
            <w:rFonts w:ascii="Cambria Math" w:hAnsi="Cambria Math"/>
          </w:rPr>
          <m:t>.</m:t>
        </m:r>
      </m:oMath>
      <w:r>
        <w:tab/>
        <w:t xml:space="preserve"> (207)</w:t>
      </w:r>
    </w:p>
    <w:p w14:paraId="4CAB6CCA" w14:textId="77777777" w:rsidR="00E33049" w:rsidRPr="00E33049" w:rsidRDefault="00E33049" w:rsidP="00D35BF4">
      <w:r>
        <w:t>This allows the threshold to respond gradually to participation, stake-quality elasticity, and speculative contamination.</w:t>
      </w:r>
    </w:p>
    <w:p w14:paraId="677964BC" w14:textId="77777777" w:rsidR="00E33049" w:rsidRPr="00E33049" w:rsidRDefault="00E33049" w:rsidP="00D35BF4">
      <w:r>
        <w:t>Second, the protocol should transform raw stake through a concave stake function:</w:t>
      </w:r>
    </w:p>
    <w:p w14:paraId="371A7AF5" w14:textId="77777777" w:rsidR="00E33049" w:rsidRPr="00E33049" w:rsidRDefault="00E33049" w:rsidP="00D35BF4">
      <m:oMathPara>
        <m:oMath>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r>
            <m:rPr>
              <m:sty m:val="p"/>
            </m:rPr>
            <w:br/>
          </m:r>
        </m:oMath>
      </m:oMathPara>
    </w:p>
    <w:p w14:paraId="0DEBC9BF" w14:textId="77777777" w:rsidR="00E33049" w:rsidRPr="00E33049" w:rsidRDefault="00E33049" w:rsidP="00D35BF4">
      <w:r>
        <w:lastRenderedPageBreak/>
        <w:t>where</w:t>
      </w:r>
    </w:p>
    <w:p w14:paraId="29A75577" w14:textId="77777777" w:rsidR="00E33049" w:rsidRPr="00E33049"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(x)&gt;0,</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(x)&lt;0,</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(x)=0.</m:t>
        </m:r>
      </m:oMath>
      <w:r>
        <w:tab/>
        <w:t xml:space="preserve"> (208)</w:t>
      </w:r>
    </w:p>
    <w:p w14:paraId="13868F19" w14:textId="77777777" w:rsidR="00E33049" w:rsidRPr="00E33049" w:rsidRDefault="00E33049" w:rsidP="00D35BF4">
      <w:r>
        <w:t>This prevents capital-rich producers from overwhelming the composite trust score merely by posting larger bonds.</w:t>
      </w:r>
    </w:p>
    <w:p w14:paraId="2C2C75E5" w14:textId="77777777" w:rsidR="00E33049" w:rsidRPr="00E33049" w:rsidRDefault="00E33049" w:rsidP="00D35BF4">
      <w:r>
        <w:t xml:space="preserve">Third, lock duration should be introduced as a secondary commitment signal. Let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oMath>
      <w:r>
        <w:t xml:space="preserve"> denote the lock horizon of producer </w:t>
      </w:r>
      <m:oMath>
        <m:r>
          <w:rPr>
            <w:rFonts w:ascii="Cambria Math" w:hAnsi="Cambria Math"/>
          </w:rPr>
          <m:t>i</m:t>
        </m:r>
      </m:oMath>
      <w:r>
        <w:t>'s stake. A commitment-adjusted stake component may be written as</w:t>
      </w:r>
    </w:p>
    <w:p w14:paraId="40B3946E" w14:textId="77777777" w:rsidR="00E33049" w:rsidRPr="00E33049" w:rsidRDefault="00000000" w:rsidP="00D35BF4">
      <w:pPr>
        <w:tabs>
          <w:tab w:val="center" w:pos="4680"/>
          <w:tab w:val="right" w:pos="9360"/>
        </w:tabs>
      </w:pPr>
      <w:r>
        <w:tab/>
      </w:r>
      <m:oMath>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tab/>
        <w:t xml:space="preserve"> (209)</w:t>
      </w:r>
    </w:p>
    <w:p w14:paraId="44520951" w14:textId="77777777" w:rsidR="00E33049" w:rsidRPr="00E33049" w:rsidRDefault="00E33049" w:rsidP="00D35BF4">
      <w:r>
        <w:t>where</w:t>
      </w:r>
    </w:p>
    <w:p w14:paraId="1A3C3B99" w14:textId="77777777" w:rsidR="00E33049" w:rsidRPr="00E33049" w:rsidRDefault="00000000" w:rsidP="00D35BF4">
      <m:oMathPara>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r>
            <m:rPr>
              <m:sty m:val="p"/>
            </m:rPr>
            <w:br/>
          </m:r>
        </m:oMath>
      </m:oMathPara>
    </w:p>
    <w:p w14:paraId="13C727E3" w14:textId="77777777" w:rsidR="00E33049" w:rsidRPr="00E33049" w:rsidRDefault="00E33049" w:rsidP="00D35BF4">
      <w:r>
        <w:t>Thus, for the same token amount, longer lock duration carries greater commitment value:</w:t>
      </w:r>
    </w:p>
    <w:p w14:paraId="5A51F7FF" w14:textId="77777777" w:rsidR="00E33049" w:rsidRPr="00E33049" w:rsidRDefault="00E33049" w:rsidP="00D35BF4">
      <m:oMathPara>
        <m:oMath>
          <m:r>
            <w:rPr>
              <w:rFonts w:ascii="Cambria Math" w:hAnsi="Cambria Math"/>
            </w:rPr>
            <m:t>10</m:t>
          </m:r>
          <m:r>
            <m:rPr>
              <m:nor/>
            </m:rPr>
            <m:t> tokens locked for 12 months</m:t>
          </m:r>
          <m:r>
            <w:rPr>
              <w:rFonts w:ascii="Cambria Math" w:hAnsi="Cambria Math"/>
            </w:rPr>
            <m:t>&gt;10</m:t>
          </m:r>
          <m:r>
            <m:rPr>
              <m:nor/>
            </m:rPr>
            <m:t> tokens locked for 7 days</m:t>
          </m:r>
          <m:r>
            <m:rPr>
              <m:sty m:val="p"/>
            </m:rPr>
            <w:rPr>
              <w:rFonts w:ascii="Cambria Math" w:hAnsi="Cambria Math"/>
            </w:rPr>
            <m:t>.</m:t>
          </m:r>
          <m:r>
            <m:rPr>
              <m:sty m:val="p"/>
            </m:rPr>
            <w:rPr>
              <w:rFonts w:ascii="Cambria Math" w:hAnsi="Cambria Math"/>
            </w:rPr>
            <w:br/>
          </m:r>
        </m:oMath>
      </m:oMathPara>
    </w:p>
    <w:p w14:paraId="15A3C4E3" w14:textId="77777777" w:rsidR="00E33049" w:rsidRPr="00E33049" w:rsidRDefault="00E33049" w:rsidP="00D35BF4">
      <w:r>
        <w:t>Fourth, the protocol should increase audit intensity when empirical stake-quality elasticity declines:</w:t>
      </w:r>
    </w:p>
    <w:p w14:paraId="46C4E45F"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sty m:val="p"/>
          </m:rPr>
          <w:rPr>
            <w:rFonts w:ascii="Cambria Math" w:hAnsi="Cambria Math"/>
          </w:rPr>
          <m:t>.</m:t>
        </m:r>
      </m:oMath>
      <w:r>
        <w:tab/>
        <w:t xml:space="preserve"> (210)</w:t>
      </w:r>
    </w:p>
    <w:p w14:paraId="0A79FB4A" w14:textId="77777777" w:rsidR="00E33049" w:rsidRPr="00E33049" w:rsidRDefault="00E33049" w:rsidP="00D35BF4">
      <w:r>
        <w:t>This ensures that when stake becomes less informative, audited quality becomes more important.</w:t>
      </w:r>
    </w:p>
    <w:p w14:paraId="04A9F325" w14:textId="77777777" w:rsidR="00E33049" w:rsidRPr="00E33049" w:rsidRDefault="00E33049" w:rsidP="00D35BF4">
      <w:r>
        <w:t>Fifth, the protocol should publish a signal-health dashboard reporting</w:t>
      </w:r>
    </w:p>
    <w:p w14:paraId="06E17AD5" w14:textId="77777777" w:rsidR="00E33049" w:rsidRPr="00E33049" w:rsidRDefault="00000000" w:rsidP="00D35BF4">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DisputeRate</m:t>
              </m:r>
              <m:r>
                <w:rPr>
                  <w:rFonts w:ascii="Cambria Math" w:hAnsi="Cambria Math"/>
                </w:rPr>
                <m:t>⁡</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AuditFailRate</m:t>
              </m:r>
              <m:r>
                <w:rPr>
                  <w:rFonts w:ascii="Cambria Math" w:hAnsi="Cambria Math"/>
                </w:rPr>
                <m:t>⁡</m:t>
              </m:r>
            </m:e>
            <m:sub>
              <m:r>
                <w:rPr>
                  <w:rFonts w:ascii="Cambria Math" w:hAnsi="Cambria Math"/>
                </w:rPr>
                <m:t>t</m:t>
              </m:r>
            </m:sub>
          </m:sSub>
          <m:r>
            <m:rPr>
              <m:sty m:val="p"/>
            </m:rPr>
            <w:rPr>
              <w:rFonts w:ascii="Cambria Math" w:hAnsi="Cambria Math"/>
            </w:rPr>
            <m:t>.</m:t>
          </m:r>
          <m:r>
            <m:rPr>
              <m:sty m:val="p"/>
            </m:rPr>
            <w:rPr>
              <w:rFonts w:ascii="Cambria Math" w:hAnsi="Cambria Math"/>
            </w:rPr>
            <w:br/>
          </m:r>
        </m:oMath>
      </m:oMathPara>
    </w:p>
    <w:p w14:paraId="1331ED30" w14:textId="77777777" w:rsidR="00E33049" w:rsidRPr="00E33049" w:rsidRDefault="00E33049" w:rsidP="00D35BF4">
      <w:r>
        <w:t>The dashboard should include explicit governance thresholds at which the protocol automatically escalates audit intensity, slows reward concentration, or freezes parameter changes.</w:t>
      </w:r>
    </w:p>
    <w:p w14:paraId="7D64F990" w14:textId="77777777" w:rsidR="00E33049" w:rsidRPr="00E33049" w:rsidRDefault="00E33049" w:rsidP="00D35BF4">
      <w:r>
        <w:t xml:space="preserve">In short, signal dilution should trigger a shift from </w:t>
      </w:r>
      <w:r>
        <w:rPr>
          <w:b/>
          <w:bCs/>
        </w:rPr>
        <w:t>binary stake</w:t>
      </w:r>
      <w:r>
        <w:t xml:space="preserve"> to </w:t>
      </w:r>
      <w:r>
        <w:rPr>
          <w:b/>
          <w:bCs/>
        </w:rPr>
        <w:t>multi-dimensional commitment</w:t>
      </w:r>
      <w:r>
        <w:t>:</w:t>
      </w:r>
    </w:p>
    <w:p w14:paraId="25C7132F" w14:textId="77777777" w:rsidR="00E33049" w:rsidRPr="00E33049" w:rsidRDefault="00E33049" w:rsidP="00D35BF4">
      <m:oMathPara>
        <m:oMath>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m:t>
                  </m:r>
                </m:sub>
              </m:sSub>
            </m:e>
            <m:e>
              <m:sSub>
                <m:sSubPr>
                  <m:ctrlPr>
                    <w:rPr>
                      <w:rFonts w:ascii="Cambria Math" w:hAnsi="Cambria Math"/>
                    </w:rPr>
                  </m:ctrlPr>
                </m:sSubPr>
                <m:e>
                  <m:r>
                    <w:rPr>
                      <w:rFonts w:ascii="Cambria Math" w:hAnsi="Cambria Math"/>
                    </w:rPr>
                    <m:t>T</m:t>
                  </m:r>
                </m:e>
                <m:sub>
                  <m:r>
                    <w:rPr>
                      <w:rFonts w:ascii="Cambria Math" w:hAnsi="Cambria Math"/>
                    </w:rPr>
                    <m:t>i</m:t>
                  </m:r>
                </m:sub>
              </m:sSub>
            </m:e>
            <m:e>
              <m:sSub>
                <m:sSubPr>
                  <m:ctrlPr>
                    <w:rPr>
                      <w:rFonts w:ascii="Cambria Math" w:hAnsi="Cambria Math"/>
                    </w:rPr>
                  </m:ctrlPr>
                </m:sSubPr>
                <m:e>
                  <m:r>
                    <w:rPr>
                      <w:rFonts w:ascii="Cambria Math" w:hAnsi="Cambria Math"/>
                    </w:rPr>
                    <m:t>Q</m:t>
                  </m:r>
                </m:e>
                <m:sub>
                  <m:r>
                    <w:rPr>
                      <w:rFonts w:ascii="Cambria Math" w:hAnsi="Cambria Math"/>
                    </w:rPr>
                    <m:t>i</m:t>
                  </m:r>
                </m:sub>
              </m:sSub>
            </m:e>
            <m:e>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e>
            <m:e>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e>
          </m:d>
          <m:r>
            <m:rPr>
              <m:sty m:val="p"/>
            </m:rPr>
            <w:rPr>
              <w:rFonts w:ascii="Cambria Math" w:hAnsi="Cambria Math"/>
            </w:rPr>
            <m:t>.</m:t>
          </m:r>
          <m:r>
            <m:rPr>
              <m:sty m:val="p"/>
            </m:rPr>
            <w:rPr>
              <w:rFonts w:ascii="Cambria Math" w:hAnsi="Cambria Math"/>
            </w:rPr>
            <w:br/>
          </m:r>
        </m:oMath>
      </m:oMathPara>
    </w:p>
    <w:p w14:paraId="6137ADF1" w14:textId="77777777" w:rsidR="00E33049" w:rsidRPr="00E33049" w:rsidRDefault="00E33049" w:rsidP="00D35BF4">
      <w:pPr>
        <w:rPr>
          <w:b/>
          <w:bCs/>
        </w:rPr>
      </w:pPr>
      <w:r>
        <w:rPr>
          <w:b/>
          <w:bCs/>
        </w:rPr>
        <w:t>6.2. Speculative Contamination</w:t>
      </w:r>
    </w:p>
    <w:p w14:paraId="3018D569" w14:textId="77777777" w:rsidR="00E33049" w:rsidRPr="00E33049" w:rsidRDefault="00E33049" w:rsidP="00D35BF4">
      <w:r>
        <w:t>Theorem 5 shows that speculative staking attenuates the observed relationship between stake and quality. In the theoretical decomposition,</w:t>
      </w:r>
    </w:p>
    <w:p w14:paraId="43BFF556" w14:textId="77777777" w:rsidR="00E33049" w:rsidRPr="00E33049" w:rsidRDefault="00000000" w:rsidP="00D35BF4">
      <w:pPr>
        <w:tabs>
          <w:tab w:val="center" w:pos="4680"/>
          <w:tab w:val="right" w:pos="9360"/>
        </w:tabs>
      </w:pPr>
      <w:r>
        <w:tab/>
      </w:r>
      <m:oMath>
        <m:r>
          <w:rPr>
            <w:rFonts w:ascii="Cambria Math" w:hAnsi="Cambria Math"/>
          </w:rPr>
          <m:t>S=C+N,</m:t>
        </m:r>
      </m:oMath>
      <w:r>
        <w:tab/>
        <w:t xml:space="preserve"> (211)</w:t>
      </w:r>
    </w:p>
    <w:p w14:paraId="3633B611" w14:textId="77777777" w:rsidR="00E33049" w:rsidRPr="00E33049" w:rsidRDefault="00E33049" w:rsidP="00D35BF4">
      <w:r>
        <w:t xml:space="preserve">where </w:t>
      </w:r>
      <m:oMath>
        <m:r>
          <w:rPr>
            <w:rFonts w:ascii="Cambria Math" w:hAnsi="Cambria Math"/>
          </w:rPr>
          <m:t>C</m:t>
        </m:r>
      </m:oMath>
      <w:r>
        <w:t xml:space="preserve"> is the quality-related commitment component and </w:t>
      </w:r>
      <m:oMath>
        <m:r>
          <w:rPr>
            <w:rFonts w:ascii="Cambria Math" w:hAnsi="Cambria Math"/>
          </w:rPr>
          <m:t>N</m:t>
        </m:r>
      </m:oMath>
      <w:r>
        <w:t xml:space="preserve"> is the speculative component. If</w:t>
      </w:r>
    </w:p>
    <w:p w14:paraId="78DC6B23" w14:textId="77777777" w:rsidR="00E33049" w:rsidRPr="00E33049" w:rsidRDefault="00E33049" w:rsidP="00D35BF4">
      <m:oMathPara>
        <m:oMath>
          <m:r>
            <m:rPr>
              <m:sty m:val="p"/>
            </m:rPr>
            <w:rPr>
              <w:rFonts w:ascii="Cambria Math" w:hAnsi="Cambria Math"/>
            </w:rPr>
            <m:t>Cov</m:t>
          </m:r>
          <m:r>
            <w:rPr>
              <w:rFonts w:ascii="Cambria Math" w:hAnsi="Cambria Math"/>
            </w:rPr>
            <m:t>⁡(N,Q)=0</m:t>
          </m:r>
          <m:r>
            <m:rPr>
              <m:sty m:val="p"/>
            </m:rPr>
            <w:br/>
          </m:r>
        </m:oMath>
      </m:oMathPara>
    </w:p>
    <w:p w14:paraId="3B070A10" w14:textId="77777777" w:rsidR="00E33049" w:rsidRPr="00E33049" w:rsidRDefault="00E33049" w:rsidP="00D35BF4">
      <w:r>
        <w:t>and</w:t>
      </w:r>
    </w:p>
    <w:p w14:paraId="1819D478" w14:textId="77777777" w:rsidR="00E33049" w:rsidRPr="00E33049" w:rsidRDefault="00E33049" w:rsidP="00D35BF4">
      <m:oMathPara>
        <m:oMath>
          <m:r>
            <m:rPr>
              <m:sty m:val="p"/>
            </m:rPr>
            <w:rPr>
              <w:rFonts w:ascii="Cambria Math" w:hAnsi="Cambria Math"/>
            </w:rPr>
            <m:t>Cov</m:t>
          </m:r>
          <m:r>
            <w:rPr>
              <w:rFonts w:ascii="Cambria Math" w:hAnsi="Cambria Math"/>
            </w:rPr>
            <m:t>⁡(C,N)=0,</m:t>
          </m:r>
          <m:r>
            <m:rPr>
              <m:sty m:val="p"/>
            </m:rPr>
            <w:br/>
          </m:r>
        </m:oMath>
      </m:oMathPara>
    </w:p>
    <w:p w14:paraId="31F8AC1A" w14:textId="77777777" w:rsidR="00E33049" w:rsidRPr="00E33049" w:rsidRDefault="00E33049" w:rsidP="00D35BF4">
      <w:r>
        <w:t>then</w:t>
      </w:r>
    </w:p>
    <w:p w14:paraId="2BEF373D"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m:t>
        </m:r>
      </m:oMath>
      <w:r>
        <w:tab/>
        <w:t xml:space="preserve"> (212)</w:t>
      </w:r>
    </w:p>
    <w:p w14:paraId="1326F82E" w14:textId="77777777" w:rsidR="00E33049" w:rsidRPr="00E33049" w:rsidRDefault="00E33049" w:rsidP="00D35BF4">
      <w:r>
        <w:t>where the variance-based contamination ratio is</w:t>
      </w:r>
    </w:p>
    <w:p w14:paraId="590BA818" w14:textId="77777777" w:rsidR="00E33049" w:rsidRPr="00E33049" w:rsidRDefault="00000000" w:rsidP="00D35BF4">
      <w:pPr>
        <w:tabs>
          <w:tab w:val="center" w:pos="4680"/>
          <w:tab w:val="right" w:pos="9360"/>
        </w:tabs>
      </w:pPr>
      <w:r>
        <w:tab/>
      </w:r>
      <m:oMath>
        <m:r>
          <m:rPr>
            <m:sty m:val="p"/>
          </m:rPr>
          <w:rPr>
            <w:rFonts w:ascii="Cambria Math" w:hAnsi="Cambria Math"/>
          </w:rPr>
          <m:t>Ω</m:t>
        </m:r>
        <m:r>
          <w:rPr>
            <w:rFonts w:ascii="Cambria Math" w:hAnsi="Cambria Math"/>
          </w:rPr>
          <m:t>=</m:t>
        </m:r>
        <m:f>
          <m:fPr>
            <m:ctrlPr>
              <w:rPr>
                <w:rFonts w:ascii="Cambria Math" w:hAnsi="Cambria Math"/>
              </w:rPr>
            </m:ctrlPr>
          </m:fPr>
          <m:num>
            <m:r>
              <m:rPr>
                <m:sty m:val="p"/>
              </m:rPr>
              <w:rPr>
                <w:rFonts w:ascii="Cambria Math" w:hAnsi="Cambria Math"/>
              </w:rPr>
              <m:t>Var</m:t>
            </m:r>
            <m:r>
              <w:rPr>
                <w:rFonts w:ascii="Cambria Math" w:hAnsi="Cambria Math"/>
              </w:rPr>
              <m:t>⁡(N)</m:t>
            </m:r>
          </m:num>
          <m:den>
            <m:r>
              <m:rPr>
                <m:sty m:val="p"/>
              </m:rPr>
              <w:rPr>
                <w:rFonts w:ascii="Cambria Math" w:hAnsi="Cambria Math"/>
              </w:rPr>
              <m:t>Var</m:t>
            </m:r>
            <m:r>
              <w:rPr>
                <w:rFonts w:ascii="Cambria Math" w:hAnsi="Cambria Math"/>
              </w:rPr>
              <m:t>⁡(S)</m:t>
            </m:r>
          </m:den>
        </m:f>
        <m:r>
          <m:rPr>
            <m:sty m:val="p"/>
          </m:rPr>
          <w:rPr>
            <w:rFonts w:ascii="Cambria Math" w:hAnsi="Cambria Math"/>
          </w:rPr>
          <m:t>.</m:t>
        </m:r>
      </m:oMath>
      <w:r>
        <w:tab/>
        <w:t xml:space="preserve"> (213)</w:t>
      </w:r>
    </w:p>
    <w:p w14:paraId="2F3C8114" w14:textId="77777777" w:rsidR="00E33049" w:rsidRPr="00E33049" w:rsidRDefault="00E33049" w:rsidP="00D35BF4">
      <w:r>
        <w:t>For operational monitoring, the protocol may also define a level-based contamination index:</w:t>
      </w:r>
    </w:p>
    <w:p w14:paraId="3F30A65F"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Ω</m:t>
            </m:r>
          </m:e>
          <m:sub>
            <m:r>
              <w:rPr>
                <w:rFonts w:ascii="Cambria Math" w:hAnsi="Cambria Math"/>
              </w:rPr>
              <m:t>k</m:t>
            </m:r>
          </m:sub>
          <m:sup>
            <m:r>
              <m:rPr>
                <m:sty m:val="p"/>
              </m:rPr>
              <w:rPr>
                <w:rFonts w:ascii="Cambria Math" w:hAnsi="Cambria Math"/>
              </w:rPr>
              <m:t>level</m:t>
            </m:r>
          </m:sup>
        </m:sSubSup>
        <m:r>
          <w:rPr>
            <w:rFonts w:ascii="Cambria Math" w:hAnsi="Cambria Math"/>
          </w:rPr>
          <m:t>(t)=</m:t>
        </m:r>
        <m:f>
          <m:fPr>
            <m:ctrlPr>
              <w:rPr>
                <w:rFonts w:ascii="Cambria Math" w:hAnsi="Cambria Math"/>
              </w:rPr>
            </m:ctrlPr>
          </m:fPr>
          <m:num>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spec</m:t>
                </m:r>
              </m:sup>
            </m:sSubSup>
            <m:r>
              <w:rPr>
                <w:rFonts w:ascii="Cambria Math" w:hAnsi="Cambria Math"/>
              </w:rPr>
              <m:t>(t)]</m:t>
            </m:r>
          </m:num>
          <m:den>
            <m:r>
              <m:rPr>
                <m:scr m:val="double-struck"/>
                <m:sty m:val="p"/>
              </m:rPr>
              <w:rPr>
                <w:rFonts w:ascii="Cambria Math" w:hAnsi="Cambria Math"/>
              </w:rPr>
              <m:t>E</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total</m:t>
                </m:r>
              </m:sup>
            </m:sSubSup>
            <m:r>
              <w:rPr>
                <w:rFonts w:ascii="Cambria Math" w:hAnsi="Cambria Math"/>
              </w:rPr>
              <m:t>(t)]</m:t>
            </m:r>
          </m:den>
        </m:f>
        <m:r>
          <w:rPr>
            <w:rFonts w:ascii="Cambria Math" w:hAnsi="Cambria Math"/>
          </w:rPr>
          <m:t>,</m:t>
        </m:r>
        <m:sSubSup>
          <m:sSubSupPr>
            <m:ctrlPr>
              <w:rPr>
                <w:rFonts w:ascii="Cambria Math" w:hAnsi="Cambria Math"/>
              </w:rPr>
            </m:ctrlPr>
          </m:sSubSupPr>
          <m:e>
            <m:r>
              <m:rPr>
                <m:sty m:val="p"/>
              </m:rPr>
              <w:rPr>
                <w:rFonts w:ascii="Cambria Math" w:hAnsi="Cambria Math"/>
              </w:rPr>
              <m:t>Ω</m:t>
            </m:r>
          </m:e>
          <m:sub>
            <m:r>
              <w:rPr>
                <w:rFonts w:ascii="Cambria Math" w:hAnsi="Cambria Math"/>
              </w:rPr>
              <m:t>k</m:t>
            </m:r>
          </m:sub>
          <m:sup>
            <m:r>
              <m:rPr>
                <m:sty m:val="p"/>
              </m:rPr>
              <w:rPr>
                <w:rFonts w:ascii="Cambria Math" w:hAnsi="Cambria Math"/>
              </w:rPr>
              <m:t>level</m:t>
            </m:r>
          </m:sup>
        </m:sSubSup>
        <m:r>
          <w:rPr>
            <w:rFonts w:ascii="Cambria Math" w:hAnsi="Cambria Math"/>
          </w:rPr>
          <m:t>(t)∈[0,1]</m:t>
        </m:r>
        <m:r>
          <m:rPr>
            <m:sty m:val="p"/>
          </m:rPr>
          <w:rPr>
            <w:rFonts w:ascii="Cambria Math" w:hAnsi="Cambria Math"/>
          </w:rPr>
          <m:t>.</m:t>
        </m:r>
      </m:oMath>
      <w:r>
        <w:tab/>
        <w:t xml:space="preserve"> (214)</w:t>
      </w:r>
    </w:p>
    <w:p w14:paraId="486B56A4" w14:textId="77777777" w:rsidR="00E33049" w:rsidRPr="00E33049" w:rsidRDefault="00E33049" w:rsidP="00D35BF4">
      <w:r>
        <w:t xml:space="preserve">The variance-based index in </w:t>
      </w:r>
      <m:oMath>
        <m:d>
          <m:dPr>
            <m:ctrlPr>
              <w:rPr>
                <w:rFonts w:ascii="Cambria Math" w:hAnsi="Cambria Math"/>
              </w:rPr>
            </m:ctrlPr>
          </m:dPr>
          <m:e>
            <m:r>
              <w:rPr>
                <w:rFonts w:ascii="Cambria Math" w:hAnsi="Cambria Math"/>
              </w:rPr>
              <m:t>75</m:t>
            </m:r>
          </m:e>
        </m:d>
      </m:oMath>
      <w:r>
        <w:t xml:space="preserve"> measures how much speculative noise distorts the statistical relationship between stake and quality. The level-based index in </w:t>
      </w:r>
      <m:oMath>
        <m:d>
          <m:dPr>
            <m:ctrlPr>
              <w:rPr>
                <w:rFonts w:ascii="Cambria Math" w:hAnsi="Cambria Math"/>
              </w:rPr>
            </m:ctrlPr>
          </m:dPr>
          <m:e>
            <m:r>
              <w:rPr>
                <w:rFonts w:ascii="Cambria Math" w:hAnsi="Cambria Math"/>
              </w:rPr>
              <m:t>76</m:t>
            </m:r>
          </m:e>
        </m:d>
      </m:oMath>
      <w:r>
        <w:t xml:space="preserve"> measures how much of total observed stake is estimated to be speculative. Both are useful, but they answer different questions:</w:t>
      </w:r>
    </w:p>
    <w:p w14:paraId="58E79A08" w14:textId="77777777" w:rsidR="00E33049" w:rsidRPr="00E33049" w:rsidRDefault="00E33049" w:rsidP="00D35BF4">
      <m:oMathPara>
        <m:oMath>
          <m:r>
            <m:rPr>
              <m:sty m:val="p"/>
            </m:rPr>
            <w:rPr>
              <w:rFonts w:ascii="Cambria Math" w:hAnsi="Cambria Math"/>
            </w:rPr>
            <m:t>Ω</m:t>
          </m:r>
          <m:r>
            <w:rPr>
              <w:rFonts w:ascii="Cambria Math" w:hAnsi="Cambria Math"/>
            </w:rPr>
            <m:t>=</m:t>
          </m:r>
          <m:r>
            <m:rPr>
              <m:nor/>
            </m:rPr>
            <m:t>statistical attenuation</m:t>
          </m:r>
          <m:r>
            <w:rPr>
              <w:rFonts w:ascii="Cambria Math" w:hAnsi="Cambria Math"/>
            </w:rPr>
            <m:t>,</m:t>
          </m:r>
          <m:r>
            <m:rPr>
              <m:sty m:val="p"/>
            </m:rPr>
            <w:br/>
          </m:r>
        </m:oMath>
      </m:oMathPara>
    </w:p>
    <w:p w14:paraId="480D178C" w14:textId="77777777" w:rsidR="00E33049" w:rsidRPr="00E33049" w:rsidRDefault="00E33049" w:rsidP="00D35BF4">
      <w:r>
        <w:lastRenderedPageBreak/>
        <w:t>whereas</w:t>
      </w:r>
    </w:p>
    <w:p w14:paraId="394D2C41" w14:textId="77777777" w:rsidR="00E33049" w:rsidRPr="00E33049" w:rsidRDefault="00000000" w:rsidP="00D35BF4">
      <m:oMathPara>
        <m:oMath>
          <m:sSup>
            <m:sSupPr>
              <m:ctrlPr>
                <w:rPr>
                  <w:rFonts w:ascii="Cambria Math" w:hAnsi="Cambria Math"/>
                </w:rPr>
              </m:ctrlPr>
            </m:sSupPr>
            <m:e>
              <m:r>
                <m:rPr>
                  <m:sty m:val="p"/>
                </m:rPr>
                <w:rPr>
                  <w:rFonts w:ascii="Cambria Math" w:hAnsi="Cambria Math"/>
                </w:rPr>
                <m:t>Ω</m:t>
              </m:r>
            </m:e>
            <m:sup>
              <m:r>
                <m:rPr>
                  <m:sty m:val="p"/>
                </m:rPr>
                <w:rPr>
                  <w:rFonts w:ascii="Cambria Math" w:hAnsi="Cambria Math"/>
                </w:rPr>
                <m:t>level</m:t>
              </m:r>
            </m:sup>
          </m:sSup>
          <m:r>
            <w:rPr>
              <w:rFonts w:ascii="Cambria Math" w:hAnsi="Cambria Math"/>
            </w:rPr>
            <m:t>=</m:t>
          </m:r>
          <m:r>
            <m:rPr>
              <m:nor/>
            </m:rPr>
            <m:t>speculative share of total stake</m:t>
          </m:r>
          <m:r>
            <m:rPr>
              <m:sty m:val="p"/>
            </m:rPr>
            <w:rPr>
              <w:rFonts w:ascii="Cambria Math" w:hAnsi="Cambria Math"/>
            </w:rPr>
            <m:t>.</m:t>
          </m:r>
          <m:r>
            <m:rPr>
              <m:sty m:val="p"/>
            </m:rPr>
            <w:rPr>
              <w:rFonts w:ascii="Cambria Math" w:hAnsi="Cambria Math"/>
            </w:rPr>
            <w:br/>
          </m:r>
        </m:oMath>
      </m:oMathPara>
    </w:p>
    <w:p w14:paraId="60A77DA6" w14:textId="77777777" w:rsidR="00E33049" w:rsidRPr="00E33049" w:rsidRDefault="00E33049" w:rsidP="00D35BF4">
      <w:r>
        <w:t>An entrant with no quality contribution stakes when the expected speculative return exceeds the net cost of participation. A reduced-form entry condition is</w:t>
      </w:r>
    </w:p>
    <w:p w14:paraId="148C2073" w14:textId="77777777" w:rsidR="00E33049" w:rsidRPr="00E33049" w:rsidRDefault="00000000" w:rsidP="00D35BF4">
      <w:pPr>
        <w:tabs>
          <w:tab w:val="center" w:pos="4680"/>
          <w:tab w:val="right" w:pos="9360"/>
        </w:tabs>
      </w:pPr>
      <w:r>
        <w:tab/>
      </w:r>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P</m:t>
                </m:r>
              </m:num>
              <m:den>
                <m:r>
                  <w:rPr>
                    <w:rFonts w:ascii="Cambria Math" w:hAnsi="Cambria Math"/>
                  </w:rPr>
                  <m:t>P</m:t>
                </m:r>
              </m:den>
            </m:f>
          </m:e>
        </m:d>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emission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sty m:val="p"/>
          </m:rPr>
          <w:rPr>
            <w:rFonts w:ascii="Cambria Math" w:hAnsi="Cambria Math"/>
          </w:rPr>
          <m:t>LiquidityCost</m:t>
        </m:r>
        <m:r>
          <w:rPr>
            <w:rFonts w:ascii="Cambria Math" w:hAnsi="Cambria Math"/>
          </w:rPr>
          <m:t>⁡(T)-</m:t>
        </m:r>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Slash</m:t>
            </m:r>
            <m:r>
              <w:rPr>
                <w:rFonts w:ascii="Cambria Math" w:hAnsi="Cambria Math"/>
              </w:rPr>
              <m:t>⁡</m:t>
            </m:r>
          </m:e>
          <m:sub>
            <m:r>
              <m:rPr>
                <m:sty m:val="p"/>
              </m:rPr>
              <w:rPr>
                <w:rFonts w:ascii="Cambria Math" w:hAnsi="Cambria Math"/>
              </w:rPr>
              <m:t>spec</m:t>
            </m:r>
          </m:sub>
        </m:sSub>
        <m:r>
          <w:rPr>
            <w:rFonts w:ascii="Cambria Math" w:hAnsi="Cambria Math"/>
          </w:rPr>
          <m:t>]&gt;0.</m:t>
        </m:r>
      </m:oMath>
      <w:r>
        <w:tab/>
        <w:t xml:space="preserve"> (215)</w:t>
      </w:r>
    </w:p>
    <w:p w14:paraId="5EC598C4" w14:textId="77777777" w:rsidR="00E33049" w:rsidRPr="00E33049" w:rsidRDefault="00E33049" w:rsidP="00D35BF4">
      <w:r>
        <w:t>Here,</w:t>
      </w:r>
    </w:p>
    <w:p w14:paraId="5D8291DC" w14:textId="77777777" w:rsidR="00E33049" w:rsidRPr="00E33049" w:rsidRDefault="00E33049" w:rsidP="00D35BF4">
      <m:oMathPara>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P</m:t>
                  </m:r>
                </m:num>
                <m:den>
                  <m:r>
                    <w:rPr>
                      <w:rFonts w:ascii="Cambria Math" w:hAnsi="Cambria Math"/>
                    </w:rPr>
                    <m:t>P</m:t>
                  </m:r>
                </m:den>
              </m:f>
            </m:e>
          </m:d>
          <m:r>
            <m:rPr>
              <m:sty m:val="p"/>
            </m:rPr>
            <w:br/>
          </m:r>
        </m:oMath>
      </m:oMathPara>
    </w:p>
    <w:p w14:paraId="75228C05" w14:textId="77777777" w:rsidR="00E33049" w:rsidRPr="00E33049" w:rsidRDefault="00E33049" w:rsidP="00D35BF4">
      <w:r>
        <w:t>is the expected token-price appreciation,</w:t>
      </w:r>
    </w:p>
    <w:p w14:paraId="4962999F" w14:textId="77777777" w:rsidR="00E33049" w:rsidRPr="00E33049" w:rsidRDefault="00000000" w:rsidP="00D35BF4">
      <m:oMathPara>
        <m:oMath>
          <m:sSub>
            <m:sSubPr>
              <m:ctrlPr>
                <w:rPr>
                  <w:rFonts w:ascii="Cambria Math" w:hAnsi="Cambria Math"/>
                </w:rPr>
              </m:ctrlPr>
            </m:sSubPr>
            <m:e>
              <m:r>
                <w:rPr>
                  <w:rFonts w:ascii="Cambria Math" w:hAnsi="Cambria Math"/>
                </w:rPr>
                <m:t>r</m:t>
              </m:r>
            </m:e>
            <m:sub>
              <m:r>
                <m:rPr>
                  <m:sty m:val="p"/>
                </m:rPr>
                <w:rPr>
                  <w:rFonts w:ascii="Cambria Math" w:hAnsi="Cambria Math"/>
                </w:rPr>
                <m:t>emission</m:t>
              </m:r>
            </m:sub>
          </m:sSub>
          <m:r>
            <m:rPr>
              <m:sty m:val="p"/>
            </m:rPr>
            <w:br/>
          </m:r>
        </m:oMath>
      </m:oMathPara>
    </w:p>
    <w:p w14:paraId="66AC41B3" w14:textId="77777777" w:rsidR="00E33049" w:rsidRPr="00E33049" w:rsidRDefault="00E33049" w:rsidP="00D35BF4">
      <w:r>
        <w:t>is the expected emission return,</w:t>
      </w:r>
    </w:p>
    <w:p w14:paraId="7961612A" w14:textId="77777777" w:rsidR="00E33049" w:rsidRPr="00E33049"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f</m:t>
              </m:r>
            </m:sub>
          </m:sSub>
          <m:r>
            <m:rPr>
              <m:sty m:val="p"/>
            </m:rPr>
            <w:br/>
          </m:r>
        </m:oMath>
      </m:oMathPara>
    </w:p>
    <w:p w14:paraId="27D9931A" w14:textId="77777777" w:rsidR="00E33049" w:rsidRPr="00E33049" w:rsidRDefault="00E33049" w:rsidP="00D35BF4">
      <w:r>
        <w:t>is the opportunity cost of capital,</w:t>
      </w:r>
    </w:p>
    <w:p w14:paraId="60ED163F" w14:textId="77777777" w:rsidR="00E33049" w:rsidRPr="00E33049" w:rsidRDefault="00E33049" w:rsidP="00D35BF4">
      <m:oMathPara>
        <m:oMath>
          <m:r>
            <m:rPr>
              <m:sty m:val="p"/>
            </m:rPr>
            <w:rPr>
              <w:rFonts w:ascii="Cambria Math" w:hAnsi="Cambria Math"/>
            </w:rPr>
            <m:t>LiquidityCost</m:t>
          </m:r>
          <m:r>
            <w:rPr>
              <w:rFonts w:ascii="Cambria Math" w:hAnsi="Cambria Math"/>
            </w:rPr>
            <m:t>⁡(T)</m:t>
          </m:r>
          <m:r>
            <m:rPr>
              <m:sty m:val="p"/>
            </m:rPr>
            <w:br/>
          </m:r>
        </m:oMath>
      </m:oMathPara>
    </w:p>
    <w:p w14:paraId="027B6BDF" w14:textId="77777777" w:rsidR="00E33049" w:rsidRPr="00E33049" w:rsidRDefault="00E33049" w:rsidP="00D35BF4">
      <w:r>
        <w:t xml:space="preserve">is the cost of locking capital for horizon </w:t>
      </w:r>
      <m:oMath>
        <m:r>
          <w:rPr>
            <w:rFonts w:ascii="Cambria Math" w:hAnsi="Cambria Math"/>
          </w:rPr>
          <m:t>T</m:t>
        </m:r>
      </m:oMath>
      <w:r>
        <w:t>, and</w:t>
      </w:r>
    </w:p>
    <w:p w14:paraId="53E5FC96" w14:textId="77777777" w:rsidR="00E33049" w:rsidRPr="00E33049" w:rsidRDefault="00E33049" w:rsidP="00D35BF4">
      <m:oMathPara>
        <m:oMath>
          <m:r>
            <m:rPr>
              <m:scr m:val="double-struck"/>
              <m:sty m:val="p"/>
            </m:rPr>
            <w:rPr>
              <w:rFonts w:ascii="Cambria Math" w:hAnsi="Cambria Math"/>
            </w:rPr>
            <m:t>E</m:t>
          </m:r>
          <m:r>
            <w:rPr>
              <w:rFonts w:ascii="Cambria Math" w:hAnsi="Cambria Math"/>
            </w:rPr>
            <m:t>[</m:t>
          </m:r>
          <m:sSub>
            <m:sSubPr>
              <m:ctrlPr>
                <w:rPr>
                  <w:rFonts w:ascii="Cambria Math" w:hAnsi="Cambria Math"/>
                </w:rPr>
              </m:ctrlPr>
            </m:sSubPr>
            <m:e>
              <m:r>
                <m:rPr>
                  <m:sty m:val="p"/>
                </m:rPr>
                <w:rPr>
                  <w:rFonts w:ascii="Cambria Math" w:hAnsi="Cambria Math"/>
                </w:rPr>
                <m:t>Slash</m:t>
              </m:r>
              <m:r>
                <w:rPr>
                  <w:rFonts w:ascii="Cambria Math" w:hAnsi="Cambria Math"/>
                </w:rPr>
                <m:t>⁡</m:t>
              </m:r>
            </m:e>
            <m:sub>
              <m:r>
                <m:rPr>
                  <m:sty m:val="p"/>
                </m:rPr>
                <w:rPr>
                  <w:rFonts w:ascii="Cambria Math" w:hAnsi="Cambria Math"/>
                </w:rPr>
                <m:t>spec</m:t>
              </m:r>
            </m:sub>
          </m:sSub>
          <m:r>
            <w:rPr>
              <w:rFonts w:ascii="Cambria Math" w:hAnsi="Cambria Math"/>
            </w:rPr>
            <m:t>]</m:t>
          </m:r>
          <m:r>
            <m:rPr>
              <m:sty m:val="p"/>
            </m:rPr>
            <w:br/>
          </m:r>
        </m:oMath>
      </m:oMathPara>
    </w:p>
    <w:p w14:paraId="3917F7A3" w14:textId="77777777" w:rsidR="00E33049" w:rsidRPr="00E33049" w:rsidRDefault="00E33049" w:rsidP="00D35BF4">
      <w:r>
        <w:t>is the expected slashing exposure of speculative stake.</w:t>
      </w:r>
    </w:p>
    <w:p w14:paraId="6783FD55" w14:textId="77777777" w:rsidR="00E33049" w:rsidRPr="00E33049" w:rsidRDefault="00E33049" w:rsidP="00D35BF4">
      <w:r>
        <w:t>Pure speculators often prefer delegation to direct production because delegation allows exposure to token rewards while avoiding the operational burden and quality risk of producing AI output. If delegated stake has weak slashing exposure, it can inflate apparent commitment without improving quality. Therefore, the protocol must price delegated stake differently from operator-owned stake.</w:t>
      </w:r>
    </w:p>
    <w:p w14:paraId="4D9A8CE8" w14:textId="77777777" w:rsidR="00E33049" w:rsidRPr="00E33049" w:rsidRDefault="00E33049" w:rsidP="00D35BF4">
      <w:r>
        <w:t>Three instruments are especially important.</w:t>
      </w:r>
    </w:p>
    <w:p w14:paraId="3D1C70C1" w14:textId="77777777" w:rsidR="00E33049" w:rsidRPr="00E33049" w:rsidRDefault="00E33049" w:rsidP="00D35BF4">
      <w:r>
        <w:t xml:space="preserve">First, </w:t>
      </w:r>
      <w:r>
        <w:rPr>
          <w:b/>
          <w:bCs/>
        </w:rPr>
        <w:t>timelocked stake</w:t>
      </w:r>
      <w:r>
        <w:t xml:space="preserve"> increases the cost of short-horizon speculation:</w:t>
      </w:r>
    </w:p>
    <w:p w14:paraId="071E791A" w14:textId="77777777" w:rsidR="00E33049" w:rsidRPr="00E33049" w:rsidRDefault="00000000" w:rsidP="00D35BF4">
      <w:pPr>
        <w:tabs>
          <w:tab w:val="center" w:pos="4680"/>
          <w:tab w:val="right" w:pos="9360"/>
        </w:tabs>
      </w:pPr>
      <w:r>
        <w:tab/>
      </w:r>
      <m:oMath>
        <m:r>
          <m:rPr>
            <m:nor/>
          </m:rPr>
          <m:t>effective stake</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oMath>
      <w:r>
        <w:tab/>
        <w:t xml:space="preserve"> (216)</w:t>
      </w:r>
    </w:p>
    <w:p w14:paraId="37189DE2" w14:textId="77777777" w:rsidR="00E33049" w:rsidRPr="00E33049" w:rsidRDefault="00E33049" w:rsidP="00D35BF4">
      <w:r>
        <w:t xml:space="preserve">Second, </w:t>
      </w:r>
      <w:r>
        <w:rPr>
          <w:b/>
          <w:bCs/>
        </w:rPr>
        <w:t>delegation haircuts</w:t>
      </w:r>
      <w:r>
        <w:t xml:space="preserve"> reduce the score contribution of delegated stake. If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own</m:t>
            </m:r>
          </m:sup>
        </m:sSubSup>
      </m:oMath>
      <w:r>
        <w:t xml:space="preserve"> is operator-owned stake and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del</m:t>
            </m:r>
          </m:sup>
        </m:sSubSup>
      </m:oMath>
      <w:r>
        <w:t xml:space="preserve"> is delegated stake, then effective stake may be written as</w:t>
      </w:r>
    </w:p>
    <w:p w14:paraId="466DACDC"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eff</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own</m:t>
            </m:r>
          </m:sup>
        </m:sSubSup>
        <m:r>
          <w:rPr>
            <w:rFonts w:ascii="Cambria Math" w:hAnsi="Cambria Math"/>
          </w:rPr>
          <m:t>+</m:t>
        </m:r>
        <m:sSub>
          <m:sSubPr>
            <m:ctrlPr>
              <w:rPr>
                <w:rFonts w:ascii="Cambria Math" w:hAnsi="Cambria Math"/>
              </w:rPr>
            </m:ctrlPr>
          </m:sSubPr>
          <m:e>
            <m:r>
              <w:rPr>
                <w:rFonts w:ascii="Cambria Math" w:hAnsi="Cambria Math"/>
              </w:rPr>
              <m:t>δ</m:t>
            </m:r>
          </m:e>
          <m:sub>
            <m:r>
              <m:rPr>
                <m:sty m:val="p"/>
              </m:rPr>
              <w:rPr>
                <w:rFonts w:ascii="Cambria Math" w:hAnsi="Cambria Math"/>
              </w:rPr>
              <m:t>del</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del</m:t>
            </m:r>
          </m:sup>
        </m:sSubSup>
        <m:r>
          <w:rPr>
            <w:rFonts w:ascii="Cambria Math" w:hAnsi="Cambria Math"/>
          </w:rPr>
          <m:t>,0≤</m:t>
        </m:r>
        <m:sSub>
          <m:sSubPr>
            <m:ctrlPr>
              <w:rPr>
                <w:rFonts w:ascii="Cambria Math" w:hAnsi="Cambria Math"/>
              </w:rPr>
            </m:ctrlPr>
          </m:sSubPr>
          <m:e>
            <m:r>
              <w:rPr>
                <w:rFonts w:ascii="Cambria Math" w:hAnsi="Cambria Math"/>
              </w:rPr>
              <m:t>δ</m:t>
            </m:r>
          </m:e>
          <m:sub>
            <m:r>
              <m:rPr>
                <m:sty m:val="p"/>
              </m:rPr>
              <w:rPr>
                <w:rFonts w:ascii="Cambria Math" w:hAnsi="Cambria Math"/>
              </w:rPr>
              <m:t>del</m:t>
            </m:r>
          </m:sub>
        </m:sSub>
        <m:r>
          <w:rPr>
            <w:rFonts w:ascii="Cambria Math" w:hAnsi="Cambria Math"/>
          </w:rPr>
          <m:t>≤1.</m:t>
        </m:r>
      </m:oMath>
      <w:r>
        <w:tab/>
        <w:t xml:space="preserve"> (217)</w:t>
      </w:r>
    </w:p>
    <w:p w14:paraId="788D51E1" w14:textId="77777777" w:rsidR="00E33049" w:rsidRPr="00E33049" w:rsidRDefault="00E33049" w:rsidP="00D35BF4">
      <w:r>
        <w:t xml:space="preserve">A lower </w:t>
      </w:r>
      <m:oMath>
        <m:sSub>
          <m:sSubPr>
            <m:ctrlPr>
              <w:rPr>
                <w:rFonts w:ascii="Cambria Math" w:hAnsi="Cambria Math"/>
              </w:rPr>
            </m:ctrlPr>
          </m:sSubPr>
          <m:e>
            <m:r>
              <w:rPr>
                <w:rFonts w:ascii="Cambria Math" w:hAnsi="Cambria Math"/>
              </w:rPr>
              <m:t>δ</m:t>
            </m:r>
          </m:e>
          <m:sub>
            <m:r>
              <m:rPr>
                <m:sty m:val="p"/>
              </m:rPr>
              <w:rPr>
                <w:rFonts w:ascii="Cambria Math" w:hAnsi="Cambria Math"/>
              </w:rPr>
              <m:t>del</m:t>
            </m:r>
          </m:sub>
        </m:sSub>
      </m:oMath>
      <w:r>
        <w:t xml:space="preserve"> reflects lower informational value or lower accountability of delegated capital.</w:t>
      </w:r>
    </w:p>
    <w:p w14:paraId="608B1C66" w14:textId="77777777" w:rsidR="00E33049" w:rsidRPr="00E33049" w:rsidRDefault="00E33049" w:rsidP="00D35BF4">
      <w:r>
        <w:t xml:space="preserve">Third, a </w:t>
      </w:r>
      <w:r>
        <w:rPr>
          <w:b/>
          <w:bCs/>
        </w:rPr>
        <w:t>velocity tax</w:t>
      </w:r>
      <w:r>
        <w:t xml:space="preserve"> penalizes rapid staking and unstaking:</w:t>
      </w:r>
    </w:p>
    <w:p w14:paraId="53CD520A"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Tax</m:t>
            </m:r>
            <m:r>
              <w:rPr>
                <w:rFonts w:ascii="Cambria Math" w:hAnsi="Cambria Math"/>
              </w:rPr>
              <m:t>⁡</m:t>
            </m:r>
          </m:e>
          <m:sub>
            <m:r>
              <w:rPr>
                <w:rFonts w:ascii="Cambria Math" w:hAnsi="Cambria Math"/>
              </w:rPr>
              <m:t>i,t</m:t>
            </m:r>
          </m:sub>
          <m:sup>
            <m:r>
              <m:rPr>
                <m:sty m:val="p"/>
              </m:rPr>
              <w:rPr>
                <w:rFonts w:ascii="Cambria Math" w:hAnsi="Cambria Math"/>
              </w:rPr>
              <m:t>vel</m:t>
            </m:r>
          </m:sup>
        </m:sSubSup>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r>
          <w:rPr>
            <w:rFonts w:ascii="Cambria Math" w:hAnsi="Cambria Math"/>
          </w:rPr>
          <m:t>≥0.</m:t>
        </m:r>
      </m:oMath>
      <w:r>
        <w:tab/>
        <w:t xml:space="preserve"> (218)</w:t>
      </w:r>
    </w:p>
    <w:p w14:paraId="06D1336F" w14:textId="77777777" w:rsidR="00E33049" w:rsidRPr="00E33049" w:rsidRDefault="00E33049" w:rsidP="00D35BF4">
      <w:r>
        <w:t>Alternatively, the tax can be increasing and convex in turnover:</w:t>
      </w:r>
    </w:p>
    <w:p w14:paraId="22AEEF16"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Tax</m:t>
            </m:r>
            <m:r>
              <w:rPr>
                <w:rFonts w:ascii="Cambria Math" w:hAnsi="Cambria Math"/>
              </w:rPr>
              <m:t>⁡</m:t>
            </m:r>
          </m:e>
          <m:sub>
            <m:r>
              <w:rPr>
                <w:rFonts w:ascii="Cambria Math" w:hAnsi="Cambria Math"/>
              </w:rPr>
              <m:t>i,t</m:t>
            </m:r>
          </m:sub>
          <m:sup>
            <m:r>
              <m:rPr>
                <m:sty m:val="p"/>
              </m:rPr>
              <w:rPr>
                <w:rFonts w:ascii="Cambria Math" w:hAnsi="Cambria Math"/>
              </w:rPr>
              <m:t>vel</m:t>
            </m:r>
          </m:sup>
        </m:sSubSup>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v</m:t>
            </m:r>
          </m:sub>
        </m:sSub>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s</m:t>
                        </m:r>
                      </m:e>
                      <m:sub>
                        <m:r>
                          <w:rPr>
                            <w:rFonts w:ascii="Cambria Math" w:hAnsi="Cambria Math"/>
                          </w:rPr>
                          <m:t>i,t</m:t>
                        </m:r>
                      </m:sub>
                    </m:sSub>
                    <m:r>
                      <m:rPr>
                        <m:sty m:val="p"/>
                      </m:rPr>
                      <w:rPr>
                        <w:rFonts w:ascii="Cambria Math" w:hAnsi="Cambria Math"/>
                      </w:rPr>
                      <m:t>∣</m:t>
                    </m:r>
                  </m:num>
                  <m:den>
                    <m:sSub>
                      <m:sSubPr>
                        <m:ctrlPr>
                          <w:rPr>
                            <w:rFonts w:ascii="Cambria Math" w:hAnsi="Cambria Math"/>
                          </w:rPr>
                        </m:ctrlPr>
                      </m:sSubPr>
                      <m:e>
                        <m:r>
                          <w:rPr>
                            <w:rFonts w:ascii="Cambria Math" w:hAnsi="Cambria Math"/>
                          </w:rPr>
                          <m:t>s</m:t>
                        </m:r>
                      </m:e>
                      <m:sub>
                        <m:r>
                          <w:rPr>
                            <w:rFonts w:ascii="Cambria Math" w:hAnsi="Cambria Math"/>
                          </w:rPr>
                          <m:t>i,t-1</m:t>
                        </m:r>
                      </m:sub>
                    </m:sSub>
                    <m:r>
                      <w:rPr>
                        <w:rFonts w:ascii="Cambria Math" w:hAnsi="Cambria Math"/>
                      </w:rPr>
                      <m:t>+ε</m:t>
                    </m:r>
                  </m:den>
                </m:f>
              </m:e>
            </m:d>
          </m:e>
          <m:sup>
            <m:r>
              <w:rPr>
                <w:rFonts w:ascii="Cambria Math" w:hAnsi="Cambria Math"/>
              </w:rPr>
              <m:t>2</m:t>
            </m:r>
          </m:sup>
        </m:sSup>
        <m:r>
          <m:rPr>
            <m:sty m:val="p"/>
          </m:rPr>
          <w:rPr>
            <w:rFonts w:ascii="Cambria Math" w:hAnsi="Cambria Math"/>
          </w:rPr>
          <m:t>.</m:t>
        </m:r>
      </m:oMath>
      <w:r>
        <w:tab/>
        <w:t xml:space="preserve"> (219)</w:t>
      </w:r>
    </w:p>
    <w:p w14:paraId="2C16D697" w14:textId="77777777" w:rsidR="00E33049" w:rsidRPr="00E33049" w:rsidRDefault="00E33049" w:rsidP="00D35BF4">
      <w:r>
        <w:t>These instruments do not eliminate speculative contamination. Rather, they make speculation more expensive, more visible, and less influential in the trust score.</w:t>
      </w:r>
    </w:p>
    <w:p w14:paraId="03333028" w14:textId="77777777" w:rsidR="00E33049" w:rsidRPr="00E33049" w:rsidRDefault="00E33049" w:rsidP="00D35BF4">
      <w:pPr>
        <w:rPr>
          <w:b/>
          <w:bCs/>
        </w:rPr>
      </w:pPr>
      <w:r>
        <w:rPr>
          <w:b/>
          <w:bCs/>
        </w:rPr>
        <w:t>6.2.1. Net Commitment Score</w:t>
      </w:r>
    </w:p>
    <w:p w14:paraId="5DCB2514" w14:textId="77777777" w:rsidR="00E33049" w:rsidRPr="00E33049" w:rsidRDefault="00E33049" w:rsidP="00D35BF4">
      <w:r>
        <w:t xml:space="preserve">To distinguish committed stake from speculative stake, the protocol publishes a separate </w:t>
      </w:r>
      <w:r>
        <w:rPr>
          <w:b/>
          <w:bCs/>
        </w:rPr>
        <w:t>Net Commitment Score</w:t>
      </w:r>
      <w:r>
        <w:t xml:space="preserve">. This score is not a replacement for quality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Instead, it is an auxiliary transparency metric that users, validators, and governance participants can read alongside quality.</w:t>
      </w:r>
    </w:p>
    <w:p w14:paraId="555A5319" w14:textId="77777777" w:rsidR="00E33049" w:rsidRPr="00E33049" w:rsidRDefault="00E33049" w:rsidP="00D35BF4">
      <w:r>
        <w:t>Let</w:t>
      </w:r>
    </w:p>
    <w:p w14:paraId="0532C6F8" w14:textId="77777777" w:rsidR="00E33049" w:rsidRPr="00E33049" w:rsidRDefault="00000000" w:rsidP="00D35BF4">
      <m:oMathPara>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r>
            <m:rPr>
              <m:sty m:val="p"/>
            </m:rPr>
            <w:br/>
          </m:r>
        </m:oMath>
      </m:oMathPara>
    </w:p>
    <w:p w14:paraId="0807C641" w14:textId="77777777" w:rsidR="00E33049" w:rsidRPr="00E33049" w:rsidRDefault="00E33049" w:rsidP="00D35BF4">
      <w:r>
        <w:t xml:space="preserve">denote the net commitment score of producer </w:t>
      </w:r>
      <m:oMath>
        <m:r>
          <w:rPr>
            <w:rFonts w:ascii="Cambria Math" w:hAnsi="Cambria Math"/>
          </w:rPr>
          <m:t>i</m:t>
        </m:r>
      </m:oMath>
      <w:r>
        <w:t>. Define</w:t>
      </w:r>
    </w:p>
    <w:p w14:paraId="2D4D5AE5" w14:textId="77777777" w:rsidR="00E33049" w:rsidRPr="00E33049" w:rsidRDefault="00000000" w:rsidP="00D35BF4">
      <w:pPr>
        <w:tabs>
          <w:tab w:val="center" w:pos="4680"/>
          <w:tab w:val="right" w:pos="9360"/>
        </w:tabs>
      </w:pPr>
      <w:r>
        <w:lastRenderedPageBreak/>
        <w:tab/>
      </w:r>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1</m:t>
            </m:r>
          </m:sub>
        </m:sSub>
        <m:sSub>
          <m:sSubPr>
            <m:ctrlPr>
              <w:rPr>
                <w:rFonts w:ascii="Cambria Math" w:hAnsi="Cambria Math"/>
              </w:rPr>
            </m:ctrlPr>
          </m:sSubPr>
          <m:e>
            <m:r>
              <m:rPr>
                <m:sty m:val="p"/>
              </m:rPr>
              <w:rPr>
                <w:rFonts w:ascii="Cambria Math" w:hAnsi="Cambria Math"/>
              </w:rPr>
              <m:t>PriceBeta</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2</m:t>
            </m:r>
          </m:sub>
        </m:sSub>
        <m:sSub>
          <m:sSubPr>
            <m:ctrlPr>
              <w:rPr>
                <w:rFonts w:ascii="Cambria Math" w:hAnsi="Cambria Math"/>
              </w:rPr>
            </m:ctrlPr>
          </m:sSubPr>
          <m:e>
            <m:r>
              <m:rPr>
                <m:sty m:val="p"/>
              </m:rPr>
              <w:rPr>
                <w:rFonts w:ascii="Cambria Math" w:hAnsi="Cambria Math"/>
              </w:rPr>
              <m:t>DelegationOpacity</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3</m:t>
            </m:r>
          </m:sub>
        </m:sSub>
        <m:sSub>
          <m:sSubPr>
            <m:ctrlPr>
              <w:rPr>
                <w:rFonts w:ascii="Cambria Math" w:hAnsi="Cambria Math"/>
              </w:rPr>
            </m:ctrlPr>
          </m:sSubPr>
          <m:e>
            <m:r>
              <m:rPr>
                <m:sty m:val="p"/>
              </m:rPr>
              <w:rPr>
                <w:rFonts w:ascii="Cambria Math" w:hAnsi="Cambria Math"/>
              </w:rPr>
              <m:t>StakeVelocity</m:t>
            </m:r>
            <m:r>
              <w:rPr>
                <w:rFonts w:ascii="Cambria Math" w:hAnsi="Cambria Math"/>
              </w:rPr>
              <m:t>⁡</m:t>
            </m:r>
          </m:e>
          <m:sub>
            <m:r>
              <w:rPr>
                <w:rFonts w:ascii="Cambria Math" w:hAnsi="Cambria Math"/>
              </w:rPr>
              <m:t>i</m:t>
            </m:r>
          </m:sub>
        </m:sSub>
        <m:r>
          <w:rPr>
            <w:rFonts w:ascii="Cambria Math" w:hAnsi="Cambria Math"/>
          </w:rPr>
          <m:t>,</m:t>
        </m:r>
      </m:oMath>
      <w:r>
        <w:tab/>
        <w:t xml:space="preserve"> (220)</w:t>
      </w:r>
    </w:p>
    <w:p w14:paraId="0BA4CE46" w14:textId="77777777" w:rsidR="00E33049" w:rsidRPr="00E33049" w:rsidRDefault="00E33049" w:rsidP="00D35BF4">
      <w:r>
        <w:t>where</w:t>
      </w:r>
    </w:p>
    <w:p w14:paraId="4C8A070E" w14:textId="77777777" w:rsidR="00E33049" w:rsidRPr="00E33049" w:rsidRDefault="00000000" w:rsidP="00D35BF4">
      <m:oMathPara>
        <m:oMath>
          <m:sSub>
            <m:sSubPr>
              <m:ctrlPr>
                <w:rPr>
                  <w:rFonts w:ascii="Cambria Math" w:hAnsi="Cambria Math"/>
                </w:rPr>
              </m:ctrlPr>
            </m:sSubPr>
            <m:e>
              <m:r>
                <w:rPr>
                  <w:rFonts w:ascii="Cambria Math" w:hAnsi="Cambria Math"/>
                </w:rPr>
                <m:t>χ</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3</m:t>
              </m:r>
            </m:sub>
          </m:sSub>
          <m:r>
            <w:rPr>
              <w:rFonts w:ascii="Cambria Math" w:hAnsi="Cambria Math"/>
            </w:rPr>
            <m:t>≥0.</m:t>
          </m:r>
          <m:r>
            <m:rPr>
              <m:sty m:val="p"/>
            </m:rPr>
            <w:br/>
          </m:r>
        </m:oMath>
      </m:oMathPara>
    </w:p>
    <w:p w14:paraId="663D83B1" w14:textId="77777777" w:rsidR="00E33049" w:rsidRPr="00E33049" w:rsidRDefault="00E33049" w:rsidP="00D35BF4">
      <w:r>
        <w:t xml:space="preserve">Here, </w:t>
      </w:r>
      <m:oMath>
        <m:sSub>
          <m:sSubPr>
            <m:ctrlPr>
              <w:rPr>
                <w:rFonts w:ascii="Cambria Math" w:hAnsi="Cambria Math"/>
              </w:rPr>
            </m:ctrlPr>
          </m:sSubPr>
          <m:e>
            <m:r>
              <w:rPr>
                <w:rFonts w:ascii="Cambria Math" w:hAnsi="Cambria Math"/>
              </w:rPr>
              <m:t>T</m:t>
            </m:r>
          </m:e>
          <m:sub>
            <m:r>
              <w:rPr>
                <w:rFonts w:ascii="Cambria Math" w:hAnsi="Cambria Math"/>
              </w:rPr>
              <m:t>i</m:t>
            </m:r>
          </m:sub>
        </m:sSub>
      </m:oMath>
      <w:r>
        <w:t xml:space="preserve"> is the lock duration, and </w:t>
      </w:r>
      <m:oMath>
        <m:r>
          <w:rPr>
            <w:rFonts w:ascii="Cambria Math" w:hAnsi="Cambria Math"/>
          </w:rPr>
          <m:t>h</m:t>
        </m:r>
      </m:oMath>
      <w:r>
        <w:t xml:space="preserve"> is a non-decreasing concave function:</w:t>
      </w:r>
    </w:p>
    <w:p w14:paraId="60F214CF" w14:textId="77777777" w:rsidR="00E33049" w:rsidRPr="00E33049"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sSup>
          <m:sSupPr>
            <m:ctrlPr>
              <w:rPr>
                <w:rFonts w:ascii="Cambria Math" w:hAnsi="Cambria Math"/>
              </w:rPr>
            </m:ctrlPr>
          </m:sSupPr>
          <m:e>
            <m:r>
              <w:rPr>
                <w:rFonts w:ascii="Cambria Math" w:hAnsi="Cambria Math"/>
              </w:rPr>
              <m:t>h</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)≤0.</m:t>
        </m:r>
      </m:oMath>
      <w:r>
        <w:tab/>
        <w:t xml:space="preserve"> (221)</w:t>
      </w:r>
    </w:p>
    <w:p w14:paraId="42153E8A" w14:textId="77777777" w:rsidR="00E33049" w:rsidRPr="00E33049" w:rsidRDefault="00E33049" w:rsidP="00D35BF4">
      <w:r>
        <w:t xml:space="preserve">The variable </w:t>
      </w:r>
      <m:oMath>
        <m:sSub>
          <m:sSubPr>
            <m:ctrlPr>
              <w:rPr>
                <w:rFonts w:ascii="Cambria Math" w:hAnsi="Cambria Math"/>
              </w:rPr>
            </m:ctrlPr>
          </m:sSubPr>
          <m:e>
            <m:r>
              <m:rPr>
                <m:sty m:val="p"/>
              </m:rPr>
              <w:rPr>
                <w:rFonts w:ascii="Cambria Math" w:hAnsi="Cambria Math"/>
              </w:rPr>
              <m:t>PriceBeta</m:t>
            </m:r>
            <m:r>
              <w:rPr>
                <w:rFonts w:ascii="Cambria Math" w:hAnsi="Cambria Math"/>
              </w:rPr>
              <m:t>⁡</m:t>
            </m:r>
          </m:e>
          <m:sub>
            <m:r>
              <w:rPr>
                <w:rFonts w:ascii="Cambria Math" w:hAnsi="Cambria Math"/>
              </w:rPr>
              <m:t>i</m:t>
            </m:r>
          </m:sub>
        </m:sSub>
      </m:oMath>
      <w:r>
        <w:t xml:space="preserve"> measures the co-movement between producer </w:t>
      </w:r>
      <m:oMath>
        <m:r>
          <w:rPr>
            <w:rFonts w:ascii="Cambria Math" w:hAnsi="Cambria Math"/>
          </w:rPr>
          <m:t>i</m:t>
        </m:r>
      </m:oMath>
      <w:r>
        <w:t>'s stake and the token price. A high value indicates that the producer’s staking behavior is strongly driven by price movements rather than long-term quality commitment.</w:t>
      </w:r>
    </w:p>
    <w:p w14:paraId="440CF8D8" w14:textId="77777777" w:rsidR="00E33049" w:rsidRPr="00E33049" w:rsidRDefault="00E33049" w:rsidP="00D35BF4">
      <w:r>
        <w:t xml:space="preserve">The variable </w:t>
      </w:r>
      <m:oMath>
        <m:sSub>
          <m:sSubPr>
            <m:ctrlPr>
              <w:rPr>
                <w:rFonts w:ascii="Cambria Math" w:hAnsi="Cambria Math"/>
              </w:rPr>
            </m:ctrlPr>
          </m:sSubPr>
          <m:e>
            <m:r>
              <m:rPr>
                <m:sty m:val="p"/>
              </m:rPr>
              <w:rPr>
                <w:rFonts w:ascii="Cambria Math" w:hAnsi="Cambria Math"/>
              </w:rPr>
              <m:t>DelegationOpacity</m:t>
            </m:r>
            <m:r>
              <w:rPr>
                <w:rFonts w:ascii="Cambria Math" w:hAnsi="Cambria Math"/>
              </w:rPr>
              <m:t>⁡</m:t>
            </m:r>
          </m:e>
          <m:sub>
            <m:r>
              <w:rPr>
                <w:rFonts w:ascii="Cambria Math" w:hAnsi="Cambria Math"/>
              </w:rPr>
              <m:t>i</m:t>
            </m:r>
          </m:sub>
        </m:sSub>
      </m:oMath>
      <w:r>
        <w:t xml:space="preserve"> measures the share or opacity of delegated stake. Higher opacity means the protocol has less information about who ultimately bears risk and whether the capital is genuinely committed to production quality.</w:t>
      </w:r>
    </w:p>
    <w:p w14:paraId="40B33F99" w14:textId="77777777" w:rsidR="00E33049" w:rsidRPr="00E33049" w:rsidRDefault="00E33049" w:rsidP="00D35BF4">
      <w:r>
        <w:t xml:space="preserve">The variable </w:t>
      </w:r>
      <m:oMath>
        <m:sSub>
          <m:sSubPr>
            <m:ctrlPr>
              <w:rPr>
                <w:rFonts w:ascii="Cambria Math" w:hAnsi="Cambria Math"/>
              </w:rPr>
            </m:ctrlPr>
          </m:sSubPr>
          <m:e>
            <m:r>
              <m:rPr>
                <m:sty m:val="p"/>
              </m:rPr>
              <w:rPr>
                <w:rFonts w:ascii="Cambria Math" w:hAnsi="Cambria Math"/>
              </w:rPr>
              <m:t>StakeVelocity</m:t>
            </m:r>
            <m:r>
              <w:rPr>
                <w:rFonts w:ascii="Cambria Math" w:hAnsi="Cambria Math"/>
              </w:rPr>
              <m:t>⁡</m:t>
            </m:r>
          </m:e>
          <m:sub>
            <m:r>
              <w:rPr>
                <w:rFonts w:ascii="Cambria Math" w:hAnsi="Cambria Math"/>
              </w:rPr>
              <m:t>i</m:t>
            </m:r>
          </m:sub>
        </m:sSub>
      </m:oMath>
      <w:r>
        <w:t xml:space="preserve"> measures turnover in the producer’s stake position. A simple specification is</w:t>
      </w:r>
    </w:p>
    <w:p w14:paraId="379BB536" w14:textId="77777777" w:rsidR="00E33049" w:rsidRPr="00E33049"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StakeVelocity</m:t>
            </m:r>
            <m:r>
              <w:rPr>
                <w:rFonts w:ascii="Cambria Math" w:hAnsi="Cambria Math"/>
              </w:rPr>
              <m:t>⁡</m:t>
            </m:r>
          </m:e>
          <m:sub>
            <m:r>
              <w:rPr>
                <w:rFonts w:ascii="Cambria Math" w:hAnsi="Cambria Math"/>
              </w:rPr>
              <m:t>i,t</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i,t-1</m:t>
                </m:r>
              </m:sub>
            </m:sSub>
            <m:r>
              <m:rPr>
                <m:sty m:val="p"/>
              </m:rPr>
              <w:rPr>
                <w:rFonts w:ascii="Cambria Math" w:hAnsi="Cambria Math"/>
              </w:rPr>
              <m:t>∣</m:t>
            </m:r>
          </m:num>
          <m:den>
            <m:sSub>
              <m:sSubPr>
                <m:ctrlPr>
                  <w:rPr>
                    <w:rFonts w:ascii="Cambria Math" w:hAnsi="Cambria Math"/>
                  </w:rPr>
                </m:ctrlPr>
              </m:sSubPr>
              <m:e>
                <m:r>
                  <w:rPr>
                    <w:rFonts w:ascii="Cambria Math" w:hAnsi="Cambria Math"/>
                  </w:rPr>
                  <m:t>s</m:t>
                </m:r>
              </m:e>
              <m:sub>
                <m:r>
                  <w:rPr>
                    <w:rFonts w:ascii="Cambria Math" w:hAnsi="Cambria Math"/>
                  </w:rPr>
                  <m:t>i,t-1</m:t>
                </m:r>
              </m:sub>
            </m:sSub>
            <m:r>
              <w:rPr>
                <w:rFonts w:ascii="Cambria Math" w:hAnsi="Cambria Math"/>
              </w:rPr>
              <m:t>+ε</m:t>
            </m:r>
          </m:den>
        </m:f>
        <m:r>
          <w:rPr>
            <w:rFonts w:ascii="Cambria Math" w:hAnsi="Cambria Math"/>
          </w:rPr>
          <m:t>,ε&gt;0.</m:t>
        </m:r>
      </m:oMath>
      <w:r>
        <w:tab/>
        <w:t xml:space="preserve"> (222)</w:t>
      </w:r>
    </w:p>
    <w:p w14:paraId="6B83B048" w14:textId="77777777" w:rsidR="00E33049" w:rsidRPr="00E33049" w:rsidRDefault="00E33049" w:rsidP="00D35BF4">
      <w:r>
        <w:t>The economic interpretation is simple. The same number of tokens should not carry the same credibility weight when locked under very different conditions. For example,</w:t>
      </w:r>
    </w:p>
    <w:p w14:paraId="360EA7ED" w14:textId="77777777" w:rsidR="00E33049" w:rsidRPr="00E33049" w:rsidRDefault="00E33049" w:rsidP="00D35BF4">
      <m:oMathPara>
        <m:oMath>
          <m:r>
            <m:rPr>
              <m:nor/>
            </m:rPr>
            <m:t>direct producer stake locked for one year</m:t>
          </m:r>
          <m:r>
            <m:rPr>
              <m:sty m:val="p"/>
            </m:rPr>
            <w:br/>
          </m:r>
        </m:oMath>
      </m:oMathPara>
    </w:p>
    <w:p w14:paraId="6B4D0CFB" w14:textId="77777777" w:rsidR="00E33049" w:rsidRPr="00E33049" w:rsidRDefault="00E33049" w:rsidP="00D35BF4">
      <w:r>
        <w:t>should carry more trust value than</w:t>
      </w:r>
    </w:p>
    <w:p w14:paraId="05F7E9E1" w14:textId="77777777" w:rsidR="00E33049" w:rsidRPr="00E33049" w:rsidRDefault="00E33049" w:rsidP="00D35BF4">
      <m:oMathPara>
        <m:oMath>
          <m:r>
            <m:rPr>
              <m:nor/>
            </m:rPr>
            <m:t>opaque delegated stake locked for one week</m:t>
          </m:r>
          <m:r>
            <m:rPr>
              <m:sty m:val="p"/>
            </m:rPr>
            <w:rPr>
              <w:rFonts w:ascii="Cambria Math" w:hAnsi="Cambria Math"/>
            </w:rPr>
            <m:t>.</m:t>
          </m:r>
          <m:r>
            <m:rPr>
              <m:sty m:val="p"/>
            </m:rPr>
            <w:rPr>
              <w:rFonts w:ascii="Cambria Math" w:hAnsi="Cambria Math"/>
            </w:rPr>
            <w:br/>
          </m:r>
        </m:oMath>
      </m:oMathPara>
    </w:p>
    <w:p w14:paraId="12D41769" w14:textId="77777777" w:rsidR="00E33049" w:rsidRPr="00E33049" w:rsidRDefault="00E33049" w:rsidP="00D35BF4">
      <w:r>
        <w:t xml:space="preserve">Thus, </w:t>
      </w:r>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oMath>
      <w:r>
        <w:t xml:space="preserve"> separates long-horizon commitment from short-horizon capital movement. It provides a second column of trust information:</w:t>
      </w:r>
    </w:p>
    <w:p w14:paraId="6D92D33C" w14:textId="77777777" w:rsidR="00E33049" w:rsidRPr="00E33049"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r>
            <m:rPr>
              <m:nor/>
            </m:rPr>
            <m:t>quality score</m:t>
          </m:r>
          <m:r>
            <w:rPr>
              <w:rFonts w:ascii="Cambria Math" w:hAnsi="Cambria Math"/>
            </w:rPr>
            <m:t>,</m:t>
          </m:r>
          <m:r>
            <m:rPr>
              <m:sty m:val="p"/>
            </m:rPr>
            <w:br/>
          </m:r>
        </m:oMath>
      </m:oMathPara>
    </w:p>
    <w:p w14:paraId="34BE9890" w14:textId="77777777" w:rsidR="00E33049" w:rsidRPr="00E33049" w:rsidRDefault="00E33049" w:rsidP="00D35BF4">
      <w:r>
        <w:t>while</w:t>
      </w:r>
    </w:p>
    <w:p w14:paraId="0EEF9838" w14:textId="77777777" w:rsidR="00E33049" w:rsidRPr="00E33049" w:rsidRDefault="00000000" w:rsidP="00D35BF4">
      <m:oMathPara>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r>
            <w:rPr>
              <w:rFonts w:ascii="Cambria Math" w:hAnsi="Cambria Math"/>
            </w:rPr>
            <m:t>=</m:t>
          </m:r>
          <m:r>
            <m:rPr>
              <m:nor/>
            </m:rPr>
            <m:t>commitment quality score</m:t>
          </m:r>
          <m:r>
            <m:rPr>
              <m:sty m:val="p"/>
            </m:rPr>
            <w:rPr>
              <w:rFonts w:ascii="Cambria Math" w:hAnsi="Cambria Math"/>
            </w:rPr>
            <m:t>.</m:t>
          </m:r>
          <m:r>
            <m:rPr>
              <m:sty m:val="p"/>
            </m:rPr>
            <w:rPr>
              <w:rFonts w:ascii="Cambria Math" w:hAnsi="Cambria Math"/>
            </w:rPr>
            <w:br/>
          </m:r>
        </m:oMath>
      </m:oMathPara>
    </w:p>
    <w:p w14:paraId="18AF4FE6" w14:textId="77777777" w:rsidR="00E33049" w:rsidRPr="00E33049" w:rsidRDefault="00E33049" w:rsidP="00D35BF4">
      <w:r>
        <w:t xml:space="preserve">Users should not substitute </w:t>
      </w:r>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oMath>
      <w:r>
        <w:t xml:space="preserve"> for </w:t>
      </w:r>
      <m:oMath>
        <m:sSub>
          <m:sSubPr>
            <m:ctrlPr>
              <w:rPr>
                <w:rFonts w:ascii="Cambria Math" w:hAnsi="Cambria Math"/>
              </w:rPr>
            </m:ctrlPr>
          </m:sSubPr>
          <m:e>
            <m:r>
              <w:rPr>
                <w:rFonts w:ascii="Cambria Math" w:hAnsi="Cambria Math"/>
              </w:rPr>
              <m:t>Q</m:t>
            </m:r>
          </m:e>
          <m:sub>
            <m:r>
              <w:rPr>
                <w:rFonts w:ascii="Cambria Math" w:hAnsi="Cambria Math"/>
              </w:rPr>
              <m:t>i</m:t>
            </m:r>
          </m:sub>
        </m:sSub>
      </m:oMath>
      <w:r>
        <w:t>. Rather, they should read the two jointly:</w:t>
      </w:r>
    </w:p>
    <w:p w14:paraId="1898DCD6" w14:textId="77777777" w:rsidR="00E33049" w:rsidRPr="00E33049" w:rsidRDefault="00E33049" w:rsidP="00D35BF4">
      <m:oMathPara>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3B5CACA6" w14:textId="77777777" w:rsidR="00E33049" w:rsidRPr="00E33049" w:rsidRDefault="00E33049" w:rsidP="00D35BF4">
      <w:r>
        <w:t xml:space="preserve">High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with low </w:t>
      </w:r>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oMath>
      <w:r>
        <w:t xml:space="preserve"> suggests quality without durable commitment. High </w:t>
      </w:r>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oMath>
      <w:r>
        <w:t xml:space="preserve"> with low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suggests commitment without adequate output quality. The most credible producers are those with both:</w:t>
      </w:r>
    </w:p>
    <w:p w14:paraId="6D582AE7" w14:textId="77777777" w:rsidR="00E33049" w:rsidRPr="00E33049"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m:t>
              </m:r>
            </m:sub>
          </m:sSub>
          <m:r>
            <m:rPr>
              <m:nor/>
            </m:rPr>
            <m:t> highand</m:t>
          </m:r>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r>
            <m:rPr>
              <m:nor/>
            </m:rPr>
            <m:t> high</m:t>
          </m:r>
          <m:r>
            <m:rPr>
              <m:sty m:val="p"/>
            </m:rPr>
            <w:rPr>
              <w:rFonts w:ascii="Cambria Math" w:hAnsi="Cambria Math"/>
            </w:rPr>
            <m:t>.</m:t>
          </m:r>
          <m:r>
            <m:rPr>
              <m:sty m:val="p"/>
            </m:rPr>
            <w:rPr>
              <w:rFonts w:ascii="Cambria Math" w:hAnsi="Cambria Math"/>
            </w:rPr>
            <w:br/>
          </m:r>
        </m:oMath>
      </m:oMathPara>
    </w:p>
    <w:p w14:paraId="6A72CE83" w14:textId="77777777" w:rsidR="00E33049" w:rsidRPr="00E33049" w:rsidRDefault="00E33049" w:rsidP="00D35BF4">
      <w:pPr>
        <w:rPr>
          <w:b/>
          <w:bCs/>
        </w:rPr>
      </w:pPr>
      <w:r>
        <w:rPr>
          <w:b/>
          <w:bCs/>
        </w:rPr>
        <w:t>Table 5. Instruments to Mitigate Speculative Contamination</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684"/>
        <w:gridCol w:w="3654"/>
        <w:gridCol w:w="3688"/>
      </w:tblGrid>
      <w:tr w:rsidR="00E33049" w:rsidRPr="00E33049" w14:paraId="26040D4B" w14:textId="77777777">
        <w:trPr>
          <w:tblHeader/>
        </w:trPr>
        <w:tc>
          <w:tcPr>
            <w:tcW w:w="0" w:type="auto"/>
            <w:vAlign w:val="center"/>
            <w:hideMark/>
          </w:tcPr>
          <w:p w14:paraId="51695553" w14:textId="77777777" w:rsidR="00E33049" w:rsidRPr="00E33049" w:rsidRDefault="00E33049" w:rsidP="00D35BF4">
            <w:pPr>
              <w:rPr>
                <w:b/>
                <w:bCs/>
              </w:rPr>
            </w:pPr>
            <w:r>
              <w:rPr>
                <w:b/>
                <w:bCs/>
              </w:rPr>
              <w:t>Instrument</w:t>
            </w:r>
          </w:p>
        </w:tc>
        <w:tc>
          <w:tcPr>
            <w:tcW w:w="0" w:type="auto"/>
            <w:vAlign w:val="center"/>
            <w:hideMark/>
          </w:tcPr>
          <w:p w14:paraId="50FB33E8" w14:textId="77777777" w:rsidR="00E33049" w:rsidRPr="00E33049" w:rsidRDefault="00E33049" w:rsidP="00D35BF4">
            <w:pPr>
              <w:rPr>
                <w:b/>
                <w:bCs/>
              </w:rPr>
            </w:pPr>
            <w:r>
              <w:rPr>
                <w:b/>
                <w:bCs/>
              </w:rPr>
              <w:t>Primary effect</w:t>
            </w:r>
          </w:p>
        </w:tc>
        <w:tc>
          <w:tcPr>
            <w:tcW w:w="0" w:type="auto"/>
            <w:vAlign w:val="center"/>
            <w:hideMark/>
          </w:tcPr>
          <w:p w14:paraId="5003348E" w14:textId="77777777" w:rsidR="00E33049" w:rsidRPr="00E33049" w:rsidRDefault="00E33049" w:rsidP="00D35BF4">
            <w:pPr>
              <w:rPr>
                <w:b/>
                <w:bCs/>
              </w:rPr>
            </w:pPr>
            <w:r>
              <w:rPr>
                <w:b/>
                <w:bCs/>
              </w:rPr>
              <w:t>Side effect to manage</w:t>
            </w:r>
          </w:p>
        </w:tc>
      </w:tr>
      <w:tr w:rsidR="00E33049" w:rsidRPr="00E33049" w14:paraId="1BE3ED6F" w14:textId="77777777">
        <w:tc>
          <w:tcPr>
            <w:tcW w:w="0" w:type="auto"/>
            <w:vAlign w:val="center"/>
            <w:hideMark/>
          </w:tcPr>
          <w:p w14:paraId="047ECAB2" w14:textId="77777777" w:rsidR="00E33049" w:rsidRPr="00E33049" w:rsidRDefault="00E33049" w:rsidP="00D35BF4">
            <w:r>
              <w:rPr>
                <w:b/>
                <w:bCs/>
              </w:rPr>
              <w:t>Timelocked stake</w:t>
            </w:r>
          </w:p>
        </w:tc>
        <w:tc>
          <w:tcPr>
            <w:tcW w:w="0" w:type="auto"/>
            <w:vAlign w:val="center"/>
            <w:hideMark/>
          </w:tcPr>
          <w:p w14:paraId="0F32B6FB" w14:textId="77777777" w:rsidR="00E33049" w:rsidRPr="00E33049" w:rsidRDefault="00E33049" w:rsidP="00D35BF4">
            <w:r>
              <w:t>Reduces the appeal of short-horizon speculation by rewarding longer commitment horizons.</w:t>
            </w:r>
          </w:p>
        </w:tc>
        <w:tc>
          <w:tcPr>
            <w:tcW w:w="0" w:type="auto"/>
            <w:vAlign w:val="center"/>
            <w:hideMark/>
          </w:tcPr>
          <w:p w14:paraId="27A26405" w14:textId="77777777" w:rsidR="00E33049" w:rsidRPr="00E33049" w:rsidRDefault="00E33049" w:rsidP="00D35BF4">
            <w:r>
              <w:t>Reduces liquidity and may suppress entry by capable but capital-constrained producers.</w:t>
            </w:r>
          </w:p>
        </w:tc>
      </w:tr>
      <w:tr w:rsidR="00E33049" w:rsidRPr="00E33049" w14:paraId="4F2566BF" w14:textId="77777777">
        <w:tc>
          <w:tcPr>
            <w:tcW w:w="0" w:type="auto"/>
            <w:vAlign w:val="center"/>
            <w:hideMark/>
          </w:tcPr>
          <w:p w14:paraId="12187818" w14:textId="77777777" w:rsidR="00E33049" w:rsidRPr="00E33049" w:rsidRDefault="00E33049" w:rsidP="00D35BF4">
            <w:r>
              <w:rPr>
                <w:b/>
                <w:bCs/>
              </w:rPr>
              <w:t>Quality-based slashing</w:t>
            </w:r>
          </w:p>
        </w:tc>
        <w:tc>
          <w:tcPr>
            <w:tcW w:w="0" w:type="auto"/>
            <w:vAlign w:val="center"/>
            <w:hideMark/>
          </w:tcPr>
          <w:p w14:paraId="4FC3F01C" w14:textId="77777777" w:rsidR="00E33049" w:rsidRPr="00E33049" w:rsidRDefault="00E33049" w:rsidP="00D35BF4">
            <w:r>
              <w:t>Couples stake to quality risk and makes fake credibility costly.</w:t>
            </w:r>
          </w:p>
        </w:tc>
        <w:tc>
          <w:tcPr>
            <w:tcW w:w="0" w:type="auto"/>
            <w:vAlign w:val="center"/>
            <w:hideMark/>
          </w:tcPr>
          <w:p w14:paraId="2ADF2F46" w14:textId="77777777" w:rsidR="00E33049" w:rsidRPr="00E33049" w:rsidRDefault="00E33049" w:rsidP="00D35BF4">
            <w:r>
              <w:t>Requires reliable audit and dispute resolution to avoid wrongful penalties.</w:t>
            </w:r>
          </w:p>
        </w:tc>
      </w:tr>
      <w:tr w:rsidR="00E33049" w:rsidRPr="00E33049" w14:paraId="773A49C2" w14:textId="77777777">
        <w:tc>
          <w:tcPr>
            <w:tcW w:w="0" w:type="auto"/>
            <w:vAlign w:val="center"/>
            <w:hideMark/>
          </w:tcPr>
          <w:p w14:paraId="68E390D0" w14:textId="77777777" w:rsidR="00E33049" w:rsidRPr="00E33049" w:rsidRDefault="00E33049" w:rsidP="00D35BF4">
            <w:r>
              <w:rPr>
                <w:b/>
                <w:bCs/>
              </w:rPr>
              <w:t>Velocity tax</w:t>
            </w:r>
          </w:p>
        </w:tc>
        <w:tc>
          <w:tcPr>
            <w:tcW w:w="0" w:type="auto"/>
            <w:vAlign w:val="center"/>
            <w:hideMark/>
          </w:tcPr>
          <w:p w14:paraId="7D377D2F" w14:textId="77777777" w:rsidR="00E33049" w:rsidRPr="00E33049" w:rsidRDefault="00E33049" w:rsidP="00D35BF4">
            <w:r>
              <w:t>Penalizes rapid staking and unstaking, thereby reducing stake churn.</w:t>
            </w:r>
          </w:p>
        </w:tc>
        <w:tc>
          <w:tcPr>
            <w:tcW w:w="0" w:type="auto"/>
            <w:vAlign w:val="center"/>
            <w:hideMark/>
          </w:tcPr>
          <w:p w14:paraId="54CA7D6B" w14:textId="77777777" w:rsidR="00E33049" w:rsidRPr="00E33049" w:rsidRDefault="00E33049" w:rsidP="00D35BF4">
            <w:r>
              <w:t>May reduce market flexibility and discourage legitimate portfolio adjustment.</w:t>
            </w:r>
          </w:p>
        </w:tc>
      </w:tr>
      <w:tr w:rsidR="00E33049" w:rsidRPr="00E33049" w14:paraId="20CC78B1" w14:textId="77777777">
        <w:tc>
          <w:tcPr>
            <w:tcW w:w="0" w:type="auto"/>
            <w:vAlign w:val="center"/>
            <w:hideMark/>
          </w:tcPr>
          <w:p w14:paraId="122C9A28" w14:textId="77777777" w:rsidR="00E33049" w:rsidRPr="00E33049" w:rsidRDefault="00E33049" w:rsidP="00D35BF4">
            <w:r>
              <w:rPr>
                <w:b/>
                <w:bCs/>
              </w:rPr>
              <w:lastRenderedPageBreak/>
              <w:t>Delegation haircut</w:t>
            </w:r>
          </w:p>
        </w:tc>
        <w:tc>
          <w:tcPr>
            <w:tcW w:w="0" w:type="auto"/>
            <w:vAlign w:val="center"/>
            <w:hideMark/>
          </w:tcPr>
          <w:p w14:paraId="54229B9D" w14:textId="77777777" w:rsidR="00E33049" w:rsidRPr="00E33049" w:rsidRDefault="00E33049" w:rsidP="00D35BF4">
            <w:r>
              <w:t>Down-weights delegated stake in the trust score when delegation is opaque or weakly accountable.</w:t>
            </w:r>
          </w:p>
        </w:tc>
        <w:tc>
          <w:tcPr>
            <w:tcW w:w="0" w:type="auto"/>
            <w:vAlign w:val="center"/>
            <w:hideMark/>
          </w:tcPr>
          <w:p w14:paraId="4EB8C0E2" w14:textId="77777777" w:rsidR="00E33049" w:rsidRPr="00E33049" w:rsidRDefault="00E33049" w:rsidP="00D35BF4">
            <w:r>
              <w:t>May disadvantage non-technical participants who cannot operate production infrastructure directly.</w:t>
            </w:r>
          </w:p>
        </w:tc>
      </w:tr>
      <w:tr w:rsidR="00E33049" w:rsidRPr="00E33049" w14:paraId="7C6C9B23" w14:textId="77777777">
        <w:tc>
          <w:tcPr>
            <w:tcW w:w="0" w:type="auto"/>
            <w:vAlign w:val="center"/>
            <w:hideMark/>
          </w:tcPr>
          <w:p w14:paraId="5F3EE8EE" w14:textId="77777777" w:rsidR="00E33049" w:rsidRPr="00E33049" w:rsidRDefault="00E33049" w:rsidP="00D35BF4">
            <w:r>
              <w:rPr>
                <w:b/>
                <w:bCs/>
              </w:rPr>
              <w:t>Emission dampener</w:t>
            </w:r>
          </w:p>
        </w:tc>
        <w:tc>
          <w:tcPr>
            <w:tcW w:w="0" w:type="auto"/>
            <w:vAlign w:val="center"/>
            <w:hideMark/>
          </w:tcPr>
          <w:p w14:paraId="0B7AC902" w14:textId="77777777" w:rsidR="00E33049" w:rsidRPr="00E33049" w:rsidRDefault="00E33049" w:rsidP="00D35BF4">
            <w:r>
              <w:t>Slows reward emissions when token prices overheat or speculative contamination rises.</w:t>
            </w:r>
          </w:p>
        </w:tc>
        <w:tc>
          <w:tcPr>
            <w:tcW w:w="0" w:type="auto"/>
            <w:vAlign w:val="center"/>
            <w:hideMark/>
          </w:tcPr>
          <w:p w14:paraId="007DFD57" w14:textId="77777777" w:rsidR="00E33049" w:rsidRPr="00E33049" w:rsidRDefault="00E33049" w:rsidP="00D35BF4">
            <w:r>
              <w:t>Requires credible price oracles, transparent triggers, and governance consensus.</w:t>
            </w:r>
          </w:p>
        </w:tc>
      </w:tr>
      <w:tr w:rsidR="00E33049" w:rsidRPr="00E33049" w14:paraId="3F9E1801" w14:textId="77777777">
        <w:tc>
          <w:tcPr>
            <w:tcW w:w="0" w:type="auto"/>
            <w:vAlign w:val="center"/>
            <w:hideMark/>
          </w:tcPr>
          <w:p w14:paraId="6D88982E" w14:textId="77777777" w:rsidR="00E33049" w:rsidRPr="00E33049" w:rsidRDefault="00E33049" w:rsidP="00D35BF4">
            <w:r>
              <w:rPr>
                <w:b/>
                <w:bCs/>
              </w:rPr>
              <w:t>NCS dashboard</w:t>
            </w:r>
          </w:p>
        </w:tc>
        <w:tc>
          <w:tcPr>
            <w:tcW w:w="0" w:type="auto"/>
            <w:vAlign w:val="center"/>
            <w:hideMark/>
          </w:tcPr>
          <w:p w14:paraId="2C431BDE" w14:textId="77777777" w:rsidR="00E33049" w:rsidRPr="00E33049" w:rsidRDefault="00E33049" w:rsidP="00D35BF4">
            <w:r>
              <w:t>Separates long-horizon commitment from speculative stake and makes commitment quality visible.</w:t>
            </w:r>
          </w:p>
        </w:tc>
        <w:tc>
          <w:tcPr>
            <w:tcW w:w="0" w:type="auto"/>
            <w:vAlign w:val="center"/>
            <w:hideMark/>
          </w:tcPr>
          <w:p w14:paraId="2590D091" w14:textId="77777777" w:rsidR="00E33049" w:rsidRPr="00E33049" w:rsidRDefault="00E33049" w:rsidP="00D35BF4">
            <w:r>
              <w:t>Does not automatically correct behavior; it relies on governance and user interpretation.</w:t>
            </w:r>
          </w:p>
        </w:tc>
      </w:tr>
    </w:tbl>
    <w:p w14:paraId="2F0BA339" w14:textId="77777777" w:rsidR="00E33049" w:rsidRPr="00E33049" w:rsidRDefault="00E33049" w:rsidP="00D35BF4">
      <w:r>
        <w:rPr>
          <w:b/>
          <w:bCs/>
        </w:rPr>
        <w:t>Table 5. Instruments for mitigating speculative contamination, with primary effects and governance side effects.</w:t>
      </w:r>
    </w:p>
    <w:p w14:paraId="6C8198C5" w14:textId="77777777" w:rsidR="00E33049" w:rsidRPr="00E33049" w:rsidRDefault="00E33049" w:rsidP="00D35BF4">
      <w:pPr>
        <w:rPr>
          <w:b/>
          <w:bCs/>
        </w:rPr>
      </w:pPr>
      <w:r>
        <w:rPr>
          <w:b/>
          <w:bCs/>
        </w:rPr>
        <w:t>Design Implication</w:t>
      </w:r>
    </w:p>
    <w:p w14:paraId="42CEC051" w14:textId="77777777" w:rsidR="00E33049" w:rsidRPr="00E33049" w:rsidRDefault="00E33049" w:rsidP="00D35BF4">
      <w:r>
        <w:t>The boundary conditions in Sections 6.1 and 6.2 identify two distinct failure modes.</w:t>
      </w:r>
    </w:p>
    <w:p w14:paraId="10B4BBEB" w14:textId="77777777" w:rsidR="00E33049" w:rsidRPr="00E33049" w:rsidRDefault="00E33049" w:rsidP="00D35BF4">
      <w:r>
        <w:t xml:space="preserve">The first is </w:t>
      </w:r>
      <w:r>
        <w:rPr>
          <w:b/>
          <w:bCs/>
        </w:rPr>
        <w:t>universal-staking dilution</w:t>
      </w:r>
      <w:r>
        <w:t>:</w:t>
      </w:r>
    </w:p>
    <w:p w14:paraId="0099EDB5" w14:textId="77777777" w:rsidR="00E33049" w:rsidRPr="00E33049" w:rsidRDefault="00E33049" w:rsidP="00D35BF4">
      <m:oMathPara>
        <m:oMath>
          <m:r>
            <w:rPr>
              <w:rFonts w:ascii="Cambria Math" w:hAnsi="Cambria Math"/>
            </w:rPr>
            <m:t>p→1⟹</m:t>
          </m:r>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&gt;0}</m:t>
          </m:r>
          <m:r>
            <m:rPr>
              <m:nor/>
            </m:rPr>
            <m:t> loses informational value</m:t>
          </m:r>
          <m:r>
            <m:rPr>
              <m:sty m:val="p"/>
            </m:rPr>
            <w:rPr>
              <w:rFonts w:ascii="Cambria Math" w:hAnsi="Cambria Math"/>
            </w:rPr>
            <m:t>.</m:t>
          </m:r>
          <m:r>
            <m:rPr>
              <m:sty m:val="p"/>
            </m:rPr>
            <w:rPr>
              <w:rFonts w:ascii="Cambria Math" w:hAnsi="Cambria Math"/>
            </w:rPr>
            <w:br/>
          </m:r>
        </m:oMath>
      </m:oMathPara>
    </w:p>
    <w:p w14:paraId="2C40E93C" w14:textId="77777777" w:rsidR="00E33049" w:rsidRPr="00E33049" w:rsidRDefault="00E33049" w:rsidP="00D35BF4">
      <w:r>
        <w:t xml:space="preserve">The second is </w:t>
      </w:r>
      <w:r>
        <w:rPr>
          <w:b/>
          <w:bCs/>
        </w:rPr>
        <w:t>speculative contamination</w:t>
      </w:r>
      <w:r>
        <w:t>:</w:t>
      </w:r>
    </w:p>
    <w:p w14:paraId="51406A47" w14:textId="77777777" w:rsidR="00E33049" w:rsidRPr="00E33049" w:rsidRDefault="00E33049" w:rsidP="00D35BF4">
      <m:oMathPara>
        <m:oMath>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2F3A1613" w14:textId="77777777" w:rsidR="00E33049" w:rsidRPr="00E33049" w:rsidRDefault="00E33049" w:rsidP="00D35BF4">
      <w:r>
        <w:t>The first problem is caused by the disappearance of variation in the binary staking signal. The second is caused by the entry of stake that is not correlated with quality. Both problems imply that raw stake should not be treated as a sufficient statistic for credibility.</w:t>
      </w:r>
    </w:p>
    <w:p w14:paraId="626DA4D3" w14:textId="77777777" w:rsidR="00E33049" w:rsidRPr="00E33049" w:rsidRDefault="00E33049" w:rsidP="00D35BF4">
      <w:r>
        <w:t xml:space="preserve">The ABI mechanism should therefore move from raw stake to </w:t>
      </w:r>
      <w:r>
        <w:rPr>
          <w:b/>
          <w:bCs/>
        </w:rPr>
        <w:t>quality-adjusted commitment</w:t>
      </w:r>
      <w:r>
        <w:t>:</w:t>
      </w:r>
    </w:p>
    <w:p w14:paraId="23592F43" w14:textId="77777777" w:rsidR="00E33049" w:rsidRPr="00E33049" w:rsidRDefault="00E33049" w:rsidP="00D35BF4">
      <m:oMathPara>
        <m:oMath>
          <m:r>
            <m:rPr>
              <m:nor/>
            </m:rPr>
            <m:t>raw stake</m:t>
          </m:r>
          <m:r>
            <w:rPr>
              <w:rFonts w:ascii="Cambria Math" w:hAnsi="Cambria Math"/>
            </w:rPr>
            <m:t>⇝</m:t>
          </m:r>
          <m:r>
            <m:rPr>
              <m:nor/>
            </m:rPr>
            <m:t>effective stake</m:t>
          </m:r>
          <m:r>
            <w:rPr>
              <w:rFonts w:ascii="Cambria Math" w:hAnsi="Cambria Math"/>
            </w:rPr>
            <m:t>⇝</m:t>
          </m:r>
          <m:r>
            <m:rPr>
              <m:nor/>
            </m:rPr>
            <m:t>quality-adjusted commitment</m:t>
          </m:r>
          <m:r>
            <m:rPr>
              <m:sty m:val="p"/>
            </m:rPr>
            <w:rPr>
              <w:rFonts w:ascii="Cambria Math" w:hAnsi="Cambria Math"/>
            </w:rPr>
            <m:t>.</m:t>
          </m:r>
          <m:r>
            <m:rPr>
              <m:sty m:val="p"/>
            </m:rPr>
            <w:rPr>
              <w:rFonts w:ascii="Cambria Math" w:hAnsi="Cambria Math"/>
            </w:rPr>
            <w:br/>
          </m:r>
        </m:oMath>
      </m:oMathPara>
    </w:p>
    <w:p w14:paraId="2F76D370" w14:textId="77777777" w:rsidR="00E33049" w:rsidRPr="00E33049" w:rsidRDefault="00E33049" w:rsidP="00D35BF4">
      <w:r>
        <w:t>Formally, the trust architecture should rely on the joint vector</w:t>
      </w:r>
    </w:p>
    <w:p w14:paraId="7C9A4F11" w14:textId="77777777" w:rsidR="00E33049" w:rsidRPr="00E33049" w:rsidRDefault="00000000" w:rsidP="00D35BF4">
      <m:oMathPara>
        <m:oMath>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,h(</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e>
          </m:d>
          <m:r>
            <w:rPr>
              <w:rFonts w:ascii="Cambria Math" w:hAnsi="Cambria Math"/>
            </w:rPr>
            <m:t>,</m:t>
          </m:r>
          <m:r>
            <m:rPr>
              <m:sty m:val="p"/>
            </m:rPr>
            <w:br/>
          </m:r>
        </m:oMath>
      </m:oMathPara>
    </w:p>
    <w:p w14:paraId="46D84825" w14:textId="77777777" w:rsidR="00E33049" w:rsidRPr="00E33049" w:rsidRDefault="00E33049" w:rsidP="00D35BF4">
      <w:r>
        <w:t xml:space="preserve">rather than the scalar </w:t>
      </w: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alone.</w:t>
      </w:r>
    </w:p>
    <w:p w14:paraId="72548EC7" w14:textId="77777777" w:rsidR="00E33049" w:rsidRPr="00E33049" w:rsidRDefault="00E33049" w:rsidP="00D35BF4">
      <w:r>
        <w:t>The central governance lesson is:</w:t>
      </w:r>
    </w:p>
    <w:p w14:paraId="30F6523E" w14:textId="77777777" w:rsidR="00E33049" w:rsidRPr="00E33049" w:rsidRDefault="00E33049" w:rsidP="00D35BF4">
      <m:oMathPara>
        <m:oMath>
          <m:r>
            <m:rPr>
              <m:nor/>
            </m:rPr>
            <m:t>stake is useful only when it remains informative</m:t>
          </m:r>
          <m:r>
            <m:rPr>
              <m:sty m:val="p"/>
            </m:rPr>
            <w:rPr>
              <w:rFonts w:ascii="Cambria Math" w:hAnsi="Cambria Math"/>
            </w:rPr>
            <m:t>.</m:t>
          </m:r>
          <m:r>
            <m:rPr>
              <m:sty m:val="p"/>
            </m:rPr>
            <w:rPr>
              <w:rFonts w:ascii="Cambria Math" w:hAnsi="Cambria Math"/>
            </w:rPr>
            <w:br/>
          </m:r>
        </m:oMath>
      </m:oMathPara>
    </w:p>
    <w:p w14:paraId="74BDE85E" w14:textId="77777777" w:rsidR="00E33049" w:rsidRPr="00E33049" w:rsidRDefault="00E33049" w:rsidP="00D35BF4">
      <w:r>
        <w:t>When stake becomes universal, speculative, or weakly coupled to quality, the protocol must shift weight toward audit, validator precision, reputation, lock duration, and transparent commitment diagnostics.</w:t>
      </w:r>
    </w:p>
    <w:p w14:paraId="348841CE" w14:textId="77777777" w:rsidR="00E33049" w:rsidRPr="00FC53C2" w:rsidRDefault="00E33049" w:rsidP="00D35BF4"/>
    <w:p w14:paraId="6A5145CA" w14:textId="77777777" w:rsidR="00FC53C2" w:rsidRDefault="00FC53C2" w:rsidP="00D35BF4"/>
    <w:p w14:paraId="4AEF3AF0" w14:textId="77777777" w:rsidR="00FC53C2" w:rsidRDefault="00FC53C2" w:rsidP="00D35BF4">
      <w:pPr>
        <w:pStyle w:val="Heading1"/>
        <w:keepNext/>
        <w:spacing w:before="0" w:after="0" w:line="240" w:lineRule="auto"/>
      </w:pPr>
    </w:p>
    <w:p w14:paraId="56B4D9E2" w14:textId="77777777" w:rsidR="00E33049" w:rsidRPr="00E33049" w:rsidRDefault="00E33049" w:rsidP="00D35BF4">
      <w:pPr>
        <w:jc w:val="both"/>
        <w:rPr>
          <w:b/>
          <w:bCs/>
        </w:rPr>
      </w:pPr>
      <w:r>
        <w:rPr>
          <w:b/>
          <w:bCs/>
        </w:rPr>
        <w:t>7. Illustrative Calibration and Comparative Statics</w:t>
      </w:r>
    </w:p>
    <w:p w14:paraId="7317A4FD" w14:textId="77777777" w:rsidR="00E33049" w:rsidRPr="00E33049" w:rsidRDefault="00E33049" w:rsidP="00D35BF4">
      <w:pPr>
        <w:jc w:val="both"/>
      </w:pPr>
      <w:r>
        <w:t>This section provides an illustrative numerical calibration of the ABI mechanism. The purpose is not to estimate empirical magnitudes for any specific decentralized AI network, but to show how the mechanism’s optimal policy parameters move as the underlying primitives vary.</w:t>
      </w:r>
    </w:p>
    <w:p w14:paraId="6D2181B5" w14:textId="77777777" w:rsidR="00E33049" w:rsidRPr="00E33049" w:rsidRDefault="00E33049" w:rsidP="00D35BF4">
      <w:pPr>
        <w:jc w:val="both"/>
      </w:pPr>
      <w:r>
        <w:t>The calibration should therefore be interpreted as a comparative-statics exercise. A real deployment would require miner-level or producer-level panel data on stake, output quality, evaluator behavior, audit outcomes, hidden-benchmark performance, token flows, delegation structure, and dispute history. At present, such data are not consistently published across decentralized AI networks. The calibration below is therefore designed to be transparent, reproducible, and easily replaceable once richer empirical data become available.</w:t>
      </w:r>
    </w:p>
    <w:p w14:paraId="3979EA13" w14:textId="77777777" w:rsidR="00E33049" w:rsidRPr="00E33049" w:rsidRDefault="00E33049" w:rsidP="00D35BF4">
      <w:pPr>
        <w:jc w:val="both"/>
      </w:pPr>
      <w:r>
        <w:lastRenderedPageBreak/>
        <w:t>The methodology can be replicated for any decentralized AI protocol that exposes, at minimum, the following observables:</w:t>
      </w:r>
    </w:p>
    <w:p w14:paraId="1515B558" w14:textId="77777777" w:rsidR="00E33049" w:rsidRPr="00E33049" w:rsidRDefault="00000000" w:rsidP="00D35BF4">
      <w:pPr>
        <w:jc w:val="both"/>
      </w:pPr>
      <m:oMathPara>
        <m:oMath>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i,t</m:t>
                  </m:r>
                </m:sub>
              </m:sSub>
            </m:e>
            <m:e>
              <m:sSub>
                <m:sSubPr>
                  <m:ctrlPr>
                    <w:rPr>
                      <w:rFonts w:ascii="Cambria Math" w:hAnsi="Cambria Math"/>
                    </w:rPr>
                  </m:ctrlPr>
                </m:sSubPr>
                <m:e>
                  <m:r>
                    <w:rPr>
                      <w:rFonts w:ascii="Cambria Math" w:hAnsi="Cambria Math"/>
                    </w:rPr>
                    <m:t>Q</m:t>
                  </m:r>
                </m:e>
                <m:sub>
                  <m:r>
                    <w:rPr>
                      <w:rFonts w:ascii="Cambria Math" w:hAnsi="Cambria Math"/>
                    </w:rPr>
                    <m:t>i,t</m:t>
                  </m:r>
                </m:sub>
              </m:sSub>
            </m:e>
            <m:e>
              <m:sSub>
                <m:sSubPr>
                  <m:ctrlPr>
                    <w:rPr>
                      <w:rFonts w:ascii="Cambria Math" w:hAnsi="Cambria Math"/>
                    </w:rPr>
                  </m:ctrlPr>
                </m:sSubPr>
                <m:e>
                  <m:r>
                    <w:rPr>
                      <w:rFonts w:ascii="Cambria Math" w:hAnsi="Cambria Math"/>
                    </w:rPr>
                    <m:t>ρ</m:t>
                  </m:r>
                </m:e>
                <m:sub>
                  <m:r>
                    <w:rPr>
                      <w:rFonts w:ascii="Cambria Math" w:hAnsi="Cambria Math"/>
                    </w:rPr>
                    <m:t>j,t</m:t>
                  </m:r>
                </m:sub>
              </m:sSub>
            </m:e>
            <m:e>
              <m:sSub>
                <m:sSubPr>
                  <m:ctrlPr>
                    <w:rPr>
                      <w:rFonts w:ascii="Cambria Math" w:hAnsi="Cambria Math"/>
                    </w:rPr>
                  </m:ctrlPr>
                </m:sSubPr>
                <m:e>
                  <m:r>
                    <w:rPr>
                      <w:rFonts w:ascii="Cambria Math" w:hAnsi="Cambria Math"/>
                    </w:rPr>
                    <m:t>y</m:t>
                  </m:r>
                </m:e>
                <m:sub>
                  <m:r>
                    <w:rPr>
                      <w:rFonts w:ascii="Cambria Math" w:hAnsi="Cambria Math"/>
                    </w:rPr>
                    <m:t>ij,t</m:t>
                  </m:r>
                </m:sub>
              </m:sSub>
            </m:e>
            <m:e>
              <m:sSub>
                <m:sSubPr>
                  <m:ctrlPr>
                    <w:rPr>
                      <w:rFonts w:ascii="Cambria Math" w:hAnsi="Cambria Math"/>
                    </w:rPr>
                  </m:ctrlPr>
                </m:sSubPr>
                <m:e>
                  <m:r>
                    <w:rPr>
                      <w:rFonts w:ascii="Cambria Math" w:hAnsi="Cambria Math"/>
                    </w:rPr>
                    <m:t>A</m:t>
                  </m:r>
                </m:e>
                <m:sub>
                  <m:r>
                    <w:rPr>
                      <w:rFonts w:ascii="Cambria Math" w:hAnsi="Cambria Math"/>
                    </w:rPr>
                    <m:t>i,t</m:t>
                  </m:r>
                </m:sub>
              </m:sSub>
            </m:e>
            <m:e>
              <m:sSub>
                <m:sSubPr>
                  <m:ctrlPr>
                    <w:rPr>
                      <w:rFonts w:ascii="Cambria Math" w:hAnsi="Cambria Math"/>
                    </w:rPr>
                  </m:ctrlPr>
                </m:sSubPr>
                <m:e>
                  <m:r>
                    <m:rPr>
                      <m:sty m:val="p"/>
                    </m:rPr>
                    <w:rPr>
                      <w:rFonts w:ascii="Cambria Math" w:hAnsi="Cambria Math"/>
                    </w:rPr>
                    <m:t>AuditOutcome</m:t>
                  </m:r>
                  <m:r>
                    <w:rPr>
                      <w:rFonts w:ascii="Cambria Math" w:hAnsi="Cambria Math"/>
                    </w:rPr>
                    <m:t>⁡</m:t>
                  </m:r>
                </m:e>
                <m:sub>
                  <m:r>
                    <w:rPr>
                      <w:rFonts w:ascii="Cambria Math" w:hAnsi="Cambria Math"/>
                    </w:rPr>
                    <m:t>i,t</m:t>
                  </m:r>
                </m:sub>
              </m:sSub>
            </m:e>
            <m:e>
              <m:sSub>
                <m:sSubPr>
                  <m:ctrlPr>
                    <w:rPr>
                      <w:rFonts w:ascii="Cambria Math" w:hAnsi="Cambria Math"/>
                    </w:rPr>
                  </m:ctrlPr>
                </m:sSubPr>
                <m:e>
                  <m:r>
                    <w:rPr>
                      <w:rFonts w:ascii="Cambria Math" w:hAnsi="Cambria Math"/>
                    </w:rPr>
                    <m:t>R</m:t>
                  </m:r>
                </m:e>
                <m:sub>
                  <m:r>
                    <w:rPr>
                      <w:rFonts w:ascii="Cambria Math" w:hAnsi="Cambria Math"/>
                    </w:rPr>
                    <m:t>i,t</m:t>
                  </m:r>
                </m:sub>
              </m:sSub>
            </m:e>
            <m:e>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i,t</m:t>
                  </m:r>
                </m:sub>
              </m:sSub>
            </m:e>
          </m:d>
          <m:r>
            <m:rPr>
              <m:sty m:val="p"/>
            </m:rPr>
            <w:rPr>
              <w:rFonts w:ascii="Cambria Math" w:hAnsi="Cambria Math"/>
            </w:rPr>
            <m:t>.</m:t>
          </m:r>
          <m:r>
            <m:rPr>
              <m:sty m:val="p"/>
            </m:rPr>
            <w:rPr>
              <w:rFonts w:ascii="Cambria Math" w:hAnsi="Cambria Math"/>
            </w:rPr>
            <w:br/>
          </m:r>
        </m:oMath>
      </m:oMathPara>
    </w:p>
    <w:p w14:paraId="7CDAADA8" w14:textId="77777777" w:rsidR="00E33049" w:rsidRPr="00E33049" w:rsidRDefault="00E33049" w:rsidP="00D35BF4">
      <w:pPr>
        <w:jc w:val="both"/>
      </w:pPr>
      <w:r>
        <w:t>These variables allow the researcher to estimate stake-quality elasticity, validator reliability, audit-failure probabilities, manipulation deterrence thresholds, and the extent of speculative contamination.</w:t>
      </w:r>
    </w:p>
    <w:p w14:paraId="6C450B2D" w14:textId="77777777" w:rsidR="00E33049" w:rsidRPr="00E33049" w:rsidRDefault="00E33049" w:rsidP="00D35BF4">
      <w:pPr>
        <w:jc w:val="both"/>
        <w:rPr>
          <w:b/>
          <w:bCs/>
        </w:rPr>
      </w:pPr>
      <w:r>
        <w:rPr>
          <w:b/>
          <w:bCs/>
        </w:rPr>
        <w:t>7.1. Baseline Parameters</w:t>
      </w:r>
    </w:p>
    <w:p w14:paraId="2FCAB502" w14:textId="77777777" w:rsidR="00E33049" w:rsidRPr="00E33049" w:rsidRDefault="00E33049" w:rsidP="00D35BF4">
      <w:pPr>
        <w:jc w:val="both"/>
      </w:pPr>
      <w:r>
        <w:t>Table 6 reports the baseline parameter values used in the illustrative calibration. All magnitudes are normalized so that the reward gradient, opportunity cost, and slashing intensity are expressed in comparable units.</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2163"/>
        <w:gridCol w:w="949"/>
        <w:gridCol w:w="1778"/>
        <w:gridCol w:w="4136"/>
      </w:tblGrid>
      <w:tr w:rsidR="00E33049" w:rsidRPr="00E33049" w14:paraId="6B2E08B9" w14:textId="77777777">
        <w:trPr>
          <w:tblHeader/>
        </w:trPr>
        <w:tc>
          <w:tcPr>
            <w:tcW w:w="0" w:type="auto"/>
            <w:vAlign w:val="center"/>
            <w:hideMark/>
          </w:tcPr>
          <w:p w14:paraId="0E8EEAB7" w14:textId="77777777" w:rsidR="00E33049" w:rsidRPr="00E33049" w:rsidRDefault="00E33049" w:rsidP="00D35BF4">
            <w:pPr>
              <w:jc w:val="both"/>
              <w:rPr>
                <w:b/>
                <w:bCs/>
              </w:rPr>
            </w:pPr>
            <w:r>
              <w:rPr>
                <w:b/>
                <w:bCs/>
              </w:rPr>
              <w:t>Parameter</w:t>
            </w:r>
          </w:p>
        </w:tc>
        <w:tc>
          <w:tcPr>
            <w:tcW w:w="0" w:type="auto"/>
            <w:vAlign w:val="center"/>
            <w:hideMark/>
          </w:tcPr>
          <w:p w14:paraId="1BCF31EB" w14:textId="77777777" w:rsidR="00E33049" w:rsidRPr="00E33049" w:rsidRDefault="00E33049" w:rsidP="00D35BF4">
            <w:pPr>
              <w:jc w:val="both"/>
              <w:rPr>
                <w:b/>
                <w:bCs/>
              </w:rPr>
            </w:pPr>
            <w:r>
              <w:rPr>
                <w:b/>
                <w:bCs/>
              </w:rPr>
              <w:t>Symbol</w:t>
            </w:r>
          </w:p>
        </w:tc>
        <w:tc>
          <w:tcPr>
            <w:tcW w:w="0" w:type="auto"/>
            <w:vAlign w:val="center"/>
            <w:hideMark/>
          </w:tcPr>
          <w:p w14:paraId="76BACA20" w14:textId="77777777" w:rsidR="00E33049" w:rsidRPr="00E33049" w:rsidRDefault="00E33049" w:rsidP="00D35BF4">
            <w:pPr>
              <w:jc w:val="both"/>
              <w:rPr>
                <w:b/>
                <w:bCs/>
              </w:rPr>
            </w:pPr>
            <w:r>
              <w:rPr>
                <w:b/>
                <w:bCs/>
              </w:rPr>
              <w:t>Baseline value</w:t>
            </w:r>
          </w:p>
        </w:tc>
        <w:tc>
          <w:tcPr>
            <w:tcW w:w="0" w:type="auto"/>
            <w:vAlign w:val="center"/>
            <w:hideMark/>
          </w:tcPr>
          <w:p w14:paraId="76E931F2" w14:textId="77777777" w:rsidR="00E33049" w:rsidRPr="00E33049" w:rsidRDefault="00E33049" w:rsidP="00D35BF4">
            <w:pPr>
              <w:jc w:val="both"/>
              <w:rPr>
                <w:b/>
                <w:bCs/>
              </w:rPr>
            </w:pPr>
            <w:r>
              <w:rPr>
                <w:b/>
                <w:bCs/>
              </w:rPr>
              <w:t>Source or rationale</w:t>
            </w:r>
          </w:p>
        </w:tc>
      </w:tr>
      <w:tr w:rsidR="00E33049" w:rsidRPr="00E33049" w14:paraId="0927B7E8" w14:textId="77777777">
        <w:tc>
          <w:tcPr>
            <w:tcW w:w="0" w:type="auto"/>
            <w:vAlign w:val="center"/>
            <w:hideMark/>
          </w:tcPr>
          <w:p w14:paraId="60118C21" w14:textId="77777777" w:rsidR="00E33049" w:rsidRPr="00E33049" w:rsidRDefault="00E33049" w:rsidP="00D35BF4">
            <w:pPr>
              <w:jc w:val="both"/>
            </w:pPr>
            <w:r>
              <w:t>Audit-failure probability of high type</w:t>
            </w:r>
          </w:p>
        </w:tc>
        <w:tc>
          <w:tcPr>
            <w:tcW w:w="0" w:type="auto"/>
            <w:vAlign w:val="center"/>
            <w:hideMark/>
          </w:tcPr>
          <w:p w14:paraId="1C39AF9F"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π</m:t>
                    </m:r>
                  </m:e>
                  <m:sub>
                    <m:r>
                      <w:rPr>
                        <w:rFonts w:ascii="Cambria Math" w:hAnsi="Cambria Math"/>
                      </w:rPr>
                      <m:t>H</m:t>
                    </m:r>
                  </m:sub>
                </m:sSub>
              </m:oMath>
            </m:oMathPara>
          </w:p>
        </w:tc>
        <w:tc>
          <w:tcPr>
            <w:tcW w:w="0" w:type="auto"/>
            <w:vAlign w:val="center"/>
            <w:hideMark/>
          </w:tcPr>
          <w:p w14:paraId="6C13343C" w14:textId="77777777" w:rsidR="00E33049" w:rsidRPr="00E33049" w:rsidRDefault="00E33049" w:rsidP="00D35BF4">
            <w:pPr>
              <w:jc w:val="both"/>
            </w:pPr>
            <m:oMathPara>
              <m:oMath>
                <m:r>
                  <w:rPr>
                    <w:rFonts w:ascii="Cambria Math" w:hAnsi="Cambria Math"/>
                  </w:rPr>
                  <m:t>0.08</m:t>
                </m:r>
              </m:oMath>
            </m:oMathPara>
          </w:p>
        </w:tc>
        <w:tc>
          <w:tcPr>
            <w:tcW w:w="0" w:type="auto"/>
            <w:vAlign w:val="center"/>
            <w:hideMark/>
          </w:tcPr>
          <w:p w14:paraId="37C7DAF5" w14:textId="77777777" w:rsidR="00E33049" w:rsidRPr="00E33049" w:rsidRDefault="00E33049" w:rsidP="00D35BF4">
            <w:pPr>
              <w:jc w:val="both"/>
            </w:pPr>
            <w:r>
              <w:t>Calibrated to a low audit-failure regime, roughly consistent with a high-quality producer failing audits only occasionally.</w:t>
            </w:r>
          </w:p>
        </w:tc>
      </w:tr>
      <w:tr w:rsidR="00E33049" w:rsidRPr="00E33049" w14:paraId="06BFCEA3" w14:textId="77777777">
        <w:tc>
          <w:tcPr>
            <w:tcW w:w="0" w:type="auto"/>
            <w:vAlign w:val="center"/>
            <w:hideMark/>
          </w:tcPr>
          <w:p w14:paraId="53C6FD05" w14:textId="77777777" w:rsidR="00E33049" w:rsidRPr="00E33049" w:rsidRDefault="00E33049" w:rsidP="00D35BF4">
            <w:pPr>
              <w:jc w:val="both"/>
            </w:pPr>
            <w:r>
              <w:t>Audit-failure probability of low type</w:t>
            </w:r>
          </w:p>
        </w:tc>
        <w:tc>
          <w:tcPr>
            <w:tcW w:w="0" w:type="auto"/>
            <w:vAlign w:val="center"/>
            <w:hideMark/>
          </w:tcPr>
          <w:p w14:paraId="13E59C6F"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π</m:t>
                    </m:r>
                  </m:e>
                  <m:sub>
                    <m:r>
                      <w:rPr>
                        <w:rFonts w:ascii="Cambria Math" w:hAnsi="Cambria Math"/>
                      </w:rPr>
                      <m:t>L</m:t>
                    </m:r>
                  </m:sub>
                </m:sSub>
              </m:oMath>
            </m:oMathPara>
          </w:p>
        </w:tc>
        <w:tc>
          <w:tcPr>
            <w:tcW w:w="0" w:type="auto"/>
            <w:vAlign w:val="center"/>
            <w:hideMark/>
          </w:tcPr>
          <w:p w14:paraId="6AAF0C36" w14:textId="77777777" w:rsidR="00E33049" w:rsidRPr="00E33049" w:rsidRDefault="00E33049" w:rsidP="00D35BF4">
            <w:pPr>
              <w:jc w:val="both"/>
            </w:pPr>
            <m:oMathPara>
              <m:oMath>
                <m:r>
                  <w:rPr>
                    <w:rFonts w:ascii="Cambria Math" w:hAnsi="Cambria Math"/>
                  </w:rPr>
                  <m:t>0.32</m:t>
                </m:r>
              </m:oMath>
            </m:oMathPara>
          </w:p>
        </w:tc>
        <w:tc>
          <w:tcPr>
            <w:tcW w:w="0" w:type="auto"/>
            <w:vAlign w:val="center"/>
            <w:hideMark/>
          </w:tcPr>
          <w:p w14:paraId="5874752B" w14:textId="77777777" w:rsidR="00E33049" w:rsidRPr="00E33049" w:rsidRDefault="00E33049" w:rsidP="00D35BF4">
            <w:pPr>
              <w:jc w:val="both"/>
            </w:pPr>
            <w:r>
              <w:t>A four-fold failure-probability ratio creates a sufficiently large type wedge for separation.</w:t>
            </w:r>
          </w:p>
        </w:tc>
      </w:tr>
      <w:tr w:rsidR="00E33049" w:rsidRPr="00E33049" w14:paraId="18DC7A89" w14:textId="77777777">
        <w:tc>
          <w:tcPr>
            <w:tcW w:w="0" w:type="auto"/>
            <w:vAlign w:val="center"/>
            <w:hideMark/>
          </w:tcPr>
          <w:p w14:paraId="0766F8CB" w14:textId="77777777" w:rsidR="00E33049" w:rsidRPr="00E33049" w:rsidRDefault="00E33049" w:rsidP="00D35BF4">
            <w:pPr>
              <w:jc w:val="both"/>
            </w:pPr>
            <w:r>
              <w:t>Marginal reward of stake</w:t>
            </w:r>
          </w:p>
        </w:tc>
        <w:tc>
          <w:tcPr>
            <w:tcW w:w="0" w:type="auto"/>
            <w:vAlign w:val="center"/>
            <w:hideMark/>
          </w:tcPr>
          <w:p w14:paraId="1463325B" w14:textId="77777777" w:rsidR="00E33049" w:rsidRPr="00E33049" w:rsidRDefault="00E33049" w:rsidP="00D35BF4">
            <w:pPr>
              <w:jc w:val="both"/>
            </w:pPr>
            <m:oMathPara>
              <m:oMath>
                <m:r>
                  <w:rPr>
                    <w:rFonts w:ascii="Cambria Math" w:hAnsi="Cambria Math"/>
                  </w:rPr>
                  <m:t>m</m:t>
                </m:r>
              </m:oMath>
            </m:oMathPara>
          </w:p>
        </w:tc>
        <w:tc>
          <w:tcPr>
            <w:tcW w:w="0" w:type="auto"/>
            <w:vAlign w:val="center"/>
            <w:hideMark/>
          </w:tcPr>
          <w:p w14:paraId="3C8F7FC9" w14:textId="77777777" w:rsidR="00E33049" w:rsidRPr="00E33049" w:rsidRDefault="00E33049" w:rsidP="00D35BF4">
            <w:pPr>
              <w:jc w:val="both"/>
            </w:pPr>
            <m:oMathPara>
              <m:oMath>
                <m:r>
                  <w:rPr>
                    <w:rFonts w:ascii="Cambria Math" w:hAnsi="Cambria Math"/>
                  </w:rPr>
                  <m:t>0.045</m:t>
                </m:r>
              </m:oMath>
            </m:oMathPara>
          </w:p>
        </w:tc>
        <w:tc>
          <w:tcPr>
            <w:tcW w:w="0" w:type="auto"/>
            <w:vAlign w:val="center"/>
            <w:hideMark/>
          </w:tcPr>
          <w:p w14:paraId="68261ABC" w14:textId="77777777" w:rsidR="00E33049" w:rsidRPr="00E33049" w:rsidRDefault="00E33049" w:rsidP="00D35BF4">
            <w:pPr>
              <w:jc w:val="both"/>
            </w:pPr>
            <w:r>
              <w:t>Chosen to lie inside the feasible separation interval implied by Theorem 1.</w:t>
            </w:r>
          </w:p>
        </w:tc>
      </w:tr>
      <w:tr w:rsidR="00E33049" w:rsidRPr="00E33049" w14:paraId="61433E69" w14:textId="77777777">
        <w:tc>
          <w:tcPr>
            <w:tcW w:w="0" w:type="auto"/>
            <w:vAlign w:val="center"/>
            <w:hideMark/>
          </w:tcPr>
          <w:p w14:paraId="5D55A43F" w14:textId="77777777" w:rsidR="00E33049" w:rsidRPr="00E33049" w:rsidRDefault="00E33049" w:rsidP="00D35BF4">
            <w:pPr>
              <w:jc w:val="both"/>
            </w:pPr>
            <w:r>
              <w:t>Risk-free capital cost</w:t>
            </w:r>
          </w:p>
        </w:tc>
        <w:tc>
          <w:tcPr>
            <w:tcW w:w="0" w:type="auto"/>
            <w:vAlign w:val="center"/>
            <w:hideMark/>
          </w:tcPr>
          <w:p w14:paraId="398AF3DB"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r</m:t>
                    </m:r>
                  </m:e>
                  <m:sub>
                    <m:r>
                      <w:rPr>
                        <w:rFonts w:ascii="Cambria Math" w:hAnsi="Cambria Math"/>
                      </w:rPr>
                      <m:t>f</m:t>
                    </m:r>
                  </m:sub>
                </m:sSub>
              </m:oMath>
            </m:oMathPara>
          </w:p>
        </w:tc>
        <w:tc>
          <w:tcPr>
            <w:tcW w:w="0" w:type="auto"/>
            <w:vAlign w:val="center"/>
            <w:hideMark/>
          </w:tcPr>
          <w:p w14:paraId="22B9F2C6" w14:textId="77777777" w:rsidR="00E33049" w:rsidRPr="00E33049" w:rsidRDefault="00E33049" w:rsidP="00D35BF4">
            <w:pPr>
              <w:jc w:val="both"/>
            </w:pPr>
            <m:oMathPara>
              <m:oMath>
                <m:r>
                  <w:rPr>
                    <w:rFonts w:ascii="Cambria Math" w:hAnsi="Cambria Math"/>
                  </w:rPr>
                  <m:t>0.020</m:t>
                </m:r>
              </m:oMath>
            </m:oMathPara>
          </w:p>
        </w:tc>
        <w:tc>
          <w:tcPr>
            <w:tcW w:w="0" w:type="auto"/>
            <w:vAlign w:val="center"/>
            <w:hideMark/>
          </w:tcPr>
          <w:p w14:paraId="52A36414" w14:textId="77777777" w:rsidR="00E33049" w:rsidRPr="00E33049" w:rsidRDefault="00E33049" w:rsidP="00D35BF4">
            <w:pPr>
              <w:jc w:val="both"/>
            </w:pPr>
            <w:r>
              <w:t>Normalized annualized opportunity cost of locked token capital.</w:t>
            </w:r>
          </w:p>
        </w:tc>
      </w:tr>
      <w:tr w:rsidR="00E33049" w:rsidRPr="00E33049" w14:paraId="154FCA43" w14:textId="77777777">
        <w:tc>
          <w:tcPr>
            <w:tcW w:w="0" w:type="auto"/>
            <w:vAlign w:val="center"/>
            <w:hideMark/>
          </w:tcPr>
          <w:p w14:paraId="6BBE389B" w14:textId="77777777" w:rsidR="00E33049" w:rsidRPr="00E33049" w:rsidRDefault="00E33049" w:rsidP="00D35BF4">
            <w:pPr>
              <w:jc w:val="both"/>
            </w:pPr>
            <w:r>
              <w:t>Slashing intensity</w:t>
            </w:r>
          </w:p>
        </w:tc>
        <w:tc>
          <w:tcPr>
            <w:tcW w:w="0" w:type="auto"/>
            <w:vAlign w:val="center"/>
            <w:hideMark/>
          </w:tcPr>
          <w:p w14:paraId="7B8E72D0" w14:textId="77777777" w:rsidR="00E33049" w:rsidRPr="00E33049" w:rsidRDefault="00E33049" w:rsidP="00D35BF4">
            <w:pPr>
              <w:jc w:val="both"/>
            </w:pPr>
            <m:oMathPara>
              <m:oMath>
                <m:r>
                  <w:rPr>
                    <w:rFonts w:ascii="Cambria Math" w:hAnsi="Cambria Math"/>
                  </w:rPr>
                  <m:t>ϕ</m:t>
                </m:r>
              </m:oMath>
            </m:oMathPara>
          </w:p>
        </w:tc>
        <w:tc>
          <w:tcPr>
            <w:tcW w:w="0" w:type="auto"/>
            <w:vAlign w:val="center"/>
            <w:hideMark/>
          </w:tcPr>
          <w:p w14:paraId="22D793F8" w14:textId="77777777" w:rsidR="00E33049" w:rsidRPr="00E33049" w:rsidRDefault="00E33049" w:rsidP="00D35BF4">
            <w:pPr>
              <w:jc w:val="both"/>
            </w:pPr>
            <m:oMathPara>
              <m:oMath>
                <m:r>
                  <w:rPr>
                    <w:rFonts w:ascii="Cambria Math" w:hAnsi="Cambria Math"/>
                  </w:rPr>
                  <m:t>0.130</m:t>
                </m:r>
              </m:oMath>
            </m:oMathPara>
          </w:p>
        </w:tc>
        <w:tc>
          <w:tcPr>
            <w:tcW w:w="0" w:type="auto"/>
            <w:vAlign w:val="center"/>
            <w:hideMark/>
          </w:tcPr>
          <w:p w14:paraId="4354550E" w14:textId="77777777" w:rsidR="00E33049" w:rsidRPr="00E33049" w:rsidRDefault="00E33049" w:rsidP="00D35BF4">
            <w:pPr>
              <w:jc w:val="both"/>
            </w:pPr>
            <w:r>
              <w:t>Interior point of the feasible slashing interval implied by Theorem 2.</w:t>
            </w:r>
          </w:p>
        </w:tc>
      </w:tr>
      <w:tr w:rsidR="00E33049" w:rsidRPr="00E33049" w14:paraId="74737C7B" w14:textId="77777777">
        <w:tc>
          <w:tcPr>
            <w:tcW w:w="0" w:type="auto"/>
            <w:vAlign w:val="center"/>
            <w:hideMark/>
          </w:tcPr>
          <w:p w14:paraId="310F2D74" w14:textId="77777777" w:rsidR="00E33049" w:rsidRPr="00E33049" w:rsidRDefault="00E33049" w:rsidP="00D35BF4">
            <w:pPr>
              <w:jc w:val="both"/>
            </w:pPr>
            <w:r>
              <w:t>Audit detection probability</w:t>
            </w:r>
          </w:p>
        </w:tc>
        <w:tc>
          <w:tcPr>
            <w:tcW w:w="0" w:type="auto"/>
            <w:vAlign w:val="center"/>
            <w:hideMark/>
          </w:tcPr>
          <w:p w14:paraId="2E4F8F10" w14:textId="77777777" w:rsidR="00E33049" w:rsidRPr="00E33049" w:rsidRDefault="00E33049" w:rsidP="00D35BF4">
            <w:pPr>
              <w:jc w:val="both"/>
            </w:pPr>
            <m:oMathPara>
              <m:oMath>
                <m:r>
                  <w:rPr>
                    <w:rFonts w:ascii="Cambria Math" w:hAnsi="Cambria Math"/>
                  </w:rPr>
                  <m:t>d</m:t>
                </m:r>
              </m:oMath>
            </m:oMathPara>
          </w:p>
        </w:tc>
        <w:tc>
          <w:tcPr>
            <w:tcW w:w="0" w:type="auto"/>
            <w:vAlign w:val="center"/>
            <w:hideMark/>
          </w:tcPr>
          <w:p w14:paraId="3D301D13" w14:textId="77777777" w:rsidR="00E33049" w:rsidRPr="00E33049" w:rsidRDefault="00E33049" w:rsidP="00D35BF4">
            <w:pPr>
              <w:jc w:val="both"/>
            </w:pPr>
            <m:oMathPara>
              <m:oMath>
                <m:r>
                  <w:rPr>
                    <w:rFonts w:ascii="Cambria Math" w:hAnsi="Cambria Math"/>
                  </w:rPr>
                  <m:t>0.850</m:t>
                </m:r>
              </m:oMath>
            </m:oMathPara>
          </w:p>
        </w:tc>
        <w:tc>
          <w:tcPr>
            <w:tcW w:w="0" w:type="auto"/>
            <w:vAlign w:val="center"/>
            <w:hideMark/>
          </w:tcPr>
          <w:p w14:paraId="79D82795" w14:textId="77777777" w:rsidR="00E33049" w:rsidRPr="00E33049" w:rsidRDefault="00E33049" w:rsidP="00D35BF4">
            <w:pPr>
              <w:jc w:val="both"/>
            </w:pPr>
            <w:r>
              <w:t>High but imperfect detection, representing domain-expert audit with residual noise.</w:t>
            </w:r>
          </w:p>
        </w:tc>
      </w:tr>
      <w:tr w:rsidR="00E33049" w:rsidRPr="00E33049" w14:paraId="69507BD2" w14:textId="77777777">
        <w:tc>
          <w:tcPr>
            <w:tcW w:w="0" w:type="auto"/>
            <w:vAlign w:val="center"/>
            <w:hideMark/>
          </w:tcPr>
          <w:p w14:paraId="0D7B768B" w14:textId="77777777" w:rsidR="00E33049" w:rsidRPr="00E33049" w:rsidRDefault="00E33049" w:rsidP="00D35BF4">
            <w:pPr>
              <w:jc w:val="both"/>
            </w:pPr>
            <w:r>
              <w:t>Quality weight</w:t>
            </w:r>
          </w:p>
        </w:tc>
        <w:tc>
          <w:tcPr>
            <w:tcW w:w="0" w:type="auto"/>
            <w:vAlign w:val="center"/>
            <w:hideMark/>
          </w:tcPr>
          <w:p w14:paraId="547F6FB6"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Q</m:t>
                    </m:r>
                  </m:sub>
                </m:sSub>
              </m:oMath>
            </m:oMathPara>
          </w:p>
        </w:tc>
        <w:tc>
          <w:tcPr>
            <w:tcW w:w="0" w:type="auto"/>
            <w:vAlign w:val="center"/>
            <w:hideMark/>
          </w:tcPr>
          <w:p w14:paraId="37ED8251" w14:textId="77777777" w:rsidR="00E33049" w:rsidRPr="00E33049" w:rsidRDefault="00E33049" w:rsidP="00D35BF4">
            <w:pPr>
              <w:jc w:val="both"/>
            </w:pPr>
            <m:oMathPara>
              <m:oMath>
                <m:r>
                  <w:rPr>
                    <w:rFonts w:ascii="Cambria Math" w:hAnsi="Cambria Math"/>
                  </w:rPr>
                  <m:t>0.55</m:t>
                </m:r>
              </m:oMath>
            </m:oMathPara>
          </w:p>
        </w:tc>
        <w:tc>
          <w:tcPr>
            <w:tcW w:w="0" w:type="auto"/>
            <w:vAlign w:val="center"/>
            <w:hideMark/>
          </w:tcPr>
          <w:p w14:paraId="2DAD382A" w14:textId="77777777" w:rsidR="00E33049" w:rsidRPr="00E33049" w:rsidRDefault="00E33049" w:rsidP="00D35BF4">
            <w:pPr>
              <w:jc w:val="both"/>
            </w:pPr>
            <w:r>
              <w:t>Quality is the dominant component of the trust score.</w:t>
            </w:r>
          </w:p>
        </w:tc>
      </w:tr>
      <w:tr w:rsidR="00E33049" w:rsidRPr="00E33049" w14:paraId="09F48F9D" w14:textId="77777777">
        <w:tc>
          <w:tcPr>
            <w:tcW w:w="0" w:type="auto"/>
            <w:vAlign w:val="center"/>
            <w:hideMark/>
          </w:tcPr>
          <w:p w14:paraId="4FAB1BF4" w14:textId="77777777" w:rsidR="00E33049" w:rsidRPr="00E33049" w:rsidRDefault="00E33049" w:rsidP="00D35BF4">
            <w:pPr>
              <w:jc w:val="both"/>
            </w:pPr>
            <w:r>
              <w:t>Stake weight</w:t>
            </w:r>
          </w:p>
        </w:tc>
        <w:tc>
          <w:tcPr>
            <w:tcW w:w="0" w:type="auto"/>
            <w:vAlign w:val="center"/>
            <w:hideMark/>
          </w:tcPr>
          <w:p w14:paraId="725C325C"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S</m:t>
                    </m:r>
                  </m:sub>
                </m:sSub>
              </m:oMath>
            </m:oMathPara>
          </w:p>
        </w:tc>
        <w:tc>
          <w:tcPr>
            <w:tcW w:w="0" w:type="auto"/>
            <w:vAlign w:val="center"/>
            <w:hideMark/>
          </w:tcPr>
          <w:p w14:paraId="5604E1A4" w14:textId="77777777" w:rsidR="00E33049" w:rsidRPr="00E33049" w:rsidRDefault="00E33049" w:rsidP="00D35BF4">
            <w:pPr>
              <w:jc w:val="both"/>
            </w:pPr>
            <m:oMathPara>
              <m:oMath>
                <m:r>
                  <w:rPr>
                    <w:rFonts w:ascii="Cambria Math" w:hAnsi="Cambria Math"/>
                  </w:rPr>
                  <m:t>0.20</m:t>
                </m:r>
              </m:oMath>
            </m:oMathPara>
          </w:p>
        </w:tc>
        <w:tc>
          <w:tcPr>
            <w:tcW w:w="0" w:type="auto"/>
            <w:vAlign w:val="center"/>
            <w:hideMark/>
          </w:tcPr>
          <w:p w14:paraId="145131EA" w14:textId="77777777" w:rsidR="00E33049" w:rsidRPr="00E33049" w:rsidRDefault="00E33049" w:rsidP="00D35BF4">
            <w:pPr>
              <w:jc w:val="both"/>
            </w:pPr>
            <w:r>
              <w:t>Stake is informative but auxiliary.</w:t>
            </w:r>
          </w:p>
        </w:tc>
      </w:tr>
      <w:tr w:rsidR="00E33049" w:rsidRPr="00E33049" w14:paraId="7BE92C23" w14:textId="77777777">
        <w:tc>
          <w:tcPr>
            <w:tcW w:w="0" w:type="auto"/>
            <w:vAlign w:val="center"/>
            <w:hideMark/>
          </w:tcPr>
          <w:p w14:paraId="063636F5" w14:textId="77777777" w:rsidR="00E33049" w:rsidRPr="00E33049" w:rsidRDefault="00E33049" w:rsidP="00D35BF4">
            <w:pPr>
              <w:jc w:val="both"/>
            </w:pPr>
            <w:r>
              <w:t>Reputation weight</w:t>
            </w:r>
          </w:p>
        </w:tc>
        <w:tc>
          <w:tcPr>
            <w:tcW w:w="0" w:type="auto"/>
            <w:vAlign w:val="center"/>
            <w:hideMark/>
          </w:tcPr>
          <w:p w14:paraId="68E6FBF7"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R</m:t>
                    </m:r>
                  </m:sub>
                </m:sSub>
              </m:oMath>
            </m:oMathPara>
          </w:p>
        </w:tc>
        <w:tc>
          <w:tcPr>
            <w:tcW w:w="0" w:type="auto"/>
            <w:vAlign w:val="center"/>
            <w:hideMark/>
          </w:tcPr>
          <w:p w14:paraId="005D1DF5" w14:textId="77777777" w:rsidR="00E33049" w:rsidRPr="00E33049" w:rsidRDefault="00E33049" w:rsidP="00D35BF4">
            <w:pPr>
              <w:jc w:val="both"/>
            </w:pPr>
            <m:oMathPara>
              <m:oMath>
                <m:r>
                  <w:rPr>
                    <w:rFonts w:ascii="Cambria Math" w:hAnsi="Cambria Math"/>
                  </w:rPr>
                  <m:t>0.10</m:t>
                </m:r>
              </m:oMath>
            </m:oMathPara>
          </w:p>
        </w:tc>
        <w:tc>
          <w:tcPr>
            <w:tcW w:w="0" w:type="auto"/>
            <w:vAlign w:val="center"/>
            <w:hideMark/>
          </w:tcPr>
          <w:p w14:paraId="0F52F0B6" w14:textId="77777777" w:rsidR="00E33049" w:rsidRPr="00E33049" w:rsidRDefault="00E33049" w:rsidP="00D35BF4">
            <w:pPr>
              <w:jc w:val="both"/>
            </w:pPr>
            <w:r>
              <w:t>Reputation provides persistence across evaluation rounds.</w:t>
            </w:r>
          </w:p>
        </w:tc>
      </w:tr>
      <w:tr w:rsidR="00E33049" w:rsidRPr="00E33049" w14:paraId="24C0AECD" w14:textId="77777777">
        <w:tc>
          <w:tcPr>
            <w:tcW w:w="0" w:type="auto"/>
            <w:vAlign w:val="center"/>
            <w:hideMark/>
          </w:tcPr>
          <w:p w14:paraId="3B4F47DD" w14:textId="77777777" w:rsidR="00E33049" w:rsidRPr="00E33049" w:rsidRDefault="00E33049" w:rsidP="00D35BF4">
            <w:pPr>
              <w:jc w:val="both"/>
            </w:pPr>
            <w:r>
              <w:t>Audit weight</w:t>
            </w:r>
          </w:p>
        </w:tc>
        <w:tc>
          <w:tcPr>
            <w:tcW w:w="0" w:type="auto"/>
            <w:vAlign w:val="center"/>
            <w:hideMark/>
          </w:tcPr>
          <w:p w14:paraId="6B84ACCB"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A</m:t>
                    </m:r>
                  </m:sub>
                </m:sSub>
              </m:oMath>
            </m:oMathPara>
          </w:p>
        </w:tc>
        <w:tc>
          <w:tcPr>
            <w:tcW w:w="0" w:type="auto"/>
            <w:vAlign w:val="center"/>
            <w:hideMark/>
          </w:tcPr>
          <w:p w14:paraId="5BE5DAD6" w14:textId="77777777" w:rsidR="00E33049" w:rsidRPr="00E33049" w:rsidRDefault="00E33049" w:rsidP="00D35BF4">
            <w:pPr>
              <w:jc w:val="both"/>
            </w:pPr>
            <m:oMathPara>
              <m:oMath>
                <m:r>
                  <w:rPr>
                    <w:rFonts w:ascii="Cambria Math" w:hAnsi="Cambria Math"/>
                  </w:rPr>
                  <m:t>0.15</m:t>
                </m:r>
              </m:oMath>
            </m:oMathPara>
          </w:p>
        </w:tc>
        <w:tc>
          <w:tcPr>
            <w:tcW w:w="0" w:type="auto"/>
            <w:vAlign w:val="center"/>
            <w:hideMark/>
          </w:tcPr>
          <w:p w14:paraId="1C091D95" w14:textId="77777777" w:rsidR="00E33049" w:rsidRPr="00E33049" w:rsidRDefault="00E33049" w:rsidP="00D35BF4">
            <w:pPr>
              <w:jc w:val="both"/>
            </w:pPr>
            <w:r>
              <w:t>Audit pass history directly improves credibility.</w:t>
            </w:r>
          </w:p>
        </w:tc>
      </w:tr>
      <w:tr w:rsidR="00E33049" w:rsidRPr="00E33049" w14:paraId="6B28FBCB" w14:textId="77777777">
        <w:tc>
          <w:tcPr>
            <w:tcW w:w="0" w:type="auto"/>
            <w:vAlign w:val="center"/>
            <w:hideMark/>
          </w:tcPr>
          <w:p w14:paraId="0EFEC7DE" w14:textId="77777777" w:rsidR="00E33049" w:rsidRPr="00E33049" w:rsidRDefault="00E33049" w:rsidP="00D35BF4">
            <w:pPr>
              <w:jc w:val="both"/>
            </w:pPr>
            <w:r>
              <w:t>Risk penalty weight</w:t>
            </w:r>
          </w:p>
        </w:tc>
        <w:tc>
          <w:tcPr>
            <w:tcW w:w="0" w:type="auto"/>
            <w:vAlign w:val="center"/>
            <w:hideMark/>
          </w:tcPr>
          <w:p w14:paraId="5F463782"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X</m:t>
                    </m:r>
                  </m:sub>
                </m:sSub>
              </m:oMath>
            </m:oMathPara>
          </w:p>
        </w:tc>
        <w:tc>
          <w:tcPr>
            <w:tcW w:w="0" w:type="auto"/>
            <w:vAlign w:val="center"/>
            <w:hideMark/>
          </w:tcPr>
          <w:p w14:paraId="23CC6858" w14:textId="77777777" w:rsidR="00E33049" w:rsidRPr="00E33049" w:rsidRDefault="00E33049" w:rsidP="00D35BF4">
            <w:pPr>
              <w:jc w:val="both"/>
            </w:pPr>
            <m:oMathPara>
              <m:oMath>
                <m:r>
                  <w:rPr>
                    <w:rFonts w:ascii="Cambria Math" w:hAnsi="Cambria Math"/>
                  </w:rPr>
                  <m:t>0.10</m:t>
                </m:r>
              </m:oMath>
            </m:oMathPara>
          </w:p>
        </w:tc>
        <w:tc>
          <w:tcPr>
            <w:tcW w:w="0" w:type="auto"/>
            <w:vAlign w:val="center"/>
            <w:hideMark/>
          </w:tcPr>
          <w:p w14:paraId="73CBC3F1" w14:textId="77777777" w:rsidR="00E33049" w:rsidRPr="00E33049" w:rsidRDefault="00E33049" w:rsidP="00D35BF4">
            <w:pPr>
              <w:jc w:val="both"/>
            </w:pPr>
            <w:r>
              <w:t>Risk is treated as a subtractive penalty rather than a positive component.</w:t>
            </w:r>
          </w:p>
        </w:tc>
      </w:tr>
      <w:tr w:rsidR="00E33049" w:rsidRPr="00E33049" w14:paraId="21AC0076" w14:textId="77777777">
        <w:tc>
          <w:tcPr>
            <w:tcW w:w="0" w:type="auto"/>
            <w:vAlign w:val="center"/>
            <w:hideMark/>
          </w:tcPr>
          <w:p w14:paraId="1E5095B5" w14:textId="77777777" w:rsidR="00E33049" w:rsidRPr="00E33049" w:rsidRDefault="00E33049" w:rsidP="00D35BF4">
            <w:pPr>
              <w:jc w:val="both"/>
            </w:pPr>
            <w:r>
              <w:t>Softmax temperature</w:t>
            </w:r>
          </w:p>
        </w:tc>
        <w:tc>
          <w:tcPr>
            <w:tcW w:w="0" w:type="auto"/>
            <w:vAlign w:val="center"/>
            <w:hideMark/>
          </w:tcPr>
          <w:p w14:paraId="148BF714" w14:textId="77777777" w:rsidR="00E33049" w:rsidRPr="00E33049" w:rsidRDefault="00E33049" w:rsidP="00D35BF4">
            <w:pPr>
              <w:jc w:val="both"/>
            </w:pPr>
            <m:oMathPara>
              <m:oMath>
                <m:r>
                  <w:rPr>
                    <w:rFonts w:ascii="Cambria Math" w:hAnsi="Cambria Math"/>
                  </w:rPr>
                  <m:t>η</m:t>
                </m:r>
              </m:oMath>
            </m:oMathPara>
          </w:p>
        </w:tc>
        <w:tc>
          <w:tcPr>
            <w:tcW w:w="0" w:type="auto"/>
            <w:vAlign w:val="center"/>
            <w:hideMark/>
          </w:tcPr>
          <w:p w14:paraId="58928831" w14:textId="77777777" w:rsidR="00E33049" w:rsidRPr="00E33049" w:rsidRDefault="00E33049" w:rsidP="00D35BF4">
            <w:pPr>
              <w:jc w:val="both"/>
            </w:pPr>
            <m:oMathPara>
              <m:oMath>
                <m:r>
                  <w:rPr>
                    <w:rFonts w:ascii="Cambria Math" w:hAnsi="Cambria Math"/>
                  </w:rPr>
                  <m:t>3.0</m:t>
                </m:r>
              </m:oMath>
            </m:oMathPara>
          </w:p>
        </w:tc>
        <w:tc>
          <w:tcPr>
            <w:tcW w:w="0" w:type="auto"/>
            <w:vAlign w:val="center"/>
            <w:hideMark/>
          </w:tcPr>
          <w:p w14:paraId="087F960C" w14:textId="77777777" w:rsidR="00E33049" w:rsidRPr="00E33049" w:rsidRDefault="00E33049" w:rsidP="00D35BF4">
            <w:pPr>
              <w:jc w:val="both"/>
            </w:pPr>
            <w:r>
              <w:t>Moderate reward competition; adaptive under governance.</w:t>
            </w:r>
          </w:p>
        </w:tc>
      </w:tr>
      <w:tr w:rsidR="00E33049" w:rsidRPr="00E33049" w14:paraId="1B6E41DA" w14:textId="77777777">
        <w:tc>
          <w:tcPr>
            <w:tcW w:w="0" w:type="auto"/>
            <w:vAlign w:val="center"/>
            <w:hideMark/>
          </w:tcPr>
          <w:p w14:paraId="5E9A67E3" w14:textId="77777777" w:rsidR="00E33049" w:rsidRPr="00E33049" w:rsidRDefault="00E33049" w:rsidP="00D35BF4">
            <w:pPr>
              <w:jc w:val="both"/>
            </w:pPr>
            <w:r>
              <w:t>Stake transformation</w:t>
            </w:r>
          </w:p>
        </w:tc>
        <w:tc>
          <w:tcPr>
            <w:tcW w:w="0" w:type="auto"/>
            <w:vAlign w:val="center"/>
            <w:hideMark/>
          </w:tcPr>
          <w:p w14:paraId="64905212" w14:textId="77777777" w:rsidR="00E33049" w:rsidRPr="00E33049" w:rsidRDefault="00E33049" w:rsidP="00D35BF4">
            <w:pPr>
              <w:jc w:val="both"/>
            </w:pPr>
            <m:oMathPara>
              <m:oMath>
                <m:r>
                  <w:rPr>
                    <w:rFonts w:ascii="Cambria Math" w:hAnsi="Cambria Math"/>
                  </w:rPr>
                  <m:t>g(x)</m:t>
                </m:r>
              </m:oMath>
            </m:oMathPara>
          </w:p>
        </w:tc>
        <w:tc>
          <w:tcPr>
            <w:tcW w:w="0" w:type="auto"/>
            <w:vAlign w:val="center"/>
            <w:hideMark/>
          </w:tcPr>
          <w:p w14:paraId="0FA957E1" w14:textId="77777777" w:rsidR="00E33049" w:rsidRPr="00E33049" w:rsidRDefault="00E33049" w:rsidP="00D35BF4">
            <w:pPr>
              <w:jc w:val="both"/>
            </w:pPr>
            <m:oMathPara>
              <m:oMath>
                <m:r>
                  <m:rPr>
                    <m:sty m:val="p"/>
                  </m:rPr>
                  <w:rPr>
                    <w:rFonts w:ascii="Cambria Math" w:hAnsi="Cambria Math"/>
                  </w:rPr>
                  <m:t>log</m:t>
                </m:r>
                <m:r>
                  <w:rPr>
                    <w:rFonts w:ascii="Cambria Math" w:hAnsi="Cambria Math"/>
                  </w:rPr>
                  <m:t>⁡(1+x)</m:t>
                </m:r>
              </m:oMath>
            </m:oMathPara>
          </w:p>
        </w:tc>
        <w:tc>
          <w:tcPr>
            <w:tcW w:w="0" w:type="auto"/>
            <w:vAlign w:val="center"/>
            <w:hideMark/>
          </w:tcPr>
          <w:p w14:paraId="6E9D1652" w14:textId="77777777" w:rsidR="00E33049" w:rsidRPr="00E33049" w:rsidRDefault="00E33049" w:rsidP="00D35BF4">
            <w:pPr>
              <w:jc w:val="both"/>
            </w:pPr>
            <w:r>
              <w:t>Increasing, concave, and marginally saturating as in Theorem 6.</w:t>
            </w:r>
          </w:p>
        </w:tc>
      </w:tr>
      <w:tr w:rsidR="00E33049" w:rsidRPr="00E33049" w14:paraId="01D68C33" w14:textId="77777777">
        <w:tc>
          <w:tcPr>
            <w:tcW w:w="0" w:type="auto"/>
            <w:vAlign w:val="center"/>
            <w:hideMark/>
          </w:tcPr>
          <w:p w14:paraId="6FE0F79F" w14:textId="77777777" w:rsidR="00E33049" w:rsidRPr="00E33049" w:rsidRDefault="00E33049" w:rsidP="00D35BF4">
            <w:pPr>
              <w:jc w:val="both"/>
            </w:pPr>
            <w:r>
              <w:t>Threshold update gains</w:t>
            </w:r>
          </w:p>
        </w:tc>
        <w:tc>
          <w:tcPr>
            <w:tcW w:w="0" w:type="auto"/>
            <w:vAlign w:val="center"/>
            <w:hideMark/>
          </w:tcPr>
          <w:p w14:paraId="24888E24" w14:textId="77777777" w:rsidR="00E33049" w:rsidRPr="00E33049" w:rsidRDefault="00000000" w:rsidP="00D35BF4">
            <w:pPr>
              <w:jc w:val="both"/>
            </w:pPr>
            <m:oMathPara>
              <m:oMath>
                <m:d>
                  <m:dPr>
                    <m:sepChr m:val=","/>
                    <m:ctrlPr>
                      <w:rPr>
                        <w:rFonts w:ascii="Cambria Math" w:hAnsi="Cambria Math"/>
                      </w:rPr>
                    </m:ctrlPr>
                  </m:dPr>
                  <m:e>
                    <m:r>
                      <w:rPr>
                        <w:rFonts w:ascii="Cambria Math" w:hAnsi="Cambria Math"/>
                      </w:rPr>
                      <m:t>κ</m:t>
                    </m:r>
                  </m:e>
                  <m:e>
                    <m:r>
                      <w:rPr>
                        <w:rFonts w:ascii="Cambria Math" w:hAnsi="Cambria Math"/>
                      </w:rPr>
                      <m:t>ξ</m:t>
                    </m:r>
                  </m:e>
                  <m:e>
                    <m:r>
                      <w:rPr>
                        <w:rFonts w:ascii="Cambria Math" w:hAnsi="Cambria Math"/>
                      </w:rPr>
                      <m:t>ζ</m:t>
                    </m:r>
                  </m:e>
                </m:d>
              </m:oMath>
            </m:oMathPara>
          </w:p>
        </w:tc>
        <w:tc>
          <w:tcPr>
            <w:tcW w:w="0" w:type="auto"/>
            <w:vAlign w:val="center"/>
            <w:hideMark/>
          </w:tcPr>
          <w:p w14:paraId="25C1CCD4" w14:textId="77777777" w:rsidR="00E33049" w:rsidRPr="00E33049" w:rsidRDefault="00000000" w:rsidP="00D35BF4">
            <w:pPr>
              <w:jc w:val="both"/>
            </w:pPr>
            <m:oMathPara>
              <m:oMath>
                <m:d>
                  <m:dPr>
                    <m:sepChr m:val=","/>
                    <m:ctrlPr>
                      <w:rPr>
                        <w:rFonts w:ascii="Cambria Math" w:hAnsi="Cambria Math"/>
                      </w:rPr>
                    </m:ctrlPr>
                  </m:dPr>
                  <m:e>
                    <m:r>
                      <w:rPr>
                        <w:rFonts w:ascii="Cambria Math" w:hAnsi="Cambria Math"/>
                      </w:rPr>
                      <m:t>0.10</m:t>
                    </m:r>
                  </m:e>
                  <m:e>
                    <m:r>
                      <w:rPr>
                        <w:rFonts w:ascii="Cambria Math" w:hAnsi="Cambria Math"/>
                      </w:rPr>
                      <m:t>0.20</m:t>
                    </m:r>
                  </m:e>
                  <m:e>
                    <m:r>
                      <w:rPr>
                        <w:rFonts w:ascii="Cambria Math" w:hAnsi="Cambria Math"/>
                      </w:rPr>
                      <m:t>0.30</m:t>
                    </m:r>
                  </m:e>
                </m:d>
              </m:oMath>
            </m:oMathPara>
          </w:p>
        </w:tc>
        <w:tc>
          <w:tcPr>
            <w:tcW w:w="0" w:type="auto"/>
            <w:vAlign w:val="center"/>
            <w:hideMark/>
          </w:tcPr>
          <w:p w14:paraId="16DB9B03" w14:textId="77777777" w:rsidR="00E33049" w:rsidRPr="00E33049" w:rsidRDefault="00E33049" w:rsidP="00D35BF4">
            <w:pPr>
              <w:jc w:val="both"/>
            </w:pPr>
            <w:r>
              <w:t>Chosen to satisfy the local-stability condition under regularity assumptions.</w:t>
            </w:r>
          </w:p>
        </w:tc>
      </w:tr>
      <w:tr w:rsidR="00E33049" w:rsidRPr="00E33049" w14:paraId="6FDF326C" w14:textId="77777777">
        <w:tc>
          <w:tcPr>
            <w:tcW w:w="0" w:type="auto"/>
            <w:vAlign w:val="center"/>
            <w:hideMark/>
          </w:tcPr>
          <w:p w14:paraId="1ECD264B" w14:textId="77777777" w:rsidR="00E33049" w:rsidRPr="00E33049" w:rsidRDefault="00E33049" w:rsidP="00D35BF4">
            <w:pPr>
              <w:jc w:val="both"/>
            </w:pPr>
            <w:r>
              <w:lastRenderedPageBreak/>
              <w:t>Quality-credit cap</w:t>
            </w:r>
          </w:p>
        </w:tc>
        <w:tc>
          <w:tcPr>
            <w:tcW w:w="0" w:type="auto"/>
            <w:vAlign w:val="center"/>
            <w:hideMark/>
          </w:tcPr>
          <w:p w14:paraId="3F42D3B4"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f</m:t>
                    </m:r>
                  </m:e>
                  <m:sub>
                    <m:r>
                      <m:rPr>
                        <m:sty m:val="p"/>
                      </m:rPr>
                      <w:rPr>
                        <w:rFonts w:ascii="Cambria Math" w:hAnsi="Cambria Math"/>
                      </w:rPr>
                      <m:t>max</m:t>
                    </m:r>
                  </m:sub>
                </m:sSub>
              </m:oMath>
            </m:oMathPara>
          </w:p>
        </w:tc>
        <w:tc>
          <w:tcPr>
            <w:tcW w:w="0" w:type="auto"/>
            <w:vAlign w:val="center"/>
            <w:hideMark/>
          </w:tcPr>
          <w:p w14:paraId="01C083AD" w14:textId="77777777" w:rsidR="00E33049" w:rsidRPr="00E33049" w:rsidRDefault="00E33049" w:rsidP="00D35BF4">
            <w:pPr>
              <w:jc w:val="both"/>
            </w:pPr>
            <m:oMathPara>
              <m:oMath>
                <m:r>
                  <w:rPr>
                    <w:rFonts w:ascii="Cambria Math" w:hAnsi="Cambria Math"/>
                  </w:rPr>
                  <m:t>0.35</m:t>
                </m:r>
                <m:sSup>
                  <m:sSupPr>
                    <m:ctrlPr>
                      <w:rPr>
                        <w:rFonts w:ascii="Cambria Math" w:hAnsi="Cambria Math"/>
                      </w:rPr>
                    </m:ctrlPr>
                  </m:sSupPr>
                  <m:e>
                    <m:r>
                      <w:rPr>
                        <w:rFonts w:ascii="Cambria Math" w:hAnsi="Cambria Math"/>
                      </w:rPr>
                      <m:t>S</m:t>
                    </m:r>
                  </m:e>
                  <m:sup>
                    <m:r>
                      <w:rPr>
                        <w:rFonts w:ascii="Cambria Math" w:hAnsi="Cambria Math"/>
                      </w:rPr>
                      <m:t>*</m:t>
                    </m:r>
                  </m:sup>
                </m:sSup>
              </m:oMath>
            </m:oMathPara>
          </w:p>
        </w:tc>
        <w:tc>
          <w:tcPr>
            <w:tcW w:w="0" w:type="auto"/>
            <w:vAlign w:val="center"/>
            <w:hideMark/>
          </w:tcPr>
          <w:p w14:paraId="51882ACF" w14:textId="77777777" w:rsidR="00E33049" w:rsidRPr="00E33049" w:rsidRDefault="00E33049" w:rsidP="00D35BF4">
            <w:pPr>
              <w:jc w:val="both"/>
            </w:pPr>
            <w:r>
              <w:t>Allows high-quality but capital-constrained producers to approach the effective threshold without replacing stake entirely.</w:t>
            </w:r>
          </w:p>
        </w:tc>
      </w:tr>
    </w:tbl>
    <w:p w14:paraId="609E474D" w14:textId="77777777" w:rsidR="00E33049" w:rsidRPr="00E33049" w:rsidRDefault="00E33049" w:rsidP="00D35BF4">
      <w:pPr>
        <w:jc w:val="both"/>
      </w:pPr>
      <w:r>
        <w:rPr>
          <w:b/>
          <w:bCs/>
        </w:rPr>
        <w:t>Table 6. Baseline parameters for the illustrative ABI calibration.</w:t>
      </w:r>
    </w:p>
    <w:p w14:paraId="33224EBB" w14:textId="77777777" w:rsidR="00E33049" w:rsidRPr="00E33049" w:rsidRDefault="00E33049" w:rsidP="00D35BF4">
      <w:pPr>
        <w:jc w:val="both"/>
      </w:pPr>
      <w:r>
        <w:t>The positive trust-score weights satisfy</w:t>
      </w:r>
    </w:p>
    <w:p w14:paraId="46333C24"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=0.55+0.20+0.10+0.15=1.</m:t>
          </m:r>
          <m:r>
            <m:rPr>
              <m:sty m:val="p"/>
            </m:rPr>
            <w:br/>
          </m:r>
        </m:oMath>
      </m:oMathPara>
    </w:p>
    <w:p w14:paraId="3697139C" w14:textId="77777777" w:rsidR="00E33049" w:rsidRPr="00E33049" w:rsidRDefault="00E33049" w:rsidP="00D35BF4">
      <w:pPr>
        <w:jc w:val="both"/>
      </w:pPr>
      <w:r>
        <w:t>The risk component is treated separately as a subtractive penalty:</w:t>
      </w:r>
    </w:p>
    <w:p w14:paraId="5CD81C0A"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num>
                <m:den>
                  <m:sSup>
                    <m:sSupPr>
                      <m:ctrlPr>
                        <w:rPr>
                          <w:rFonts w:ascii="Cambria Math" w:hAnsi="Cambria Math"/>
                        </w:rPr>
                      </m:ctrlPr>
                    </m:sSupPr>
                    <m:e>
                      <m:r>
                        <w:rPr>
                          <w:rFonts w:ascii="Cambria Math" w:hAnsi="Cambria Math"/>
                        </w:rPr>
                        <m:t>S</m:t>
                      </m:r>
                    </m:e>
                    <m:sup>
                      <m:r>
                        <w:rPr>
                          <w:rFonts w:ascii="Cambria Math" w:hAnsi="Cambria Math"/>
                        </w:rPr>
                        <m:t>*</m:t>
                      </m:r>
                    </m:sup>
                  </m:sSup>
                </m:den>
              </m:f>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69B899B3" w14:textId="77777777" w:rsidR="00E33049" w:rsidRPr="00E33049" w:rsidRDefault="00E33049" w:rsidP="00D35BF4">
      <w:pPr>
        <w:jc w:val="both"/>
      </w:pPr>
      <w:r>
        <w:t>For the baseline parameters, Theorem 1 requires</w:t>
      </w:r>
    </w:p>
    <w:p w14:paraId="69ED61B5"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r>
            <m:rPr>
              <m:sty m:val="p"/>
            </m:rPr>
            <w:rPr>
              <w:rFonts w:ascii="Cambria Math" w:hAnsi="Cambria Math"/>
            </w:rPr>
            <w:br/>
          </m:r>
        </m:oMath>
      </m:oMathPara>
    </w:p>
    <w:p w14:paraId="52CA5C5B" w14:textId="77777777" w:rsidR="00E33049" w:rsidRPr="00E33049" w:rsidRDefault="00E33049" w:rsidP="00D35BF4">
      <w:pPr>
        <w:jc w:val="both"/>
      </w:pPr>
      <w:r>
        <w:t>Substituting the baseline values gives</w:t>
      </w:r>
    </w:p>
    <w:p w14:paraId="3845F5B6" w14:textId="77777777" w:rsidR="00E33049" w:rsidRPr="00E33049" w:rsidRDefault="00E33049" w:rsidP="00D35BF4">
      <w:pPr>
        <w:jc w:val="both"/>
      </w:pPr>
      <m:oMathPara>
        <m:oMath>
          <m:r>
            <w:rPr>
              <w:rFonts w:ascii="Cambria Math" w:hAnsi="Cambria Math"/>
            </w:rPr>
            <m:t>0.020+0.08(0.130)≤0.045≤0.020+0.32(0.130),</m:t>
          </m:r>
          <m:r>
            <m:rPr>
              <m:sty m:val="p"/>
            </m:rPr>
            <w:br/>
          </m:r>
        </m:oMath>
      </m:oMathPara>
    </w:p>
    <w:p w14:paraId="6EF01B1C" w14:textId="77777777" w:rsidR="00E33049" w:rsidRPr="00E33049" w:rsidRDefault="00E33049" w:rsidP="00D35BF4">
      <w:pPr>
        <w:jc w:val="both"/>
      </w:pPr>
      <w:r>
        <w:t>or equivalently,</w:t>
      </w:r>
    </w:p>
    <w:p w14:paraId="0C4CF2C4" w14:textId="77777777" w:rsidR="00E33049" w:rsidRPr="00E33049" w:rsidRDefault="00E33049" w:rsidP="00D35BF4">
      <w:pPr>
        <w:jc w:val="both"/>
      </w:pPr>
      <m:oMathPara>
        <m:oMath>
          <m:r>
            <w:rPr>
              <w:rFonts w:ascii="Cambria Math" w:hAnsi="Cambria Math"/>
            </w:rPr>
            <m:t>0.0304≤0.045≤</m:t>
          </m:r>
          <m:r>
            <m:rPr>
              <m:sty m:val="p"/>
            </m:rPr>
            <w:rPr>
              <w:rFonts w:ascii="Cambria Math" w:hAnsi="Cambria Math"/>
            </w:rPr>
            <m:t>0.0616.</m:t>
          </m:r>
          <m:r>
            <m:rPr>
              <m:sty m:val="p"/>
            </m:rPr>
            <w:rPr>
              <w:rFonts w:ascii="Cambria Math" w:hAnsi="Cambria Math"/>
            </w:rPr>
            <w:br/>
          </m:r>
        </m:oMath>
      </m:oMathPara>
    </w:p>
    <w:p w14:paraId="7F0A0AC3" w14:textId="77777777" w:rsidR="00E33049" w:rsidRPr="00E33049" w:rsidRDefault="00E33049" w:rsidP="00D35BF4">
      <w:pPr>
        <w:jc w:val="both"/>
      </w:pPr>
      <w:r>
        <w:t xml:space="preserve">Thus, the chosen marginal reward </w:t>
      </w:r>
      <m:oMath>
        <m:r>
          <w:rPr>
            <w:rFonts w:ascii="Cambria Math" w:hAnsi="Cambria Math"/>
          </w:rPr>
          <m:t>m</m:t>
        </m:r>
      </m:oMath>
      <w:r>
        <w:t xml:space="preserve"> lies inside the feasible separation band.</w:t>
      </w:r>
    </w:p>
    <w:p w14:paraId="3F4BD892" w14:textId="77777777" w:rsidR="00E33049" w:rsidRPr="00E33049" w:rsidRDefault="00E33049" w:rsidP="00D35BF4">
      <w:pPr>
        <w:jc w:val="both"/>
      </w:pPr>
      <w:r>
        <w:t>The feasible slashing interval from Theorem 2 is</w:t>
      </w:r>
    </w:p>
    <w:p w14:paraId="5BC02B16" w14:textId="77777777" w:rsidR="00E33049" w:rsidRPr="00E33049" w:rsidRDefault="00E33049" w:rsidP="00D35BF4">
      <w:pPr>
        <w:jc w:val="both"/>
      </w:pPr>
      <m:oMathPara>
        <m:oMath>
          <m:r>
            <w:rPr>
              <w:rFonts w:ascii="Cambria Math" w:hAnsi="Cambria Math"/>
            </w:rPr>
            <m:t>ϕ∈</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rPr>
              <w:rFonts w:ascii="Cambria Math" w:hAnsi="Cambria Math"/>
            </w:rPr>
            <m:t>.</m:t>
          </m:r>
          <m:r>
            <m:rPr>
              <m:sty m:val="p"/>
            </m:rPr>
            <w:rPr>
              <w:rFonts w:ascii="Cambria Math" w:hAnsi="Cambria Math"/>
            </w:rPr>
            <w:br/>
          </m:r>
        </m:oMath>
      </m:oMathPara>
    </w:p>
    <w:p w14:paraId="7641C0DB" w14:textId="77777777" w:rsidR="00E33049" w:rsidRPr="00E33049" w:rsidRDefault="00E33049" w:rsidP="00D35BF4">
      <w:pPr>
        <w:jc w:val="both"/>
      </w:pPr>
      <w:r>
        <w:t>Using the baseline values,</w:t>
      </w:r>
    </w:p>
    <w:p w14:paraId="539097E7" w14:textId="77777777" w:rsidR="00E33049" w:rsidRPr="00E33049" w:rsidRDefault="00000000" w:rsidP="00D35BF4">
      <w:pPr>
        <w:jc w:val="both"/>
      </w:pPr>
      <m:oMathPara>
        <m:oMath>
          <m:f>
            <m:fPr>
              <m:ctrlPr>
                <w:rPr>
                  <w:rFonts w:ascii="Cambria Math" w:hAnsi="Cambria Math"/>
                </w:rPr>
              </m:ctrlPr>
            </m:fPr>
            <m:num>
              <m:r>
                <w:rPr>
                  <w:rFonts w:ascii="Cambria Math" w:hAnsi="Cambria Math"/>
                </w:rPr>
                <m:t>0.045-0.020</m:t>
              </m:r>
            </m:num>
            <m:den>
              <m:r>
                <w:rPr>
                  <w:rFonts w:ascii="Cambria Math" w:hAnsi="Cambria Math"/>
                </w:rPr>
                <m:t>0.32</m:t>
              </m:r>
            </m:den>
          </m:f>
          <m:r>
            <w:rPr>
              <w:rFonts w:ascii="Cambria Math" w:hAnsi="Cambria Math"/>
            </w:rPr>
            <m:t>=0.078125,</m:t>
          </m:r>
          <m:r>
            <m:rPr>
              <m:sty m:val="p"/>
            </m:rPr>
            <w:br/>
          </m:r>
        </m:oMath>
      </m:oMathPara>
    </w:p>
    <w:p w14:paraId="6D206CFB" w14:textId="77777777" w:rsidR="00E33049" w:rsidRPr="00E33049" w:rsidRDefault="00E33049" w:rsidP="00D35BF4">
      <w:pPr>
        <w:jc w:val="both"/>
      </w:pPr>
      <w:r>
        <w:t>and</w:t>
      </w:r>
    </w:p>
    <w:p w14:paraId="1001C0E3" w14:textId="77777777" w:rsidR="00E33049" w:rsidRPr="00E33049" w:rsidRDefault="00000000" w:rsidP="00D35BF4">
      <w:pPr>
        <w:jc w:val="both"/>
      </w:pPr>
      <m:oMathPara>
        <m:oMath>
          <m:f>
            <m:fPr>
              <m:ctrlPr>
                <w:rPr>
                  <w:rFonts w:ascii="Cambria Math" w:hAnsi="Cambria Math"/>
                </w:rPr>
              </m:ctrlPr>
            </m:fPr>
            <m:num>
              <m:r>
                <w:rPr>
                  <w:rFonts w:ascii="Cambria Math" w:hAnsi="Cambria Math"/>
                </w:rPr>
                <m:t>0.045-0.020</m:t>
              </m:r>
            </m:num>
            <m:den>
              <m:r>
                <w:rPr>
                  <w:rFonts w:ascii="Cambria Math" w:hAnsi="Cambria Math"/>
                </w:rPr>
                <m:t>0.08</m:t>
              </m:r>
            </m:den>
          </m:f>
          <m:r>
            <w:rPr>
              <w:rFonts w:ascii="Cambria Math" w:hAnsi="Cambria Math"/>
            </w:rPr>
            <m:t>=</m:t>
          </m:r>
          <m:r>
            <m:rPr>
              <m:sty m:val="p"/>
            </m:rPr>
            <w:rPr>
              <w:rFonts w:ascii="Cambria Math" w:hAnsi="Cambria Math"/>
            </w:rPr>
            <m:t>0.3125.</m:t>
          </m:r>
          <m:r>
            <m:rPr>
              <m:sty m:val="p"/>
            </m:rPr>
            <w:rPr>
              <w:rFonts w:ascii="Cambria Math" w:hAnsi="Cambria Math"/>
            </w:rPr>
            <w:br/>
          </m:r>
        </m:oMath>
      </m:oMathPara>
    </w:p>
    <w:p w14:paraId="2E5186ED" w14:textId="77777777" w:rsidR="00E33049" w:rsidRPr="00E33049" w:rsidRDefault="00E33049" w:rsidP="00D35BF4">
      <w:pPr>
        <w:jc w:val="both"/>
      </w:pPr>
      <w:r>
        <w:t>Hence,</w:t>
      </w:r>
    </w:p>
    <w:p w14:paraId="08B2105C" w14:textId="77777777" w:rsidR="00E33049" w:rsidRPr="00E33049" w:rsidRDefault="00E33049" w:rsidP="00D35BF4">
      <w:pPr>
        <w:jc w:val="both"/>
      </w:pPr>
      <m:oMathPara>
        <m:oMath>
          <m:r>
            <w:rPr>
              <w:rFonts w:ascii="Cambria Math" w:hAnsi="Cambria Math"/>
            </w:rPr>
            <m:t>ϕ∈[0.078125,0.3125]</m:t>
          </m:r>
          <m:r>
            <m:rPr>
              <m:sty m:val="p"/>
            </m:rPr>
            <w:rPr>
              <w:rFonts w:ascii="Cambria Math" w:hAnsi="Cambria Math"/>
            </w:rPr>
            <m:t>.</m:t>
          </m:r>
          <m:r>
            <m:rPr>
              <m:sty m:val="p"/>
            </m:rPr>
            <w:rPr>
              <w:rFonts w:ascii="Cambria Math" w:hAnsi="Cambria Math"/>
            </w:rPr>
            <w:br/>
          </m:r>
        </m:oMath>
      </m:oMathPara>
    </w:p>
    <w:p w14:paraId="322A603B" w14:textId="77777777" w:rsidR="00E33049" w:rsidRPr="00E33049" w:rsidRDefault="00E33049" w:rsidP="00D35BF4">
      <w:pPr>
        <w:jc w:val="both"/>
      </w:pPr>
      <w:r>
        <w:t>The baseline choice</w:t>
      </w:r>
    </w:p>
    <w:p w14:paraId="1EBA83DD" w14:textId="77777777" w:rsidR="00E33049" w:rsidRPr="00E33049" w:rsidRDefault="00E33049" w:rsidP="00D35BF4">
      <w:pPr>
        <w:jc w:val="both"/>
      </w:pPr>
      <m:oMathPara>
        <m:oMath>
          <m:r>
            <w:rPr>
              <w:rFonts w:ascii="Cambria Math" w:hAnsi="Cambria Math"/>
            </w:rPr>
            <m:t>ϕ=0.130</m:t>
          </m:r>
          <m:r>
            <m:rPr>
              <m:sty m:val="p"/>
            </m:rPr>
            <w:br/>
          </m:r>
        </m:oMath>
      </m:oMathPara>
    </w:p>
    <w:p w14:paraId="7461733F" w14:textId="77777777" w:rsidR="00E33049" w:rsidRPr="00E33049" w:rsidRDefault="00E33049" w:rsidP="00D35BF4">
      <w:pPr>
        <w:jc w:val="both"/>
      </w:pPr>
      <w:r>
        <w:t>is therefore feasible and lies strictly inside the separating interval.</w:t>
      </w:r>
    </w:p>
    <w:p w14:paraId="598F4068" w14:textId="77777777" w:rsidR="00E33049" w:rsidRPr="00E33049" w:rsidRDefault="00E33049" w:rsidP="00D35BF4">
      <w:pPr>
        <w:jc w:val="both"/>
        <w:rPr>
          <w:b/>
          <w:bCs/>
        </w:rPr>
      </w:pPr>
      <w:r>
        <w:rPr>
          <w:b/>
          <w:bCs/>
        </w:rPr>
        <w:t>7.2. Comparative Statics</w:t>
      </w:r>
    </w:p>
    <w:p w14:paraId="67A6ADD2" w14:textId="77777777" w:rsidR="00E33049" w:rsidRPr="00E33049" w:rsidRDefault="00E33049" w:rsidP="00D35BF4">
      <w:pPr>
        <w:jc w:val="both"/>
      </w:pPr>
      <w:r>
        <w:t>We summarize four comparative-statics exercises that illustrate the policy logic of the ABI mechanism.</w:t>
      </w:r>
    </w:p>
    <w:p w14:paraId="00673B8B" w14:textId="77777777" w:rsidR="00E33049" w:rsidRPr="00E33049" w:rsidRDefault="00E33049" w:rsidP="00D35BF4">
      <w:pPr>
        <w:jc w:val="both"/>
        <w:rPr>
          <w:b/>
          <w:bCs/>
        </w:rPr>
      </w:pPr>
      <w:r>
        <w:rPr>
          <w:b/>
          <w:bCs/>
        </w:rPr>
        <w:t>7.2.1. Type Wedge and the Feasible Slashing Interval</w:t>
      </w:r>
    </w:p>
    <w:p w14:paraId="1363E657" w14:textId="77777777" w:rsidR="00E33049" w:rsidRPr="00E33049" w:rsidRDefault="00E33049" w:rsidP="00D35BF4">
      <w:pPr>
        <w:jc w:val="both"/>
      </w:pPr>
      <w:r>
        <w:t>The feasible slashing interval is</w:t>
      </w:r>
    </w:p>
    <w:p w14:paraId="7A885CD6" w14:textId="77777777" w:rsidR="00E33049" w:rsidRPr="00E33049" w:rsidRDefault="00E33049" w:rsidP="00D35BF4">
      <w:pPr>
        <w:jc w:val="both"/>
      </w:pPr>
      <m:oMathPara>
        <m:oMath>
          <m:r>
            <w:rPr>
              <w:rFonts w:ascii="Cambria Math" w:hAnsi="Cambria Math"/>
            </w:rPr>
            <m:t>ϕ∈</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rPr>
              <w:rFonts w:ascii="Cambria Math" w:hAnsi="Cambria Math"/>
            </w:rPr>
            <m:t>.</m:t>
          </m:r>
          <m:r>
            <m:rPr>
              <m:sty m:val="p"/>
            </m:rPr>
            <w:rPr>
              <w:rFonts w:ascii="Cambria Math" w:hAnsi="Cambria Math"/>
            </w:rPr>
            <w:br/>
          </m:r>
        </m:oMath>
      </m:oMathPara>
    </w:p>
    <w:p w14:paraId="5C5E8604" w14:textId="77777777" w:rsidR="00E33049" w:rsidRPr="00E33049" w:rsidRDefault="00E33049" w:rsidP="00D35BF4">
      <w:pPr>
        <w:jc w:val="both"/>
      </w:pPr>
      <w:r>
        <w:t>The lower endpoint is</w:t>
      </w:r>
    </w:p>
    <w:p w14:paraId="314838AC"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m:t>
          </m:r>
          <m:r>
            <m:rPr>
              <m:sty m:val="p"/>
            </m:rPr>
            <w:br/>
          </m:r>
        </m:oMath>
      </m:oMathPara>
    </w:p>
    <w:p w14:paraId="3AB2E392" w14:textId="77777777" w:rsidR="00E33049" w:rsidRPr="00E33049" w:rsidRDefault="00E33049" w:rsidP="00D35BF4">
      <w:pPr>
        <w:jc w:val="both"/>
      </w:pPr>
      <w:r>
        <w:t>and the upper endpoint is</w:t>
      </w:r>
    </w:p>
    <w:p w14:paraId="7BD11DA5"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max</m:t>
              </m:r>
            </m:sub>
          </m:sSub>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r>
            <m:rPr>
              <m:sty m:val="p"/>
            </m:rPr>
            <w:rPr>
              <w:rFonts w:ascii="Cambria Math" w:hAnsi="Cambria Math"/>
            </w:rPr>
            <m:t>.</m:t>
          </m:r>
          <m:r>
            <m:rPr>
              <m:sty m:val="p"/>
            </m:rPr>
            <w:rPr>
              <w:rFonts w:ascii="Cambria Math" w:hAnsi="Cambria Math"/>
            </w:rPr>
            <w:br/>
          </m:r>
        </m:oMath>
      </m:oMathPara>
    </w:p>
    <w:p w14:paraId="206B3955" w14:textId="77777777" w:rsidR="00E33049" w:rsidRPr="00E33049" w:rsidRDefault="00E33049" w:rsidP="00D35BF4">
      <w:pPr>
        <w:jc w:val="both"/>
      </w:pPr>
      <w:r>
        <w:t>The width of the feasible interval is</w:t>
      </w:r>
    </w:p>
    <w:p w14:paraId="4C83250E"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ϕ</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min</m:t>
              </m:r>
            </m:sub>
          </m:sSub>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d>
            <m:dPr>
              <m:sepChr m:val="−"/>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π</m:t>
                      </m:r>
                    </m:e>
                    <m:sub>
                      <m:r>
                        <w:rPr>
                          <w:rFonts w:ascii="Cambria Math" w:hAnsi="Cambria Math"/>
                        </w:rPr>
                        <m:t>H</m:t>
                      </m:r>
                    </m:sub>
                  </m:sSub>
                </m:den>
              </m:f>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π</m:t>
                      </m:r>
                    </m:e>
                    <m:sub>
                      <m:r>
                        <w:rPr>
                          <w:rFonts w:ascii="Cambria Math" w:hAnsi="Cambria Math"/>
                        </w:rPr>
                        <m:t>L</m:t>
                      </m:r>
                    </m:sub>
                  </m:sSub>
                </m:den>
              </m:f>
            </m:e>
          </m:d>
          <m:r>
            <m:rPr>
              <m:sty m:val="p"/>
            </m:rPr>
            <w:rPr>
              <w:rFonts w:ascii="Cambria Math" w:hAnsi="Cambria Math"/>
            </w:rPr>
            <m:t>.</m:t>
          </m:r>
          <m:r>
            <m:rPr>
              <m:sty m:val="p"/>
            </m:rPr>
            <w:rPr>
              <w:rFonts w:ascii="Cambria Math" w:hAnsi="Cambria Math"/>
            </w:rPr>
            <w:br/>
          </m:r>
        </m:oMath>
      </m:oMathPara>
    </w:p>
    <w:p w14:paraId="5E31663F" w14:textId="77777777" w:rsidR="00E33049" w:rsidRPr="00E33049" w:rsidRDefault="00E33049" w:rsidP="00D35BF4">
      <w:pPr>
        <w:jc w:val="both"/>
      </w:pPr>
      <w:r>
        <w:t>Since</w:t>
      </w:r>
    </w:p>
    <w:p w14:paraId="282C68C3"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&lt;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m:t>
          </m:r>
          <m:r>
            <m:rPr>
              <m:sty m:val="p"/>
            </m:rPr>
            <w:br/>
          </m:r>
        </m:oMath>
      </m:oMathPara>
    </w:p>
    <w:p w14:paraId="4ABBCD91" w14:textId="77777777" w:rsidR="00E33049" w:rsidRPr="00E33049" w:rsidRDefault="00E33049" w:rsidP="00D35BF4">
      <w:pPr>
        <w:jc w:val="both"/>
      </w:pPr>
      <w:r>
        <w:t>the interval widens as the wedge between low-type and high-type audit-failure probabilities increases. In particular,</w:t>
      </w:r>
    </w:p>
    <w:p w14:paraId="21CA0D84" w14:textId="77777777" w:rsidR="00E33049" w:rsidRPr="00E33049" w:rsidRDefault="00000000" w:rsidP="00D35BF4">
      <w:pPr>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ϕ</m:t>
                  </m:r>
                </m:e>
                <m:sub>
                  <m:r>
                    <m:rPr>
                      <m:sty m:val="p"/>
                    </m:rPr>
                    <w:rPr>
                      <w:rFonts w:ascii="Cambria Math" w:hAnsi="Cambria Math"/>
                    </w:rPr>
                    <m:t>min</m:t>
                  </m:r>
                </m:sub>
              </m:sSub>
            </m:num>
            <m:den>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den>
          </m:f>
          <m:r>
            <w:rPr>
              <w:rFonts w:ascii="Cambria Math" w:hAnsi="Cambria Math"/>
            </w:rPr>
            <m:t>=-</m:t>
          </m:r>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Sup>
                <m:sSubSupPr>
                  <m:ctrlPr>
                    <w:rPr>
                      <w:rFonts w:ascii="Cambria Math" w:hAnsi="Cambria Math"/>
                    </w:rPr>
                  </m:ctrlPr>
                </m:sSubSupPr>
                <m:e>
                  <m:r>
                    <w:rPr>
                      <w:rFonts w:ascii="Cambria Math" w:hAnsi="Cambria Math"/>
                    </w:rPr>
                    <m:t>π</m:t>
                  </m:r>
                </m:e>
                <m:sub>
                  <m:r>
                    <w:rPr>
                      <w:rFonts w:ascii="Cambria Math" w:hAnsi="Cambria Math"/>
                    </w:rPr>
                    <m:t>L</m:t>
                  </m:r>
                </m:sub>
                <m:sup>
                  <m:r>
                    <w:rPr>
                      <w:rFonts w:ascii="Cambria Math" w:hAnsi="Cambria Math"/>
                    </w:rPr>
                    <m:t>2</m:t>
                  </m:r>
                </m:sup>
              </m:sSubSup>
            </m:den>
          </m:f>
          <m:r>
            <w:rPr>
              <w:rFonts w:ascii="Cambria Math" w:hAnsi="Cambria Math"/>
            </w:rPr>
            <m:t>&lt;0.</m:t>
          </m:r>
          <m:r>
            <m:rPr>
              <m:sty m:val="p"/>
            </m:rPr>
            <w:br/>
          </m:r>
        </m:oMath>
      </m:oMathPara>
    </w:p>
    <w:p w14:paraId="5F7552A0" w14:textId="77777777" w:rsidR="00E33049" w:rsidRPr="00E33049" w:rsidRDefault="00E33049" w:rsidP="00D35BF4">
      <w:pPr>
        <w:jc w:val="both"/>
      </w:pPr>
      <w:r>
        <w:t>Thus, when the low type becomes more likely to fail audits, the minimum slashing intensity needed for separation falls. Economically, audit informativeness reduces the amount of punishment required to deter mimicking.</w:t>
      </w:r>
    </w:p>
    <w:p w14:paraId="32EF9D84" w14:textId="77777777" w:rsidR="00E33049" w:rsidRPr="00E33049" w:rsidRDefault="00E33049" w:rsidP="00D35BF4">
      <w:pPr>
        <w:jc w:val="both"/>
      </w:pPr>
      <w:r>
        <w:t>The design implication is that protocols should invest in audit systems that sharpen the empirical difference between high-quality and low-quality producers. Better type discrimination allows slashing to be less severe while still preserving separation.</w:t>
      </w:r>
    </w:p>
    <w:p w14:paraId="2D7A9F2E" w14:textId="77777777" w:rsidR="00E33049" w:rsidRPr="00E33049" w:rsidRDefault="00E33049" w:rsidP="00D35BF4">
      <w:pPr>
        <w:jc w:val="both"/>
        <w:rPr>
          <w:b/>
          <w:bCs/>
        </w:rPr>
      </w:pPr>
      <w:r>
        <w:rPr>
          <w:b/>
          <w:bCs/>
        </w:rPr>
        <w:t>7.2.2. Audit Detection and Minimum Audit Probability</w:t>
      </w:r>
    </w:p>
    <w:p w14:paraId="54397376" w14:textId="77777777" w:rsidR="00E33049" w:rsidRPr="00E33049" w:rsidRDefault="00E33049" w:rsidP="00D35BF4">
      <w:pPr>
        <w:jc w:val="both"/>
      </w:pPr>
      <w:r>
        <w:t>From Theorem 3, the minimum audit probability required to deter manipulation is</w:t>
      </w:r>
    </w:p>
    <w:p w14:paraId="3B0F6835" w14:textId="77777777" w:rsidR="00E33049" w:rsidRPr="00E33049" w:rsidRDefault="00000000" w:rsidP="00D35BF4">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r>
            <m:rPr>
              <m:sty m:val="p"/>
            </m:rPr>
            <w:br/>
          </m:r>
        </m:oMath>
      </m:oMathPara>
    </w:p>
    <w:p w14:paraId="591D9A23" w14:textId="77777777" w:rsidR="00E33049" w:rsidRPr="00E33049" w:rsidRDefault="00E33049" w:rsidP="00D35BF4">
      <w:pPr>
        <w:jc w:val="both"/>
      </w:pPr>
      <w:r>
        <w:t>provided</w:t>
      </w:r>
    </w:p>
    <w:p w14:paraId="5FAF053B"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sty m:val="p"/>
            </m:rPr>
            <w:rPr>
              <w:rFonts w:ascii="Cambria Math" w:hAnsi="Cambria Math"/>
            </w:rPr>
            <w:br/>
          </m:r>
        </m:oMath>
      </m:oMathPara>
    </w:p>
    <w:p w14:paraId="5868A470" w14:textId="77777777" w:rsidR="00E33049" w:rsidRPr="00E33049" w:rsidRDefault="00E33049" w:rsidP="00D35BF4">
      <w:pPr>
        <w:jc w:val="both"/>
      </w:pPr>
      <w:r>
        <w:t>The comparative statics are immediate:</w:t>
      </w:r>
    </w:p>
    <w:p w14:paraId="41794E21" w14:textId="77777777" w:rsidR="00E33049" w:rsidRPr="00E33049" w:rsidRDefault="00000000" w:rsidP="00D35BF4">
      <w:pPr>
        <w:jc w:val="both"/>
      </w:pPr>
      <m:oMathPara>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&gt;0,</m:t>
          </m:r>
          <m:r>
            <m:rPr>
              <m:sty m:val="p"/>
            </m:rPr>
            <w:br/>
          </m:r>
        </m:oMath>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Sup>
                <m:sSubSupPr>
                  <m:ctrlPr>
                    <w:rPr>
                      <w:rFonts w:ascii="Cambria Math" w:hAnsi="Cambria Math"/>
                    </w:rPr>
                  </m:ctrlPr>
                </m:sSubSupPr>
                <m:e>
                  <m:r>
                    <w:rPr>
                      <w:rFonts w:ascii="Cambria Math" w:hAnsi="Cambria Math"/>
                    </w:rPr>
                    <m:t>d</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&lt;0,</m:t>
          </m:r>
          <m:r>
            <m:rPr>
              <m:sty m:val="p"/>
            </m:rPr>
            <w:br/>
          </m:r>
        </m:oMath>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Sup>
                <m:sSubSupPr>
                  <m:ctrlPr>
                    <w:rPr>
                      <w:rFonts w:ascii="Cambria Math" w:hAnsi="Cambria Math"/>
                    </w:rPr>
                  </m:ctrlPr>
                </m:sSubSupPr>
                <m:e>
                  <m:r>
                    <w:rPr>
                      <w:rFonts w:ascii="Cambria Math" w:hAnsi="Cambria Math"/>
                    </w:rPr>
                    <m:t>ϕ</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&lt;0,</m:t>
          </m:r>
          <m:r>
            <m:rPr>
              <m:sty m:val="p"/>
            </m:rPr>
            <w:br/>
          </m:r>
        </m:oMath>
      </m:oMathPara>
    </w:p>
    <w:p w14:paraId="65B721FA" w14:textId="77777777" w:rsidR="00E33049" w:rsidRPr="00E33049" w:rsidRDefault="00E33049" w:rsidP="00D35BF4">
      <w:pPr>
        <w:jc w:val="both"/>
      </w:pPr>
      <w:r>
        <w:t>and</w:t>
      </w:r>
    </w:p>
    <w:p w14:paraId="3D9F536E" w14:textId="77777777" w:rsidR="00E33049" w:rsidRPr="00E33049" w:rsidRDefault="00000000" w:rsidP="00D35BF4">
      <w:pPr>
        <w:jc w:val="both"/>
      </w:pPr>
      <m:oMathPara>
        <m:oMath>
          <m:f>
            <m:fPr>
              <m:ctrlPr>
                <w:rPr>
                  <w:rFonts w:ascii="Cambria Math" w:hAnsi="Cambria Math"/>
                </w:rPr>
              </m:ctrlPr>
            </m:fPr>
            <m:num>
              <m:r>
                <m:rPr>
                  <m:sty m:val="p"/>
                </m:rP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num>
            <m:den>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2</m:t>
                  </m:r>
                </m:sup>
              </m:sSubSup>
            </m:den>
          </m:f>
          <m:r>
            <w:rPr>
              <w:rFonts w:ascii="Cambria Math" w:hAnsi="Cambria Math"/>
            </w:rPr>
            <m:t>&lt;0.</m:t>
          </m:r>
          <m:r>
            <m:rPr>
              <m:sty m:val="p"/>
            </m:rPr>
            <w:br/>
          </m:r>
        </m:oMath>
      </m:oMathPara>
    </w:p>
    <w:p w14:paraId="2450741C" w14:textId="77777777" w:rsidR="00E33049" w:rsidRPr="00E33049" w:rsidRDefault="00E33049" w:rsidP="00D35BF4">
      <w:pPr>
        <w:jc w:val="both"/>
      </w:pPr>
      <w:r>
        <w:t>Thus, higher manipulation gains require more frequent auditing, while better detection technology, stronger slashing exposure, and larger stake all reduce the audit probability required for deterrence.</w:t>
      </w:r>
    </w:p>
    <w:p w14:paraId="3D832526" w14:textId="77777777" w:rsidR="00E33049" w:rsidRPr="00E33049" w:rsidRDefault="00E33049" w:rsidP="00D35BF4">
      <w:pPr>
        <w:jc w:val="both"/>
      </w:pPr>
      <w:r>
        <w:t xml:space="preserve">This result highlights a multiplicative return to audit quality. An improvement in </w:t>
      </w:r>
      <m:oMath>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lowers required audit frequency for every producer to whom the improved audit technology applies. Hence, investment in hidden benchmarks, expert audits, adversarial testing, and ex-post verification can reduce long-run audit burden while strengthening deterrence.</w:t>
      </w:r>
    </w:p>
    <w:p w14:paraId="6B34E783" w14:textId="77777777" w:rsidR="00E33049" w:rsidRPr="00E33049" w:rsidRDefault="00E33049" w:rsidP="00D35BF4">
      <w:pPr>
        <w:jc w:val="both"/>
        <w:rPr>
          <w:b/>
          <w:bCs/>
        </w:rPr>
      </w:pPr>
      <w:r>
        <w:rPr>
          <w:b/>
          <w:bCs/>
        </w:rPr>
        <w:t>7.2.3. Speculative Contamination and Stake-Quality Attenuation</w:t>
      </w:r>
    </w:p>
    <w:p w14:paraId="67A27C15" w14:textId="77777777" w:rsidR="00E33049" w:rsidRPr="00E33049" w:rsidRDefault="00E33049" w:rsidP="00D35BF4">
      <w:pPr>
        <w:jc w:val="both"/>
      </w:pPr>
      <w:r>
        <w:t>Theorem 5 gives</w:t>
      </w:r>
    </w:p>
    <w:p w14:paraId="5F7F1642"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m:t>
          </m:r>
          <m:r>
            <m:rPr>
              <m:sty m:val="p"/>
            </m:rPr>
            <w:br/>
          </m:r>
        </m:oMath>
      </m:oMathPara>
    </w:p>
    <w:p w14:paraId="2985B9A5" w14:textId="77777777" w:rsidR="00E33049" w:rsidRPr="00E33049" w:rsidRDefault="00E33049" w:rsidP="00D35BF4">
      <w:pPr>
        <w:jc w:val="both"/>
      </w:pPr>
      <w:r>
        <w:t xml:space="preserve">where </w:t>
      </w:r>
      <m:oMath>
        <m:r>
          <m:rPr>
            <m:sty m:val="p"/>
          </m:rPr>
          <w:rPr>
            <w:rFonts w:ascii="Cambria Math" w:hAnsi="Cambria Math"/>
          </w:rPr>
          <m:t>Ω</m:t>
        </m:r>
      </m:oMath>
      <w:r>
        <w:t xml:space="preserve"> is the speculative contamination ratio. Differentiating with respect to </w:t>
      </w:r>
      <m:oMath>
        <m:r>
          <m:rPr>
            <m:sty m:val="p"/>
          </m:rPr>
          <w:rPr>
            <w:rFonts w:ascii="Cambria Math" w:hAnsi="Cambria Math"/>
          </w:rPr>
          <m:t>Ω</m:t>
        </m:r>
      </m:oMath>
      <w:r>
        <w:t xml:space="preserve"> gives</w:t>
      </w:r>
    </w:p>
    <w:p w14:paraId="0A2FB65A" w14:textId="77777777" w:rsidR="00E33049" w:rsidRPr="00E33049" w:rsidRDefault="00000000" w:rsidP="00D35BF4">
      <w:pPr>
        <w:jc w:val="both"/>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num>
            <m:den>
              <m:r>
                <m:rPr>
                  <m:sty m:val="p"/>
                </m:rPr>
                <w:rPr>
                  <w:rFonts w:ascii="Cambria Math" w:hAnsi="Cambria Math"/>
                </w:rPr>
                <m:t>∂Ω</m:t>
              </m:r>
            </m:den>
          </m:f>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m:rPr>
              <m:sty m:val="p"/>
            </m:rPr>
            <w:rPr>
              <w:rFonts w:ascii="Cambria Math" w:hAnsi="Cambria Math"/>
            </w:rPr>
            <m:t>.</m:t>
          </m:r>
          <m:r>
            <m:rPr>
              <m:sty m:val="p"/>
            </m:rPr>
            <w:rPr>
              <w:rFonts w:ascii="Cambria Math" w:hAnsi="Cambria Math"/>
            </w:rPr>
            <w:br/>
          </m:r>
        </m:oMath>
      </m:oMathPara>
    </w:p>
    <w:p w14:paraId="63735224" w14:textId="77777777" w:rsidR="00E33049" w:rsidRPr="00E33049" w:rsidRDefault="00E33049" w:rsidP="00D35BF4">
      <w:pPr>
        <w:jc w:val="both"/>
      </w:pPr>
      <w:r>
        <w:t>When</w:t>
      </w:r>
    </w:p>
    <w:p w14:paraId="5A2318CD"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w:rPr>
              <w:rFonts w:ascii="Cambria Math" w:hAnsi="Cambria Math"/>
            </w:rPr>
            <m:t>&gt;0,</m:t>
          </m:r>
          <m:r>
            <m:rPr>
              <m:sty m:val="p"/>
            </m:rPr>
            <w:br/>
          </m:r>
        </m:oMath>
      </m:oMathPara>
    </w:p>
    <w:p w14:paraId="0F7B55A1" w14:textId="77777777" w:rsidR="00E33049" w:rsidRPr="00E33049" w:rsidRDefault="00E33049" w:rsidP="00D35BF4">
      <w:pPr>
        <w:jc w:val="both"/>
      </w:pPr>
      <w:r>
        <w:t>an increase in speculative contamination mechanically reduces the observed stake-quality elasticity.</w:t>
      </w:r>
    </w:p>
    <w:p w14:paraId="0990BD36" w14:textId="77777777" w:rsidR="00E33049" w:rsidRPr="00E33049" w:rsidRDefault="00E33049" w:rsidP="00D35BF4">
      <w:pPr>
        <w:jc w:val="both"/>
      </w:pPr>
      <w:r>
        <w:t xml:space="preserve">This has a direct governance implication. The stake weight </w:t>
      </w:r>
      <m:oMath>
        <m:sSub>
          <m:sSubPr>
            <m:ctrlPr>
              <w:rPr>
                <w:rFonts w:ascii="Cambria Math" w:hAnsi="Cambria Math"/>
              </w:rPr>
            </m:ctrlPr>
          </m:sSubPr>
          <m:e>
            <m:r>
              <w:rPr>
                <w:rFonts w:ascii="Cambria Math" w:hAnsi="Cambria Math"/>
              </w:rPr>
              <m:t>λ</m:t>
            </m:r>
          </m:e>
          <m:sub>
            <m:r>
              <w:rPr>
                <w:rFonts w:ascii="Cambria Math" w:hAnsi="Cambria Math"/>
              </w:rPr>
              <m:t>S</m:t>
            </m:r>
          </m:sub>
        </m:sSub>
      </m:oMath>
      <w:r>
        <w:t xml:space="preserve"> should be responsive to the contamination index:</w:t>
      </w:r>
    </w:p>
    <w:p w14:paraId="10B76B2E" w14:textId="77777777" w:rsidR="00E33049" w:rsidRPr="00E33049" w:rsidRDefault="00000000" w:rsidP="00D35BF4">
      <w:pPr>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S,t</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67977DC7" w14:textId="77777777" w:rsidR="00E33049" w:rsidRPr="00E33049" w:rsidRDefault="00E33049" w:rsidP="00D35BF4">
      <w:pPr>
        <w:jc w:val="both"/>
      </w:pPr>
      <w:r>
        <w:t>At the same time, the protocol should increase reliance on non-speculative signals:</w:t>
      </w:r>
    </w:p>
    <w:p w14:paraId="39C132BB"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r>
            <m:rPr>
              <m:nor/>
            </m:rPr>
            <m:t>timelock weight</m:t>
          </m:r>
          <m:r>
            <w:rPr>
              <w:rFonts w:ascii="Cambria Math" w:hAnsi="Cambria Math"/>
            </w:rPr>
            <m:t>↑,</m:t>
          </m:r>
          <m:r>
            <m:rPr>
              <m:nor/>
            </m:rPr>
            <m:t>delegation haircut</m:t>
          </m:r>
          <m:r>
            <w:rPr>
              <w:rFonts w:ascii="Cambria Math" w:hAnsi="Cambria Math"/>
            </w:rPr>
            <m:t>↑</m:t>
          </m:r>
          <m:r>
            <m:rPr>
              <m:sty m:val="p"/>
            </m:rPr>
            <w:rPr>
              <w:rFonts w:ascii="Cambria Math" w:hAnsi="Cambria Math"/>
            </w:rPr>
            <m:t>.</m:t>
          </m:r>
          <m:r>
            <m:rPr>
              <m:sty m:val="p"/>
            </m:rPr>
            <w:rPr>
              <w:rFonts w:ascii="Cambria Math" w:hAnsi="Cambria Math"/>
            </w:rPr>
            <w:br/>
          </m:r>
        </m:oMath>
      </m:oMathPara>
    </w:p>
    <w:p w14:paraId="43C3F7F1" w14:textId="77777777" w:rsidR="00E33049" w:rsidRPr="00E33049" w:rsidRDefault="00E33049" w:rsidP="00D35BF4">
      <w:pPr>
        <w:jc w:val="both"/>
      </w:pPr>
      <w:r>
        <w:t>Therefore, a high observed staking level should not automatically be interpreted as high commitment. During speculative episodes, stake becomes a noisier signal and should receive less weight unless audits confirm that it remains correlated with quality.</w:t>
      </w:r>
    </w:p>
    <w:p w14:paraId="500BA161" w14:textId="77777777" w:rsidR="00E33049" w:rsidRPr="00E33049" w:rsidRDefault="00E33049" w:rsidP="00D35BF4">
      <w:pPr>
        <w:jc w:val="both"/>
        <w:rPr>
          <w:b/>
          <w:bCs/>
        </w:rPr>
      </w:pPr>
      <w:r>
        <w:rPr>
          <w:b/>
          <w:bCs/>
        </w:rPr>
        <w:t>7.2.4. Governance Gains and Dynamic Stability</w:t>
      </w:r>
    </w:p>
    <w:p w14:paraId="693AF55B" w14:textId="77777777" w:rsidR="00E33049" w:rsidRPr="00E33049" w:rsidRDefault="00E33049" w:rsidP="00D35BF4">
      <w:pPr>
        <w:jc w:val="both"/>
      </w:pPr>
      <w:r>
        <w:t>Let</w:t>
      </w:r>
    </w:p>
    <w:p w14:paraId="15E38C36"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log</m:t>
          </m:r>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(t)</m:t>
          </m:r>
          <m:r>
            <m:rPr>
              <m:sty m:val="p"/>
            </m:rPr>
            <w:br/>
          </m:r>
        </m:oMath>
      </m:oMathPara>
    </w:p>
    <w:p w14:paraId="5586B986" w14:textId="77777777" w:rsidR="00E33049" w:rsidRPr="00E33049" w:rsidRDefault="00E33049" w:rsidP="00D35BF4">
      <w:pPr>
        <w:jc w:val="both"/>
      </w:pPr>
      <w:r>
        <w:t>and suppose the threshold dynamics are</w:t>
      </w:r>
    </w:p>
    <w:p w14:paraId="2C883594"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+g(</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007C37D3" w14:textId="77777777" w:rsidR="00E33049" w:rsidRPr="00E33049" w:rsidRDefault="00E33049" w:rsidP="00D35BF4">
      <w:pPr>
        <w:jc w:val="both"/>
      </w:pPr>
      <w:r>
        <w:t>The local stability condition from Theorem 10 is</w:t>
      </w:r>
    </w:p>
    <w:p w14:paraId="387650F3" w14:textId="77777777" w:rsidR="00E33049" w:rsidRPr="00E33049" w:rsidRDefault="00E33049" w:rsidP="00D35BF4">
      <w:pPr>
        <w:jc w:val="both"/>
      </w:pPr>
      <m:oMathPara>
        <m:oMath>
          <m:r>
            <m:rPr>
              <m:sty m:val="p"/>
            </m:rPr>
            <w:rPr>
              <w:rFonts w:ascii="Cambria Math" w:hAnsi="Cambria Math"/>
            </w:rPr>
            <m:t>∣</m:t>
          </m:r>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rPr>
              <w:rFonts w:ascii="Cambria Math" w:hAnsi="Cambria Math"/>
            </w:rPr>
            <m:t>∣</m:t>
          </m:r>
          <m:r>
            <w:rPr>
              <w:rFonts w:ascii="Cambria Math" w:hAnsi="Cambria Math"/>
            </w:rPr>
            <m:t>&lt;1,</m:t>
          </m:r>
          <m:r>
            <m:rPr>
              <m:sty m:val="p"/>
            </m:rPr>
            <w:br/>
          </m:r>
        </m:oMath>
      </m:oMathPara>
    </w:p>
    <w:p w14:paraId="2E0C5611" w14:textId="77777777" w:rsidR="00E33049" w:rsidRPr="00E33049" w:rsidRDefault="00E33049" w:rsidP="00D35BF4">
      <w:pPr>
        <w:jc w:val="both"/>
      </w:pPr>
      <w:r>
        <w:t>or equivalently,</w:t>
      </w:r>
    </w:p>
    <w:p w14:paraId="2A4E9CAC" w14:textId="77777777" w:rsidR="00E33049" w:rsidRPr="00E33049" w:rsidRDefault="00E33049" w:rsidP="00D35BF4">
      <w:pPr>
        <w:jc w:val="both"/>
      </w:pPr>
      <m:oMathPara>
        <m:oMath>
          <m:r>
            <w:rPr>
              <w:rFonts w:ascii="Cambria Math" w:hAnsi="Cambria Math"/>
            </w:rPr>
            <m:t>-2&lt;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)&lt;0.</m:t>
          </m:r>
          <m:r>
            <m:rPr>
              <m:sty m:val="p"/>
            </m:rPr>
            <w:br/>
          </m:r>
        </m:oMath>
      </m:oMathPara>
    </w:p>
    <w:p w14:paraId="24DD4BCD" w14:textId="77777777" w:rsidR="00E33049" w:rsidRPr="00E33049" w:rsidRDefault="00E33049" w:rsidP="00D35BF4">
      <w:pPr>
        <w:jc w:val="both"/>
      </w:pPr>
      <w:r>
        <w:t>Since</w:t>
      </w:r>
    </w:p>
    <w:p w14:paraId="58B1BEBA" w14:textId="77777777" w:rsidR="00E33049" w:rsidRPr="00E33049" w:rsidRDefault="00000000" w:rsidP="00D35BF4">
      <w:pPr>
        <w:jc w:val="both"/>
      </w:pPr>
      <m:oMathPara>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)=κ</m:t>
          </m:r>
          <m:sSup>
            <m:sSupPr>
              <m:ctrlPr>
                <w:rPr>
                  <w:rFonts w:ascii="Cambria Math" w:hAnsi="Cambria Math"/>
                </w:rPr>
              </m:ctrlPr>
            </m:sSupPr>
            <m:e>
              <m:r>
                <w:rPr>
                  <w:rFonts w:ascii="Cambria Math" w:hAnsi="Cambria Math"/>
                </w:rPr>
                <m:t>p</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)+ζ</m:t>
          </m:r>
          <m:sSup>
            <m:sSupPr>
              <m:ctrlPr>
                <w:rPr>
                  <w:rFonts w:ascii="Cambria Math" w:hAnsi="Cambria Math"/>
                </w:rPr>
              </m:ctrlPr>
            </m:sSupPr>
            <m:e>
              <m:r>
                <m:rPr>
                  <m:sty m:val="p"/>
                </m:rPr>
                <w:rPr>
                  <w:rFonts w:ascii="Cambria Math" w:hAnsi="Cambria Math"/>
                </w:rPr>
                <m:t>Ω</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br/>
          </m:r>
        </m:oMath>
      </m:oMathPara>
    </w:p>
    <w:p w14:paraId="35EEDBCF" w14:textId="77777777" w:rsidR="00E33049" w:rsidRPr="00E33049" w:rsidRDefault="00E33049" w:rsidP="00D35BF4">
      <w:pPr>
        <w:jc w:val="both"/>
      </w:pPr>
      <w:r>
        <w:t>the governance gains</w:t>
      </w:r>
    </w:p>
    <w:p w14:paraId="27735FCE" w14:textId="77777777" w:rsidR="00E33049" w:rsidRPr="00E33049" w:rsidRDefault="00E33049" w:rsidP="00D35BF4">
      <w:pPr>
        <w:jc w:val="both"/>
      </w:pPr>
      <m:oMathPara>
        <m:oMath>
          <m:r>
            <w:rPr>
              <w:rFonts w:ascii="Cambria Math" w:hAnsi="Cambria Math"/>
            </w:rPr>
            <m:t>κ,ξ,ζ</m:t>
          </m:r>
          <m:r>
            <m:rPr>
              <m:sty m:val="p"/>
            </m:rPr>
            <w:br/>
          </m:r>
        </m:oMath>
      </m:oMathPara>
    </w:p>
    <w:p w14:paraId="102F1FE1" w14:textId="77777777" w:rsidR="00E33049" w:rsidRPr="00E33049" w:rsidRDefault="00E33049" w:rsidP="00D35BF4">
      <w:pPr>
        <w:jc w:val="both"/>
      </w:pPr>
      <w:r>
        <w:t>must be small enough to avoid overshooting.</w:t>
      </w:r>
    </w:p>
    <w:p w14:paraId="7AE6BD7F" w14:textId="77777777" w:rsidR="00E33049" w:rsidRPr="00E33049" w:rsidRDefault="00E33049" w:rsidP="00D35BF4">
      <w:pPr>
        <w:jc w:val="both"/>
      </w:pPr>
      <w:r>
        <w:t xml:space="preserve">Lowering </w:t>
      </w:r>
      <m:oMath>
        <m:r>
          <w:rPr>
            <w:rFonts w:ascii="Cambria Math" w:hAnsi="Cambria Math"/>
          </w:rPr>
          <m:t>κ</m:t>
        </m:r>
      </m:oMath>
      <w:r>
        <w:t xml:space="preserve"> generally makes threshold adjustment less sensitive to short-run changes in participation. This improves local stability but slows adaptation. Increasing </w:t>
      </w:r>
      <m:oMath>
        <m:r>
          <w:rPr>
            <w:rFonts w:ascii="Cambria Math" w:hAnsi="Cambria Math"/>
          </w:rPr>
          <m:t>κ</m:t>
        </m:r>
      </m:oMath>
      <w:r>
        <w:t xml:space="preserve"> improves responsiveness but may amplify noise and generate oscillatory threshold dynamics.</w:t>
      </w:r>
    </w:p>
    <w:p w14:paraId="0100AB46" w14:textId="77777777" w:rsidR="00E33049" w:rsidRPr="00E33049" w:rsidRDefault="00E33049" w:rsidP="00D35BF4">
      <w:pPr>
        <w:jc w:val="both"/>
      </w:pPr>
      <w:r>
        <w:t>Thus, threshold governance displays a classical bias-variance trade-off:</w:t>
      </w:r>
    </w:p>
    <w:p w14:paraId="11B752E8" w14:textId="77777777" w:rsidR="00E33049" w:rsidRPr="00E33049" w:rsidRDefault="00E33049" w:rsidP="00D35BF4">
      <w:pPr>
        <w:jc w:val="both"/>
      </w:pPr>
      <m:oMathPara>
        <m:oMath>
          <m:r>
            <m:rPr>
              <m:nor/>
            </m:rPr>
            <m:t>low gain</m:t>
          </m:r>
          <m:r>
            <w:rPr>
              <w:rFonts w:ascii="Cambria Math" w:hAnsi="Cambria Math"/>
            </w:rPr>
            <m:t>⇒</m:t>
          </m:r>
          <m:r>
            <m:rPr>
              <m:nor/>
            </m:rPr>
            <m:t>stable but slow adjustment</m:t>
          </m:r>
          <m:r>
            <w:rPr>
              <w:rFonts w:ascii="Cambria Math" w:hAnsi="Cambria Math"/>
            </w:rPr>
            <m:t>,</m:t>
          </m:r>
          <m:r>
            <m:rPr>
              <m:sty m:val="p"/>
            </m:rPr>
            <w:br/>
          </m:r>
        </m:oMath>
        <m:oMath>
          <m:r>
            <m:rPr>
              <m:nor/>
            </m:rPr>
            <m:t>high gain</m:t>
          </m:r>
          <m:r>
            <w:rPr>
              <w:rFonts w:ascii="Cambria Math" w:hAnsi="Cambria Math"/>
            </w:rPr>
            <m:t>⇒</m:t>
          </m:r>
          <m:r>
            <m:rPr>
              <m:nor/>
            </m:rPr>
            <m:t>fast but potentially unstable adjustment</m:t>
          </m:r>
          <m:r>
            <m:rPr>
              <m:sty m:val="p"/>
            </m:rPr>
            <w:rPr>
              <w:rFonts w:ascii="Cambria Math" w:hAnsi="Cambria Math"/>
            </w:rPr>
            <m:t>.</m:t>
          </m:r>
          <m:r>
            <m:rPr>
              <m:sty m:val="p"/>
            </m:rPr>
            <w:rPr>
              <w:rFonts w:ascii="Cambria Math" w:hAnsi="Cambria Math"/>
            </w:rPr>
            <w:br/>
          </m:r>
        </m:oMath>
      </m:oMathPara>
    </w:p>
    <w:p w14:paraId="40F443C8" w14:textId="77777777" w:rsidR="00E33049" w:rsidRPr="00E33049" w:rsidRDefault="00E33049" w:rsidP="00D35BF4">
      <w:pPr>
        <w:jc w:val="both"/>
      </w:pPr>
      <w:r>
        <w:t>The practical implication is that governance should not change stake thresholds aggressively in response to a single anomalous epoch. Parameter adjustment should be smoothed across time and constrained by stability diagnostics.</w:t>
      </w:r>
    </w:p>
    <w:p w14:paraId="75D92928" w14:textId="77777777" w:rsidR="00E33049" w:rsidRPr="00E33049" w:rsidRDefault="00E33049" w:rsidP="00D35BF4">
      <w:pPr>
        <w:jc w:val="both"/>
        <w:rPr>
          <w:b/>
          <w:bCs/>
        </w:rPr>
      </w:pPr>
      <w:r>
        <w:rPr>
          <w:b/>
          <w:bCs/>
        </w:rPr>
        <w:t>7.3. Robustness</w:t>
      </w:r>
    </w:p>
    <w:p w14:paraId="270CCF6E" w14:textId="77777777" w:rsidR="00E33049" w:rsidRPr="00E33049" w:rsidRDefault="00E33049" w:rsidP="00D35BF4">
      <w:pPr>
        <w:jc w:val="both"/>
      </w:pPr>
      <w:r>
        <w:t>We consider three robustness checks that relax core assumptions of the baseline theoretical model.</w:t>
      </w:r>
    </w:p>
    <w:p w14:paraId="317E7804" w14:textId="77777777" w:rsidR="00E33049" w:rsidRPr="00E33049" w:rsidRDefault="00E33049" w:rsidP="00D35BF4">
      <w:pPr>
        <w:jc w:val="both"/>
        <w:rPr>
          <w:b/>
          <w:bCs/>
        </w:rPr>
      </w:pPr>
      <w:r>
        <w:rPr>
          <w:b/>
          <w:bCs/>
        </w:rPr>
        <w:lastRenderedPageBreak/>
        <w:t>7.3.1. Continuous Types</w:t>
      </w:r>
    </w:p>
    <w:p w14:paraId="5BCF0F1D" w14:textId="77777777" w:rsidR="00E33049" w:rsidRPr="00E33049" w:rsidRDefault="00E33049" w:rsidP="00D35BF4">
      <w:pPr>
        <w:jc w:val="both"/>
      </w:pPr>
      <w:r>
        <w:t>The baseline model assumes a binary type space,</w:t>
      </w:r>
    </w:p>
    <w:p w14:paraId="3183A753" w14:textId="77777777" w:rsidR="00E33049" w:rsidRPr="00E33049" w:rsidRDefault="00E33049" w:rsidP="00D35BF4">
      <w:pPr>
        <w:jc w:val="both"/>
      </w:pPr>
      <m:oMathPara>
        <m:oMath>
          <m:r>
            <m:rPr>
              <m:sty m:val="p"/>
            </m:rPr>
            <w:rPr>
              <w:rFonts w:ascii="Cambria Math" w:hAnsi="Cambria Math"/>
            </w:rPr>
            <m:t>Θ</m:t>
          </m:r>
          <m:r>
            <w:rPr>
              <w:rFonts w:ascii="Cambria Math" w:hAnsi="Cambria Math"/>
            </w:rPr>
            <m:t>={H,L}</m:t>
          </m:r>
          <m:r>
            <m:rPr>
              <m:sty m:val="p"/>
            </m:rPr>
            <w:rPr>
              <w:rFonts w:ascii="Cambria Math" w:hAnsi="Cambria Math"/>
            </w:rPr>
            <m:t>.</m:t>
          </m:r>
          <m:r>
            <m:rPr>
              <m:sty m:val="p"/>
            </m:rPr>
            <w:rPr>
              <w:rFonts w:ascii="Cambria Math" w:hAnsi="Cambria Math"/>
            </w:rPr>
            <w:br/>
          </m:r>
        </m:oMath>
      </m:oMathPara>
    </w:p>
    <w:p w14:paraId="22B6E230" w14:textId="77777777" w:rsidR="00E33049" w:rsidRPr="00E33049" w:rsidRDefault="00E33049" w:rsidP="00D35BF4">
      <w:pPr>
        <w:jc w:val="both"/>
      </w:pPr>
      <w:r>
        <w:t>A more general specification allows producer quality or type to be continuous:</w:t>
      </w:r>
    </w:p>
    <w:p w14:paraId="5D100668" w14:textId="77777777" w:rsidR="00E33049" w:rsidRPr="00E33049" w:rsidRDefault="00E33049" w:rsidP="00D35BF4">
      <w:pPr>
        <w:jc w:val="both"/>
      </w:pPr>
      <m:oMathPara>
        <m:oMath>
          <m:r>
            <w:rPr>
              <w:rFonts w:ascii="Cambria Math" w:hAnsi="Cambria Math"/>
            </w:rPr>
            <m:t>θ∈</m:t>
          </m:r>
          <m:r>
            <m:rPr>
              <m:sty m:val="p"/>
            </m:rPr>
            <w:rPr>
              <w:rFonts w:ascii="Cambria Math" w:hAnsi="Cambria Math"/>
            </w:rPr>
            <m:t>Θ</m:t>
          </m:r>
          <m:r>
            <w:rPr>
              <w:rFonts w:ascii="Cambria Math" w:hAnsi="Cambria Math"/>
            </w:rPr>
            <m:t>⊆</m:t>
          </m:r>
          <m:r>
            <m:rPr>
              <m:scr m:val="double-struck"/>
              <m:sty m:val="p"/>
            </m:rPr>
            <w:rPr>
              <w:rFonts w:ascii="Cambria Math" w:hAnsi="Cambria Math"/>
            </w:rPr>
            <m:t>R</m:t>
          </m:r>
          <m:r>
            <w:rPr>
              <w:rFonts w:ascii="Cambria Math" w:hAnsi="Cambria Math"/>
            </w:rPr>
            <m:t>,</m:t>
          </m:r>
          <m:r>
            <m:rPr>
              <m:sty m:val="p"/>
            </m:rPr>
            <w:br/>
          </m:r>
        </m:oMath>
      </m:oMathPara>
    </w:p>
    <w:p w14:paraId="4AD29BBF" w14:textId="77777777" w:rsidR="00E33049" w:rsidRPr="00E33049" w:rsidRDefault="00E33049" w:rsidP="00D35BF4">
      <w:pPr>
        <w:jc w:val="both"/>
      </w:pPr>
      <w:r>
        <w:t>or directly,</w:t>
      </w:r>
    </w:p>
    <w:p w14:paraId="0CADD1AC" w14:textId="77777777" w:rsidR="00E33049" w:rsidRPr="00E33049" w:rsidRDefault="00E33049" w:rsidP="00D35BF4">
      <w:pPr>
        <w:jc w:val="both"/>
      </w:pPr>
      <m:oMathPara>
        <m:oMath>
          <m:r>
            <w:rPr>
              <w:rFonts w:ascii="Cambria Math" w:hAnsi="Cambria Math"/>
            </w:rPr>
            <m:t>q∼F</m:t>
          </m:r>
          <m:r>
            <m:rPr>
              <m:sty m:val="p"/>
            </m:rPr>
            <w:rPr>
              <w:rFonts w:ascii="Cambria Math" w:hAnsi="Cambria Math"/>
            </w:rPr>
            <m:t>.</m:t>
          </m:r>
          <m:r>
            <m:rPr>
              <m:sty m:val="p"/>
            </m:rPr>
            <w:rPr>
              <w:rFonts w:ascii="Cambria Math" w:hAnsi="Cambria Math"/>
            </w:rPr>
            <w:br/>
          </m:r>
        </m:oMath>
      </m:oMathPara>
    </w:p>
    <w:p w14:paraId="03515A73" w14:textId="77777777" w:rsidR="00E33049" w:rsidRPr="00E33049" w:rsidRDefault="00E33049" w:rsidP="00D35BF4">
      <w:pPr>
        <w:jc w:val="both"/>
      </w:pPr>
      <w:r>
        <w:t>The qualitative logic of Theorems 1 and 2 extends to the continuous case under a single-crossing condition. Let producer utility be</w:t>
      </w:r>
    </w:p>
    <w:p w14:paraId="6307B2A2" w14:textId="77777777" w:rsidR="00E33049" w:rsidRPr="00E33049" w:rsidRDefault="00E33049" w:rsidP="00D35BF4">
      <w:pPr>
        <w:jc w:val="both"/>
      </w:pPr>
      <m:oMathPara>
        <m:oMath>
          <m:r>
            <w:rPr>
              <w:rFonts w:ascii="Cambria Math" w:hAnsi="Cambria Math"/>
            </w:rPr>
            <m:t>U(s,θ)=R(s,θ)-</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s-π(θ)ϕs,</m:t>
          </m:r>
          <m:r>
            <m:rPr>
              <m:sty m:val="p"/>
            </m:rPr>
            <w:br/>
          </m:r>
        </m:oMath>
      </m:oMathPara>
    </w:p>
    <w:p w14:paraId="395CEE49" w14:textId="77777777" w:rsidR="00E33049" w:rsidRPr="00E33049" w:rsidRDefault="00E33049" w:rsidP="00D35BF4">
      <w:pPr>
        <w:jc w:val="both"/>
      </w:pPr>
      <w:r>
        <w:t xml:space="preserve">where higher </w:t>
      </w:r>
      <m:oMath>
        <m:r>
          <w:rPr>
            <w:rFonts w:ascii="Cambria Math" w:hAnsi="Cambria Math"/>
          </w:rPr>
          <m:t>θ</m:t>
        </m:r>
      </m:oMath>
      <w:r>
        <w:t xml:space="preserve"> denotes higher quality and lower audit-failure probability:</w:t>
      </w:r>
    </w:p>
    <w:p w14:paraId="3D2E338C" w14:textId="77777777" w:rsidR="00E33049" w:rsidRPr="00E33049" w:rsidRDefault="00000000" w:rsidP="00D35BF4">
      <w:pPr>
        <w:jc w:val="both"/>
      </w:pPr>
      <m:oMathPara>
        <m:oMath>
          <m:sSup>
            <m:sSupPr>
              <m:ctrlPr>
                <w:rPr>
                  <w:rFonts w:ascii="Cambria Math" w:hAnsi="Cambria Math"/>
                </w:rPr>
              </m:ctrlPr>
            </m:sSupPr>
            <m:e>
              <m:r>
                <w:rPr>
                  <w:rFonts w:ascii="Cambria Math" w:hAnsi="Cambria Math"/>
                </w:rPr>
                <m:t>π</m:t>
              </m:r>
            </m:e>
            <m:sup>
              <m:r>
                <m:rPr>
                  <m:sty m:val="p"/>
                </m:rPr>
                <w:rPr>
                  <w:rFonts w:ascii="Cambria Math" w:hAnsi="Cambria Math"/>
                </w:rPr>
                <m:t>'</m:t>
              </m:r>
            </m:sup>
          </m:sSup>
          <m:r>
            <w:rPr>
              <w:rFonts w:ascii="Cambria Math" w:hAnsi="Cambria Math"/>
            </w:rPr>
            <m:t>(θ)&lt;0.</m:t>
          </m:r>
          <m:r>
            <m:rPr>
              <m:sty m:val="p"/>
            </m:rPr>
            <w:br/>
          </m:r>
        </m:oMath>
      </m:oMathPara>
    </w:p>
    <w:p w14:paraId="307C5136" w14:textId="77777777" w:rsidR="00E33049" w:rsidRPr="00E33049" w:rsidRDefault="00E33049" w:rsidP="00D35BF4">
      <w:pPr>
        <w:jc w:val="both"/>
      </w:pPr>
      <w:r>
        <w:t>A monotone separating allocation requires that the marginal net return to stake be increasing in type. A sufficient single-crossing condition is</w:t>
      </w:r>
    </w:p>
    <w:p w14:paraId="2C4445CE" w14:textId="77777777" w:rsidR="00E33049" w:rsidRPr="00E33049" w:rsidRDefault="00000000" w:rsidP="00D35BF4">
      <w:pPr>
        <w:jc w:val="both"/>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U(s,θ)</m:t>
              </m:r>
            </m:num>
            <m:den>
              <m:r>
                <m:rPr>
                  <m:sty m:val="p"/>
                </m:rPr>
                <w:rPr>
                  <w:rFonts w:ascii="Cambria Math" w:hAnsi="Cambria Math"/>
                </w:rPr>
                <m:t>∂</m:t>
              </m:r>
              <m:r>
                <w:rPr>
                  <w:rFonts w:ascii="Cambria Math" w:hAnsi="Cambria Math"/>
                </w:rPr>
                <m:t>s</m:t>
              </m:r>
              <m:r>
                <m:rPr>
                  <m:nor/>
                </m:rPr>
                <m:t> </m:t>
              </m:r>
              <m:r>
                <m:rPr>
                  <m:sty m:val="p"/>
                </m:rPr>
                <w:rPr>
                  <w:rFonts w:ascii="Cambria Math" w:hAnsi="Cambria Math"/>
                </w:rPr>
                <m:t>∂</m:t>
              </m:r>
              <m:r>
                <w:rPr>
                  <w:rFonts w:ascii="Cambria Math" w:hAnsi="Cambria Math"/>
                </w:rPr>
                <m:t>θ</m:t>
              </m:r>
            </m:den>
          </m:f>
          <m:r>
            <w:rPr>
              <w:rFonts w:ascii="Cambria Math" w:hAnsi="Cambria Math"/>
            </w:rPr>
            <m:t>&gt;0.</m:t>
          </m:r>
          <m:r>
            <m:rPr>
              <m:sty m:val="p"/>
            </m:rPr>
            <w:br/>
          </m:r>
        </m:oMath>
      </m:oMathPara>
    </w:p>
    <w:p w14:paraId="5236CAB9" w14:textId="77777777" w:rsidR="00E33049" w:rsidRPr="00E33049" w:rsidRDefault="00E33049" w:rsidP="00D35BF4">
      <w:pPr>
        <w:jc w:val="both"/>
      </w:pPr>
      <w:r>
        <w:t>Under this condition, the optimal stake choice is monotone:</w:t>
      </w:r>
    </w:p>
    <w:p w14:paraId="1B0C01B6"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36AA692D" w14:textId="77777777" w:rsidR="00E33049" w:rsidRPr="00E33049" w:rsidRDefault="00E33049" w:rsidP="00D35BF4">
      <w:pPr>
        <w:jc w:val="both"/>
      </w:pPr>
      <w:r>
        <w:t>Thus, binary separation generalizes into a monotone stake schedule:</w:t>
      </w:r>
    </w:p>
    <w:p w14:paraId="4291B6D1" w14:textId="77777777" w:rsidR="00E33049" w:rsidRPr="00E33049" w:rsidRDefault="00000000" w:rsidP="00D35BF4">
      <w:pPr>
        <w:jc w:val="both"/>
      </w:pPr>
      <m:oMathPara>
        <m:oMath>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(θ)</m:t>
          </m:r>
          <m:r>
            <m:rPr>
              <m:sty m:val="p"/>
            </m:rPr>
            <w:rPr>
              <w:rFonts w:ascii="Cambria Math" w:hAnsi="Cambria Math"/>
            </w:rPr>
            <m:t>.</m:t>
          </m:r>
          <m:r>
            <m:rPr>
              <m:sty m:val="p"/>
            </m:rPr>
            <w:rPr>
              <w:rFonts w:ascii="Cambria Math" w:hAnsi="Cambria Math"/>
            </w:rPr>
            <w:br/>
          </m:r>
        </m:oMath>
      </m:oMathPara>
    </w:p>
    <w:p w14:paraId="6B1F571A" w14:textId="77777777" w:rsidR="00E33049" w:rsidRPr="00E33049" w:rsidRDefault="00E33049" w:rsidP="00D35BF4">
      <w:pPr>
        <w:jc w:val="both"/>
      </w:pPr>
      <w:r>
        <w:t>The economic conclusion remains unchanged: stake becomes informative only when the expected cost of staking differs systematically across quality types.</w:t>
      </w:r>
    </w:p>
    <w:p w14:paraId="2C5D5EDB" w14:textId="77777777" w:rsidR="00E33049" w:rsidRPr="00E33049" w:rsidRDefault="00E33049" w:rsidP="00D35BF4">
      <w:pPr>
        <w:jc w:val="both"/>
        <w:rPr>
          <w:b/>
          <w:bCs/>
        </w:rPr>
      </w:pPr>
      <w:r>
        <w:rPr>
          <w:b/>
          <w:bCs/>
        </w:rPr>
        <w:t>7.3.2. Correlated Validator Noise</w:t>
      </w:r>
    </w:p>
    <w:p w14:paraId="150CCC4E" w14:textId="77777777" w:rsidR="00E33049" w:rsidRPr="00E33049" w:rsidRDefault="00E33049" w:rsidP="00D35BF4">
      <w:pPr>
        <w:jc w:val="both"/>
      </w:pPr>
      <w:r>
        <w:t>Proposition 1 assumes uncorrelated validator errors:</w:t>
      </w:r>
    </w:p>
    <w:p w14:paraId="27069086" w14:textId="77777777" w:rsidR="00E33049" w:rsidRPr="00E33049" w:rsidRDefault="00E33049" w:rsidP="00D35BF4">
      <w:pPr>
        <w:jc w:val="both"/>
      </w:pPr>
      <m:oMathPara>
        <m:oMath>
          <m:r>
            <m:rPr>
              <m:sty m:val="p"/>
            </m:rPr>
            <w:rPr>
              <w:rFonts w:ascii="Cambria Math" w:hAnsi="Cambria Math"/>
            </w:rPr>
            <m:t>Cov</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Sup>
                <m:sSupPr>
                  <m:ctrlPr>
                    <w:rPr>
                      <w:rFonts w:ascii="Cambria Math" w:hAnsi="Cambria Math"/>
                    </w:rPr>
                  </m:ctrlPr>
                </m:sSupPr>
                <m:e>
                  <m:r>
                    <w:rPr>
                      <w:rFonts w:ascii="Cambria Math" w:hAnsi="Cambria Math"/>
                    </w:rPr>
                    <m:t>j</m:t>
                  </m:r>
                </m:e>
                <m:sup>
                  <m:r>
                    <m:rPr>
                      <m:sty m:val="p"/>
                    </m:rPr>
                    <w:rPr>
                      <w:rFonts w:ascii="Cambria Math" w:hAnsi="Cambria Math"/>
                    </w:rPr>
                    <m:t>'</m:t>
                  </m:r>
                </m:sup>
              </m:sSup>
            </m:sub>
          </m:sSub>
          <m:r>
            <w:rPr>
              <w:rFonts w:ascii="Cambria Math" w:hAnsi="Cambria Math"/>
            </w:rPr>
            <m:t>)=0j</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r>
            <m:rPr>
              <m:sty m:val="p"/>
            </m:rPr>
            <w:rPr>
              <w:rFonts w:ascii="Cambria Math" w:hAnsi="Cambria Math"/>
            </w:rPr>
            <m:t>.</m:t>
          </m:r>
          <m:r>
            <m:rPr>
              <m:sty m:val="p"/>
            </m:rPr>
            <w:rPr>
              <w:rFonts w:ascii="Cambria Math" w:hAnsi="Cambria Math"/>
            </w:rPr>
            <w:br/>
          </m:r>
        </m:oMath>
      </m:oMathPara>
    </w:p>
    <w:p w14:paraId="41E32365" w14:textId="77777777" w:rsidR="00E33049" w:rsidRPr="00E33049" w:rsidRDefault="00E33049" w:rsidP="00D35BF4">
      <w:pPr>
        <w:jc w:val="both"/>
      </w:pPr>
      <w:r>
        <w:t>In practice, validator errors may be correlated because validators use similar models, evaluation rubrics, datasets, social signals, or copied benchmarks. Let</w:t>
      </w:r>
    </w:p>
    <w:p w14:paraId="41D1B4CE" w14:textId="77777777" w:rsidR="00E33049" w:rsidRPr="00E33049" w:rsidRDefault="00E33049" w:rsidP="00D35BF4">
      <w:pPr>
        <w:jc w:val="both"/>
      </w:pPr>
      <m:oMathPara>
        <m:oMath>
          <m:r>
            <m:rPr>
              <m:sty m:val="p"/>
            </m:rPr>
            <w:rPr>
              <w:rFonts w:ascii="Cambria Math" w:hAnsi="Cambria Math"/>
            </w:rPr>
            <m:t>Σ</m:t>
          </m:r>
          <m:r>
            <w:rPr>
              <w:rFonts w:ascii="Cambria Math" w:hAnsi="Cambria Math"/>
            </w:rPr>
            <m:t>=</m:t>
          </m:r>
          <m:r>
            <m:rPr>
              <m:sty m:val="p"/>
            </m:rPr>
            <w:rPr>
              <w:rFonts w:ascii="Cambria Math" w:hAnsi="Cambria Math"/>
            </w:rPr>
            <m:t>Var</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m:t>
          </m:r>
          <m:r>
            <m:rPr>
              <m:sty m:val="p"/>
            </m:rPr>
            <w:br/>
          </m:r>
        </m:oMath>
      </m:oMathPara>
    </w:p>
    <w:p w14:paraId="251217E2" w14:textId="77777777" w:rsidR="00E33049" w:rsidRPr="00E33049" w:rsidRDefault="00E33049" w:rsidP="00D35BF4">
      <w:pPr>
        <w:jc w:val="both"/>
      </w:pPr>
      <w:r>
        <w:t>be the full covariance matrix of validator errors. Then the optimal linear unbiased weights generalize from inverse-variance weighting to inverse-covariance weighting:</w:t>
      </w:r>
    </w:p>
    <w:p w14:paraId="422AF2CC" w14:textId="77777777" w:rsidR="00E33049" w:rsidRPr="00E33049" w:rsidRDefault="00000000" w:rsidP="00D35BF4">
      <w:pPr>
        <w:jc w:val="both"/>
      </w:pPr>
      <m:oMathPara>
        <m:oMath>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1</m:t>
              </m:r>
            </m:num>
            <m:den>
              <m:sSup>
                <m:sSupPr>
                  <m:ctrlPr>
                    <w:rPr>
                      <w:rFonts w:ascii="Cambria Math" w:hAnsi="Cambria Math"/>
                    </w:rPr>
                  </m:ctrlPr>
                </m:sSupPr>
                <m:e>
                  <m:r>
                    <m:rPr>
                      <m:sty m:val="b"/>
                    </m:rPr>
                    <w:rPr>
                      <w:rFonts w:ascii="Cambria Math" w:hAnsi="Cambria Math"/>
                    </w:rPr>
                    <m:t>1</m:t>
                  </m:r>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Σ</m:t>
                  </m:r>
                </m:e>
                <m:sup>
                  <m:r>
                    <w:rPr>
                      <w:rFonts w:ascii="Cambria Math" w:hAnsi="Cambria Math"/>
                    </w:rPr>
                    <m:t>-1</m:t>
                  </m:r>
                </m:sup>
              </m:sSup>
              <m:r>
                <m:rPr>
                  <m:sty m:val="b"/>
                </m:rPr>
                <w:rPr>
                  <w:rFonts w:ascii="Cambria Math" w:hAnsi="Cambria Math"/>
                </w:rPr>
                <m:t>1</m:t>
              </m:r>
            </m:den>
          </m:f>
          <m:r>
            <m:rPr>
              <m:sty m:val="p"/>
            </m:rPr>
            <w:rPr>
              <w:rFonts w:ascii="Cambria Math" w:hAnsi="Cambria Math"/>
            </w:rPr>
            <m:t>.</m:t>
          </m:r>
          <m:r>
            <m:rPr>
              <m:sty m:val="p"/>
            </m:rPr>
            <w:rPr>
              <w:rFonts w:ascii="Cambria Math" w:hAnsi="Cambria Math"/>
            </w:rPr>
            <w:br/>
          </m:r>
        </m:oMath>
      </m:oMathPara>
    </w:p>
    <w:p w14:paraId="04B150B5" w14:textId="77777777" w:rsidR="00E33049" w:rsidRPr="00E33049" w:rsidRDefault="00E33049" w:rsidP="00D35BF4">
      <w:pPr>
        <w:jc w:val="both"/>
      </w:pPr>
      <w:r>
        <w:t>This result preserves the central design implication of Proposition 1: validator influence should be based on audit-confirmed statistical reliability. However, in the correlated-noise case, reliability is not only an individual property. The protocol must also account for correlated error clusters.</w:t>
      </w:r>
    </w:p>
    <w:p w14:paraId="2171E601" w14:textId="77777777" w:rsidR="00E33049" w:rsidRPr="00E33049" w:rsidRDefault="00E33049" w:rsidP="00D35BF4">
      <w:pPr>
        <w:jc w:val="both"/>
      </w:pPr>
      <w:r>
        <w:t>Therefore, two validators with individually low variance may still deserve reduced combined weight if their errors are highly correlated. This is especially relevant when multiple validators rely on the same foundation model, shared benchmark suite, or common data vendor.</w:t>
      </w:r>
    </w:p>
    <w:p w14:paraId="29917B52" w14:textId="77777777" w:rsidR="00E33049" w:rsidRPr="00E33049" w:rsidRDefault="00E33049" w:rsidP="00D35BF4">
      <w:pPr>
        <w:jc w:val="both"/>
        <w:rPr>
          <w:b/>
          <w:bCs/>
        </w:rPr>
      </w:pPr>
      <w:r>
        <w:rPr>
          <w:b/>
          <w:bCs/>
        </w:rPr>
        <w:t>7.3.3. Endogenous Token Price and Speculative Feedback</w:t>
      </w:r>
    </w:p>
    <w:p w14:paraId="4D34D327" w14:textId="77777777" w:rsidR="00E33049" w:rsidRPr="00E33049" w:rsidRDefault="00E33049" w:rsidP="00D35BF4">
      <w:pPr>
        <w:jc w:val="both"/>
      </w:pPr>
      <w:r>
        <w:lastRenderedPageBreak/>
        <w:t xml:space="preserve">The baseline model treats speculative contamination </w:t>
      </w:r>
      <m:oMath>
        <m:r>
          <m:rPr>
            <m:sty m:val="p"/>
          </m:rPr>
          <w:rPr>
            <w:rFonts w:ascii="Cambria Math" w:hAnsi="Cambria Math"/>
          </w:rPr>
          <m:t>Ω</m:t>
        </m:r>
      </m:oMath>
      <w:r>
        <w:t xml:space="preserve"> as an observed state variable. A richer model allows the token price process to depend endogenously on staking participation, emissions, liquidity, and market expectations.</w:t>
      </w:r>
    </w:p>
    <w:p w14:paraId="7E955B40" w14:textId="77777777" w:rsidR="00E33049" w:rsidRPr="00E33049" w:rsidRDefault="00E33049" w:rsidP="00D35BF4">
      <w:pPr>
        <w:jc w:val="both"/>
      </w:pPr>
      <w:r>
        <w:t>Let</w:t>
      </w:r>
    </w:p>
    <w:p w14:paraId="42DAAF85" w14:textId="77777777" w:rsidR="00E33049" w:rsidRPr="00E33049" w:rsidRDefault="00000000" w:rsidP="00D35BF4">
      <w:pPr>
        <w:jc w:val="both"/>
      </w:pPr>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t+1</m:t>
                      </m:r>
                    </m:sub>
                  </m:sSub>
                </m:num>
                <m:den>
                  <m:sSub>
                    <m:sSubPr>
                      <m:ctrlPr>
                        <w:rPr>
                          <w:rFonts w:ascii="Cambria Math" w:hAnsi="Cambria Math"/>
                        </w:rPr>
                      </m:ctrlPr>
                    </m:sSubPr>
                    <m:e>
                      <m:r>
                        <w:rPr>
                          <w:rFonts w:ascii="Cambria Math" w:hAnsi="Cambria Math"/>
                        </w:rPr>
                        <m:t>P</m:t>
                      </m:r>
                    </m:e>
                    <m:sub>
                      <m:r>
                        <w:rPr>
                          <w:rFonts w:ascii="Cambria Math" w:hAnsi="Cambria Math"/>
                        </w:rPr>
                        <m:t>t</m:t>
                      </m:r>
                    </m:sub>
                  </m:sSub>
                </m:den>
              </m:f>
            </m:e>
          </m:d>
          <m:r>
            <w:rPr>
              <w:rFonts w:ascii="Cambria Math" w:hAnsi="Cambria Math"/>
            </w:rPr>
            <m:t>=</m:t>
          </m:r>
          <m:r>
            <m:rPr>
              <m:sty m:val="p"/>
            </m:rPr>
            <w:rPr>
              <w:rFonts w:ascii="Cambria Math" w:hAnsi="Cambria Math"/>
            </w:rPr>
            <m:t>Ψ</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w:rPr>
              <w:rFonts w:ascii="Cambria Math" w:hAnsi="Cambria Math"/>
            </w:rPr>
            <m:t>),</m:t>
          </m:r>
          <m:r>
            <m:rPr>
              <m:sty m:val="p"/>
            </m:rPr>
            <w:br/>
          </m:r>
        </m:oMath>
      </m:oMathPara>
    </w:p>
    <w:p w14:paraId="5A8C522A" w14:textId="77777777" w:rsidR="00E33049" w:rsidRPr="00E33049" w:rsidRDefault="00E33049" w:rsidP="00D35BF4">
      <w:pPr>
        <w:jc w:val="bot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staking participation rate,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is emissions, </w:t>
      </w:r>
      <m:oMath>
        <m:sSub>
          <m:sSubPr>
            <m:ctrlPr>
              <w:rPr>
                <w:rFonts w:ascii="Cambria Math" w:hAnsi="Cambria Math"/>
              </w:rPr>
            </m:ctrlPr>
          </m:sSubPr>
          <m:e>
            <m:r>
              <w:rPr>
                <w:rFonts w:ascii="Cambria Math" w:hAnsi="Cambria Math"/>
              </w:rPr>
              <m:t>L</m:t>
            </m:r>
          </m:e>
          <m:sub>
            <m:r>
              <w:rPr>
                <w:rFonts w:ascii="Cambria Math" w:hAnsi="Cambria Math"/>
              </w:rPr>
              <m:t>t</m:t>
            </m:r>
          </m:sub>
        </m:sSub>
      </m:oMath>
      <w:r>
        <w:t xml:space="preserve"> is liquidity, </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xml:space="preserve"> is speculative contamination, and </w:t>
      </w:r>
      <m:oMath>
        <m:sSub>
          <m:sSubPr>
            <m:ctrlPr>
              <w:rPr>
                <w:rFonts w:ascii="Cambria Math" w:hAnsi="Cambria Math"/>
              </w:rPr>
            </m:ctrlPr>
          </m:sSubPr>
          <m:e>
            <m:r>
              <w:rPr>
                <w:rFonts w:ascii="Cambria Math" w:hAnsi="Cambria Math"/>
              </w:rPr>
              <m:t>ν</m:t>
            </m:r>
          </m:e>
          <m:sub>
            <m:r>
              <w:rPr>
                <w:rFonts w:ascii="Cambria Math" w:hAnsi="Cambria Math"/>
              </w:rPr>
              <m:t>t</m:t>
            </m:r>
          </m:sub>
        </m:sSub>
      </m:oMath>
      <w:r>
        <w:t xml:space="preserve"> is an exogenous market sentiment shock.</w:t>
      </w:r>
    </w:p>
    <w:p w14:paraId="5438EEB9" w14:textId="77777777" w:rsidR="00E33049" w:rsidRPr="00E33049" w:rsidRDefault="00E33049" w:rsidP="00D35BF4">
      <w:pPr>
        <w:jc w:val="both"/>
      </w:pPr>
      <w:r>
        <w:t>Then speculative entry is governed by</w:t>
      </w:r>
    </w:p>
    <w:p w14:paraId="272B0467" w14:textId="77777777" w:rsidR="00E33049" w:rsidRPr="00E33049" w:rsidRDefault="00000000" w:rsidP="00D35BF4">
      <w:pPr>
        <w:jc w:val="both"/>
      </w:pPr>
      <m:oMathPara>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t+1</m:t>
                      </m:r>
                    </m:sub>
                  </m:sSub>
                </m:num>
                <m:den>
                  <m:sSub>
                    <m:sSubPr>
                      <m:ctrlPr>
                        <w:rPr>
                          <w:rFonts w:ascii="Cambria Math" w:hAnsi="Cambria Math"/>
                        </w:rPr>
                      </m:ctrlPr>
                    </m:sSubPr>
                    <m:e>
                      <m:r>
                        <w:rPr>
                          <w:rFonts w:ascii="Cambria Math" w:hAnsi="Cambria Math"/>
                        </w:rPr>
                        <m:t>P</m:t>
                      </m:r>
                    </m:e>
                    <m:sub>
                      <m:r>
                        <w:rPr>
                          <w:rFonts w:ascii="Cambria Math" w:hAnsi="Cambria Math"/>
                        </w:rPr>
                        <m:t>t</m:t>
                      </m:r>
                    </m:sub>
                  </m:sSub>
                </m:den>
              </m:f>
            </m:e>
          </m:d>
          <m: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emission</m:t>
              </m:r>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r>
            <m:rPr>
              <m:sty m:val="p"/>
            </m:rPr>
            <w:rPr>
              <w:rFonts w:ascii="Cambria Math" w:hAnsi="Cambria Math"/>
            </w:rPr>
            <m:t>LiquidityCost</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Slash</m:t>
              </m:r>
              <m:r>
                <w:rPr>
                  <w:rFonts w:ascii="Cambria Math" w:hAnsi="Cambria Math"/>
                </w:rPr>
                <m:t>⁡</m:t>
              </m:r>
            </m:e>
            <m:sub>
              <m:r>
                <m:rPr>
                  <m:sty m:val="p"/>
                </m:rPr>
                <w:rPr>
                  <w:rFonts w:ascii="Cambria Math" w:hAnsi="Cambria Math"/>
                </w:rPr>
                <m:t>spec</m:t>
              </m:r>
              <m:r>
                <w:rPr>
                  <w:rFonts w:ascii="Cambria Math" w:hAnsi="Cambria Math"/>
                </w:rPr>
                <m:t>,t</m:t>
              </m:r>
            </m:sub>
          </m:sSub>
          <m:r>
            <w:rPr>
              <w:rFonts w:ascii="Cambria Math" w:hAnsi="Cambria Math"/>
            </w:rPr>
            <m:t>]&gt;0.</m:t>
          </m:r>
          <m:r>
            <m:rPr>
              <m:sty m:val="p"/>
            </m:rPr>
            <w:br/>
          </m:r>
        </m:oMath>
      </m:oMathPara>
    </w:p>
    <w:p w14:paraId="3854AB0D" w14:textId="77777777" w:rsidR="00E33049" w:rsidRPr="00E33049" w:rsidRDefault="00E33049" w:rsidP="00D35BF4">
      <w:pPr>
        <w:jc w:val="both"/>
      </w:pPr>
      <w:r>
        <w:t xml:space="preserve">In this case, </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xml:space="preserve"> becomes endogenous:</w:t>
      </w:r>
    </w:p>
    <w:p w14:paraId="2332DE14" w14:textId="77777777" w:rsidR="00E33049" w:rsidRPr="00E33049" w:rsidRDefault="00000000" w:rsidP="00D35BF4">
      <w:pPr>
        <w:jc w:val="both"/>
      </w:pPr>
      <m:oMathPara>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t</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717E5C43" w14:textId="77777777" w:rsidR="00E33049" w:rsidRPr="00E33049" w:rsidRDefault="00E33049" w:rsidP="00D35BF4">
      <w:pPr>
        <w:jc w:val="both"/>
      </w:pPr>
      <w:r>
        <w:t xml:space="preserve">The policy implication is that the stake weight </w:t>
      </w:r>
      <m:oMath>
        <m:sSub>
          <m:sSubPr>
            <m:ctrlPr>
              <w:rPr>
                <w:rFonts w:ascii="Cambria Math" w:hAnsi="Cambria Math"/>
              </w:rPr>
            </m:ctrlPr>
          </m:sSubPr>
          <m:e>
            <m:r>
              <w:rPr>
                <w:rFonts w:ascii="Cambria Math" w:hAnsi="Cambria Math"/>
              </w:rPr>
              <m:t>λ</m:t>
            </m:r>
          </m:e>
          <m:sub>
            <m:r>
              <w:rPr>
                <w:rFonts w:ascii="Cambria Math" w:hAnsi="Cambria Math"/>
              </w:rPr>
              <m:t>S</m:t>
            </m:r>
          </m:sub>
        </m:sSub>
      </m:oMath>
      <w:r>
        <w:t xml:space="preserve"> should not be fixed ex ante. Instead, it should be governed by a contamination-responsive rule such as</w:t>
      </w:r>
    </w:p>
    <w:p w14:paraId="17A65C9F"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S,t</m:t>
              </m:r>
            </m:sub>
          </m:sSub>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m:t>
              </m:r>
            </m:sub>
            <m:sup>
              <m:r>
                <m:rPr>
                  <m:sty m:val="p"/>
                </m:rPr>
                <w:rPr>
                  <w:rFonts w:ascii="Cambria Math" w:hAnsi="Cambria Math"/>
                </w:rPr>
                <m:t>max</m:t>
              </m:r>
            </m:sup>
          </m:sSubSup>
          <m:d>
            <m:dPr>
              <m:sepChr m:val="−"/>
              <m:ctrlPr>
                <w:rPr>
                  <w:rFonts w:ascii="Cambria Math" w:hAnsi="Cambria Math"/>
                </w:rPr>
              </m:ctrlPr>
            </m:dPr>
            <m:e>
              <m:r>
                <w:rPr>
                  <w:rFonts w:ascii="Cambria Math" w:hAnsi="Cambria Math"/>
                </w:rPr>
                <m:t>1</m:t>
              </m:r>
            </m:e>
            <m:e>
              <m:sSub>
                <m:sSubPr>
                  <m:ctrlPr>
                    <w:rPr>
                      <w:rFonts w:ascii="Cambria Math" w:hAnsi="Cambria Math"/>
                    </w:rPr>
                  </m:ctrlPr>
                </m:sSubPr>
                <m:e>
                  <m:r>
                    <m:rPr>
                      <m:sty m:val="p"/>
                    </m:rPr>
                    <w:rPr>
                      <w:rFonts w:ascii="Cambria Math" w:hAnsi="Cambria Math"/>
                    </w:rPr>
                    <m:t>Ω</m:t>
                  </m:r>
                </m:e>
                <m:sub>
                  <m:r>
                    <w:rPr>
                      <w:rFonts w:ascii="Cambria Math" w:hAnsi="Cambria Math"/>
                    </w:rPr>
                    <m:t>t</m:t>
                  </m:r>
                </m:sub>
              </m:sSub>
            </m:e>
          </m:d>
          <m:r>
            <w:rPr>
              <w:rFonts w:ascii="Cambria Math" w:hAnsi="Cambria Math"/>
            </w:rPr>
            <m:t>,</m:t>
          </m:r>
          <m:r>
            <m:rPr>
              <m:sty m:val="p"/>
            </m:rPr>
            <w:br/>
          </m:r>
        </m:oMath>
      </m:oMathPara>
    </w:p>
    <w:p w14:paraId="643BF0FD" w14:textId="77777777" w:rsidR="00E33049" w:rsidRPr="00E33049" w:rsidRDefault="00E33049" w:rsidP="00D35BF4">
      <w:pPr>
        <w:jc w:val="both"/>
      </w:pPr>
      <w:r>
        <w:t>or more conservatively,</w:t>
      </w:r>
    </w:p>
    <w:p w14:paraId="6A9900B6"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λ</m:t>
              </m:r>
            </m:e>
            <m:sub>
              <m:r>
                <w:rPr>
                  <w:rFonts w:ascii="Cambria Math" w:hAnsi="Cambria Math"/>
                </w:rPr>
                <m:t>S,t</m:t>
              </m:r>
            </m:sub>
          </m:sSub>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m:t>
              </m:r>
            </m:sub>
            <m:sup>
              <m:r>
                <m:rPr>
                  <m:sty m:val="p"/>
                </m:rPr>
                <w:rPr>
                  <w:rFonts w:ascii="Cambria Math" w:hAnsi="Cambria Math"/>
                </w:rPr>
                <m:t>min</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m:t>
              </m:r>
            </m:sub>
            <m:sup>
              <m:r>
                <m:rPr>
                  <m:sty m:val="p"/>
                </m:rPr>
                <w:rPr>
                  <w:rFonts w:ascii="Cambria Math" w:hAnsi="Cambria Math"/>
                </w:rPr>
                <m:t>max</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m:t>
              </m:r>
            </m:sub>
            <m:sup>
              <m:r>
                <m:rPr>
                  <m:sty m:val="p"/>
                </m:rPr>
                <w:rPr>
                  <w:rFonts w:ascii="Cambria Math" w:hAnsi="Cambria Math"/>
                </w:rPr>
                <m:t>min</m:t>
              </m:r>
            </m:sup>
          </m:sSubSup>
          <m:r>
            <w:rPr>
              <w:rFonts w:ascii="Cambria Math" w:hAnsi="Cambria Math"/>
            </w:rPr>
            <m:t>)</m:t>
          </m:r>
          <m:r>
            <m:rPr>
              <m:sty m:val="p"/>
            </m:rPr>
            <w:rPr>
              <w:rFonts w:ascii="Cambria Math" w:hAnsi="Cambria Math"/>
            </w:rPr>
            <m:t>max</m:t>
          </m:r>
          <m:r>
            <w:rPr>
              <w:rFonts w:ascii="Cambria Math" w:hAnsi="Cambria Math"/>
            </w:rPr>
            <m:t>⁡{0,1-</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0ABD280D" w14:textId="77777777" w:rsidR="00E33049" w:rsidRPr="00E33049" w:rsidRDefault="00E33049" w:rsidP="00D35BF4">
      <w:pPr>
        <w:jc w:val="both"/>
      </w:pPr>
      <w:r>
        <w:t>Thus, as speculative contamination rises, the protocol automatically reduces the trust-score contribution of stake and shifts weight toward audited quality, validator reliability, and reputation.</w:t>
      </w:r>
    </w:p>
    <w:p w14:paraId="15B63DB6" w14:textId="77777777" w:rsidR="00E33049" w:rsidRPr="00E33049" w:rsidRDefault="00E33049" w:rsidP="00D35BF4">
      <w:pPr>
        <w:jc w:val="both"/>
        <w:rPr>
          <w:b/>
          <w:bCs/>
        </w:rPr>
      </w:pPr>
      <w:r>
        <w:rPr>
          <w:b/>
          <w:bCs/>
        </w:rPr>
        <w:t>7.4. Reproducibility Statement</w:t>
      </w:r>
    </w:p>
    <w:p w14:paraId="0B6A316F" w14:textId="77777777" w:rsidR="00E33049" w:rsidRPr="00E33049" w:rsidRDefault="00E33049" w:rsidP="00D35BF4">
      <w:pPr>
        <w:jc w:val="both"/>
      </w:pPr>
      <w:r>
        <w:t>All theoretical results in this paper are derived from the model primitives and can be verified directly from the assumptions stated in Sections 3–5. The illustrative calibration in this section is reproducible from the baseline parameters in Table 6 using any standard scientific computing environment.</w:t>
      </w:r>
    </w:p>
    <w:p w14:paraId="03F7194A" w14:textId="77777777" w:rsidR="00E33049" w:rsidRPr="00E33049" w:rsidRDefault="00E33049" w:rsidP="00D35BF4">
      <w:pPr>
        <w:jc w:val="both"/>
      </w:pPr>
      <w:r>
        <w:t>A minimal computational replication requires the following steps.</w:t>
      </w:r>
    </w:p>
    <w:p w14:paraId="3991D492" w14:textId="77777777" w:rsidR="00E33049" w:rsidRPr="00E33049" w:rsidRDefault="00E33049" w:rsidP="00D35BF4">
      <w:pPr>
        <w:jc w:val="both"/>
      </w:pPr>
      <w:r>
        <w:t>First, compute the feasible separation band from Theorem 1:</w:t>
      </w:r>
    </w:p>
    <w:p w14:paraId="2A94B0B8"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H</m:t>
              </m:r>
            </m:sub>
          </m:sSub>
          <m:r>
            <w:rPr>
              <w:rFonts w:ascii="Cambria Math" w:hAnsi="Cambria Math"/>
            </w:rPr>
            <m:t>ϕ≤m≤</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L</m:t>
              </m:r>
            </m:sub>
          </m:sSub>
          <m:r>
            <w:rPr>
              <w:rFonts w:ascii="Cambria Math" w:hAnsi="Cambria Math"/>
            </w:rPr>
            <m:t>ϕ</m:t>
          </m:r>
          <m:r>
            <m:rPr>
              <m:sty m:val="p"/>
            </m:rPr>
            <w:rPr>
              <w:rFonts w:ascii="Cambria Math" w:hAnsi="Cambria Math"/>
            </w:rPr>
            <m:t>.</m:t>
          </m:r>
          <m:r>
            <m:rPr>
              <m:sty m:val="p"/>
            </m:rPr>
            <w:rPr>
              <w:rFonts w:ascii="Cambria Math" w:hAnsi="Cambria Math"/>
            </w:rPr>
            <w:br/>
          </m:r>
        </m:oMath>
      </m:oMathPara>
    </w:p>
    <w:p w14:paraId="254C47DB" w14:textId="77777777" w:rsidR="00E33049" w:rsidRPr="00E33049" w:rsidRDefault="00E33049" w:rsidP="00D35BF4">
      <w:pPr>
        <w:jc w:val="both"/>
      </w:pPr>
      <w:r>
        <w:t>Second, compute the feasible slashing interval from Theorem 2:</w:t>
      </w:r>
    </w:p>
    <w:p w14:paraId="7A6D5B32" w14:textId="77777777" w:rsidR="00E33049" w:rsidRPr="00E33049" w:rsidRDefault="00E33049" w:rsidP="00D35BF4">
      <w:pPr>
        <w:jc w:val="both"/>
      </w:pPr>
      <m:oMathPara>
        <m:oMath>
          <m:r>
            <w:rPr>
              <w:rFonts w:ascii="Cambria Math" w:hAnsi="Cambria Math"/>
            </w:rPr>
            <m:t>ϕ∈</m:t>
          </m:r>
          <m:d>
            <m:dPr>
              <m:begChr m:val="["/>
              <m:sepChr m:val=","/>
              <m:endChr m:val="]"/>
              <m:ctrlPr>
                <w:rPr>
                  <w:rFonts w:ascii="Cambria Math" w:hAnsi="Cambria Math"/>
                </w:rPr>
              </m:ctrlPr>
            </m:dPr>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L</m:t>
                      </m:r>
                    </m:sub>
                  </m:sSub>
                </m:den>
              </m:f>
            </m:e>
            <m:e>
              <m:f>
                <m:fPr>
                  <m:ctrlPr>
                    <w:rPr>
                      <w:rFonts w:ascii="Cambria Math" w:hAnsi="Cambria Math"/>
                    </w:rPr>
                  </m:ctrlPr>
                </m:fPr>
                <m:num>
                  <m:r>
                    <w:rPr>
                      <w:rFonts w:ascii="Cambria Math" w:hAnsi="Cambria Math"/>
                    </w:rPr>
                    <m:t>m-</m:t>
                  </m:r>
                  <m:sSub>
                    <m:sSubPr>
                      <m:ctrlPr>
                        <w:rPr>
                          <w:rFonts w:ascii="Cambria Math" w:hAnsi="Cambria Math"/>
                        </w:rPr>
                      </m:ctrlPr>
                    </m:sSubPr>
                    <m:e>
                      <m:r>
                        <w:rPr>
                          <w:rFonts w:ascii="Cambria Math" w:hAnsi="Cambria Math"/>
                        </w:rPr>
                        <m:t>r</m:t>
                      </m:r>
                    </m:e>
                    <m:sub>
                      <m:r>
                        <w:rPr>
                          <w:rFonts w:ascii="Cambria Math" w:hAnsi="Cambria Math"/>
                        </w:rPr>
                        <m:t>f</m:t>
                      </m:r>
                    </m:sub>
                  </m:sSub>
                </m:num>
                <m:den>
                  <m:sSub>
                    <m:sSubPr>
                      <m:ctrlPr>
                        <w:rPr>
                          <w:rFonts w:ascii="Cambria Math" w:hAnsi="Cambria Math"/>
                        </w:rPr>
                      </m:ctrlPr>
                    </m:sSubPr>
                    <m:e>
                      <m:r>
                        <w:rPr>
                          <w:rFonts w:ascii="Cambria Math" w:hAnsi="Cambria Math"/>
                        </w:rPr>
                        <m:t>π</m:t>
                      </m:r>
                    </m:e>
                    <m:sub>
                      <m:r>
                        <w:rPr>
                          <w:rFonts w:ascii="Cambria Math" w:hAnsi="Cambria Math"/>
                        </w:rPr>
                        <m:t>H</m:t>
                      </m:r>
                    </m:sub>
                  </m:sSub>
                </m:den>
              </m:f>
            </m:e>
          </m:d>
          <m:r>
            <m:rPr>
              <m:sty m:val="p"/>
            </m:rPr>
            <w:rPr>
              <w:rFonts w:ascii="Cambria Math" w:hAnsi="Cambria Math"/>
            </w:rPr>
            <m:t>.</m:t>
          </m:r>
          <m:r>
            <m:rPr>
              <m:sty m:val="p"/>
            </m:rPr>
            <w:rPr>
              <w:rFonts w:ascii="Cambria Math" w:hAnsi="Cambria Math"/>
            </w:rPr>
            <w:br/>
          </m:r>
        </m:oMath>
      </m:oMathPara>
    </w:p>
    <w:p w14:paraId="505087AC" w14:textId="77777777" w:rsidR="00E33049" w:rsidRPr="00E33049" w:rsidRDefault="00E33049" w:rsidP="00D35BF4">
      <w:pPr>
        <w:jc w:val="both"/>
      </w:pPr>
      <w:r>
        <w:t>Third, compute the minimum audit probability from Theorem 3:</w:t>
      </w:r>
    </w:p>
    <w:p w14:paraId="3C71AAB9" w14:textId="77777777" w:rsidR="00E33049" w:rsidRPr="00E33049" w:rsidRDefault="00000000" w:rsidP="00D35BF4">
      <w:pPr>
        <w:jc w:val="both"/>
      </w:pPr>
      <m:oMathPara>
        <m:oMath>
          <m:sSubSup>
            <m:sSubSupPr>
              <m:ctrlPr>
                <w:rPr>
                  <w:rFonts w:ascii="Cambria Math" w:hAnsi="Cambria Math"/>
                </w:rPr>
              </m:ctrlPr>
            </m:sSubSupPr>
            <m:e>
              <m:r>
                <w:rPr>
                  <w:rFonts w:ascii="Cambria Math" w:hAnsi="Cambria Math"/>
                </w:rPr>
                <m:t>A</m:t>
              </m:r>
            </m:e>
            <m:sub>
              <m:r>
                <w:rPr>
                  <w:rFonts w:ascii="Cambria Math" w:hAnsi="Cambria Math"/>
                </w:rPr>
                <m:t>i</m:t>
              </m:r>
            </m:sub>
            <m:sup>
              <m:r>
                <m:rPr>
                  <m:sty m:val="p"/>
                </m:rPr>
                <w:rPr>
                  <w:rFonts w:ascii="Cambria Math" w:hAnsi="Cambria Math"/>
                </w:rPr>
                <m:t>min</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i</m:t>
                  </m:r>
                </m:sub>
              </m:sSub>
            </m:num>
            <m:den>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ϕ</m:t>
                  </m:r>
                </m:e>
                <m:sub>
                  <m:r>
                    <w:rPr>
                      <w:rFonts w:ascii="Cambria Math" w:hAnsi="Cambria Math"/>
                    </w:rPr>
                    <m:t>i</m:t>
                  </m:r>
                </m:sub>
              </m:sSub>
              <m:sSub>
                <m:sSubPr>
                  <m:ctrlPr>
                    <w:rPr>
                      <w:rFonts w:ascii="Cambria Math" w:hAnsi="Cambria Math"/>
                    </w:rPr>
                  </m:ctrlPr>
                </m:sSubPr>
                <m:e>
                  <m:r>
                    <w:rPr>
                      <w:rFonts w:ascii="Cambria Math" w:hAnsi="Cambria Math"/>
                    </w:rPr>
                    <m:t>s</m:t>
                  </m:r>
                </m:e>
                <m:sub>
                  <m:r>
                    <w:rPr>
                      <w:rFonts w:ascii="Cambria Math" w:hAnsi="Cambria Math"/>
                    </w:rPr>
                    <m:t>i</m:t>
                  </m:r>
                </m:sub>
              </m:sSub>
            </m:den>
          </m:f>
          <m:r>
            <m:rPr>
              <m:sty m:val="p"/>
            </m:rPr>
            <w:rPr>
              <w:rFonts w:ascii="Cambria Math" w:hAnsi="Cambria Math"/>
            </w:rPr>
            <m:t>.</m:t>
          </m:r>
          <m:r>
            <m:rPr>
              <m:sty m:val="p"/>
            </m:rPr>
            <w:rPr>
              <w:rFonts w:ascii="Cambria Math" w:hAnsi="Cambria Math"/>
            </w:rPr>
            <w:br/>
          </m:r>
        </m:oMath>
      </m:oMathPara>
    </w:p>
    <w:p w14:paraId="6FAF61DB" w14:textId="77777777" w:rsidR="00E33049" w:rsidRPr="00E33049" w:rsidRDefault="00E33049" w:rsidP="00D35BF4">
      <w:pPr>
        <w:jc w:val="both"/>
      </w:pPr>
      <w:r>
        <w:t>Fourth, compute the speculative attenuation from Theorem 5:</w:t>
      </w:r>
    </w:p>
    <w:p w14:paraId="364A08EB"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β</m:t>
              </m:r>
            </m:e>
            <m:sub>
              <m:r>
                <m:rPr>
                  <m:sty m:val="p"/>
                </m:rPr>
                <w:rPr>
                  <w:rFonts w:ascii="Cambria Math" w:hAnsi="Cambria Math"/>
                </w:rPr>
                <m:t>observed</m:t>
              </m:r>
            </m:sub>
          </m:sSub>
          <m:r>
            <w:rPr>
              <w:rFonts w:ascii="Cambria Math" w:hAnsi="Cambria Math"/>
            </w:rPr>
            <m:t>=(1-</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commit</m:t>
              </m:r>
            </m:sub>
          </m:sSub>
          <m:r>
            <m:rPr>
              <m:sty m:val="p"/>
            </m:rPr>
            <w:rPr>
              <w:rFonts w:ascii="Cambria Math" w:hAnsi="Cambria Math"/>
            </w:rPr>
            <m:t>.</m:t>
          </m:r>
          <m:r>
            <m:rPr>
              <m:sty m:val="p"/>
            </m:rPr>
            <w:rPr>
              <w:rFonts w:ascii="Cambria Math" w:hAnsi="Cambria Math"/>
            </w:rPr>
            <w:br/>
          </m:r>
        </m:oMath>
      </m:oMathPara>
    </w:p>
    <w:p w14:paraId="5144EAAC" w14:textId="77777777" w:rsidR="00E33049" w:rsidRPr="00E33049" w:rsidRDefault="00E33049" w:rsidP="00D35BF4">
      <w:pPr>
        <w:jc w:val="both"/>
      </w:pPr>
      <w:r>
        <w:t>Fifth, evaluate the local stability multiplier from Theorem 10:</w:t>
      </w:r>
    </w:p>
    <w:p w14:paraId="5BEBB760" w14:textId="77777777" w:rsidR="00E33049" w:rsidRPr="00E33049" w:rsidRDefault="00E33049" w:rsidP="00D35BF4">
      <w:pPr>
        <w:jc w:val="both"/>
      </w:pPr>
      <m:oMathPara>
        <m:oMath>
          <m:r>
            <m:rPr>
              <m:sty m:val="p"/>
            </m:rPr>
            <w:rPr>
              <w:rFonts w:ascii="Cambria Math" w:hAnsi="Cambria Math"/>
            </w:rPr>
            <m:t>Λ</m:t>
          </m:r>
          <m:r>
            <w:rPr>
              <w:rFonts w:ascii="Cambria Math" w:hAnsi="Cambria Math"/>
            </w:rPr>
            <m:t>=1+</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r>
            <m:rPr>
              <m:sty m:val="p"/>
            </m:rPr>
            <w:br/>
          </m:r>
        </m:oMath>
      </m:oMathPara>
    </w:p>
    <w:p w14:paraId="7CE6D77B" w14:textId="77777777" w:rsidR="00E33049" w:rsidRPr="00E33049" w:rsidRDefault="00E33049" w:rsidP="00D35BF4">
      <w:pPr>
        <w:jc w:val="both"/>
      </w:pPr>
      <w:r>
        <w:t>and check whether</w:t>
      </w:r>
    </w:p>
    <w:p w14:paraId="3EE58252" w14:textId="77777777" w:rsidR="00E33049" w:rsidRPr="00E33049" w:rsidRDefault="00E33049" w:rsidP="00D35BF4">
      <w:pPr>
        <w:jc w:val="both"/>
      </w:pPr>
      <m:oMathPara>
        <m:oMath>
          <m:r>
            <m:rPr>
              <m:sty m:val="p"/>
            </m:rPr>
            <w:rPr>
              <w:rFonts w:ascii="Cambria Math" w:hAnsi="Cambria Math"/>
            </w:rPr>
            <m:t>∣Λ∣</m:t>
          </m:r>
          <m:r>
            <w:rPr>
              <w:rFonts w:ascii="Cambria Math" w:hAnsi="Cambria Math"/>
            </w:rPr>
            <m:t>&lt;1.</m:t>
          </m:r>
          <m:r>
            <m:rPr>
              <m:sty m:val="p"/>
            </m:rPr>
            <w:br/>
          </m:r>
        </m:oMath>
      </m:oMathPara>
    </w:p>
    <w:p w14:paraId="05C5485A" w14:textId="77777777" w:rsidR="00E33049" w:rsidRPr="00E33049" w:rsidRDefault="00E33049" w:rsidP="00D35BF4">
      <w:pPr>
        <w:jc w:val="both"/>
      </w:pPr>
      <w:r>
        <w:lastRenderedPageBreak/>
        <w:t>For deployment on real network data, reproducibility requires at least three additional data layers.</w:t>
      </w:r>
    </w:p>
    <w:p w14:paraId="7C755FE3" w14:textId="77777777" w:rsidR="00E33049" w:rsidRPr="00E33049" w:rsidRDefault="00E33049" w:rsidP="00D35BF4">
      <w:pPr>
        <w:jc w:val="both"/>
      </w:pPr>
      <w:r>
        <w:t>First, the protocol must publish a producer-level panel containing stake, lock duration, delegation status, output quality scores, reward allocations, slashing events, dispute outcomes, and audit outcomes:</w:t>
      </w:r>
    </w:p>
    <w:p w14:paraId="3DEC7456" w14:textId="77777777" w:rsidR="00E33049" w:rsidRPr="00E33049" w:rsidRDefault="00000000" w:rsidP="00D35BF4">
      <w:pPr>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i,t</m:t>
                  </m:r>
                </m:sub>
              </m:sSub>
            </m:e>
            <m:e>
              <m:sSub>
                <m:sSubPr>
                  <m:ctrlPr>
                    <w:rPr>
                      <w:rFonts w:ascii="Cambria Math" w:hAnsi="Cambria Math"/>
                    </w:rPr>
                  </m:ctrlPr>
                </m:sSubPr>
                <m:e>
                  <m:r>
                    <w:rPr>
                      <w:rFonts w:ascii="Cambria Math" w:hAnsi="Cambria Math"/>
                    </w:rPr>
                    <m:t>T</m:t>
                  </m:r>
                </m:e>
                <m:sub>
                  <m:r>
                    <w:rPr>
                      <w:rFonts w:ascii="Cambria Math" w:hAnsi="Cambria Math"/>
                    </w:rPr>
                    <m:t>i,t</m:t>
                  </m:r>
                </m:sub>
              </m:sSub>
            </m:e>
            <m:e>
              <m:sSub>
                <m:sSubPr>
                  <m:ctrlPr>
                    <w:rPr>
                      <w:rFonts w:ascii="Cambria Math" w:hAnsi="Cambria Math"/>
                    </w:rPr>
                  </m:ctrlPr>
                </m:sSubPr>
                <m:e>
                  <m:r>
                    <w:rPr>
                      <w:rFonts w:ascii="Cambria Math" w:hAnsi="Cambria Math"/>
                    </w:rPr>
                    <m:t>Q</m:t>
                  </m:r>
                </m:e>
                <m:sub>
                  <m:r>
                    <w:rPr>
                      <w:rFonts w:ascii="Cambria Math" w:hAnsi="Cambria Math"/>
                    </w:rPr>
                    <m:t>i,t</m:t>
                  </m:r>
                </m:sub>
              </m:sSub>
            </m:e>
            <m:e>
              <m:sSub>
                <m:sSubPr>
                  <m:ctrlPr>
                    <w:rPr>
                      <w:rFonts w:ascii="Cambria Math" w:hAnsi="Cambria Math"/>
                    </w:rPr>
                  </m:ctrlPr>
                </m:sSubPr>
                <m:e>
                  <m:r>
                    <w:rPr>
                      <w:rFonts w:ascii="Cambria Math" w:hAnsi="Cambria Math"/>
                    </w:rPr>
                    <m:t>R</m:t>
                  </m:r>
                </m:e>
                <m:sub>
                  <m:r>
                    <w:rPr>
                      <w:rFonts w:ascii="Cambria Math" w:hAnsi="Cambria Math"/>
                    </w:rPr>
                    <m:t>i,t</m:t>
                  </m:r>
                </m:sub>
              </m:sSub>
            </m:e>
            <m:e>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i,t</m:t>
                  </m:r>
                </m:sub>
              </m:sSub>
            </m:e>
            <m:e>
              <m:sSub>
                <m:sSubPr>
                  <m:ctrlPr>
                    <w:rPr>
                      <w:rFonts w:ascii="Cambria Math" w:hAnsi="Cambria Math"/>
                    </w:rPr>
                  </m:ctrlPr>
                </m:sSubPr>
                <m:e>
                  <m:r>
                    <w:rPr>
                      <w:rFonts w:ascii="Cambria Math" w:hAnsi="Cambria Math"/>
                    </w:rPr>
                    <m:t>A</m:t>
                  </m:r>
                </m:e>
                <m:sub>
                  <m:r>
                    <w:rPr>
                      <w:rFonts w:ascii="Cambria Math" w:hAnsi="Cambria Math"/>
                    </w:rPr>
                    <m:t>i,t</m:t>
                  </m:r>
                </m:sub>
              </m:sSub>
              <m:sSub>
                <m:sSubPr>
                  <m:ctrlPr>
                    <w:rPr>
                      <w:rFonts w:ascii="Cambria Math" w:hAnsi="Cambria Math"/>
                    </w:rPr>
                  </m:ctrlPr>
                </m:sSubPr>
                <m:e>
                  <m:r>
                    <w:rPr>
                      <w:rFonts w:ascii="Cambria Math" w:hAnsi="Cambria Math"/>
                    </w:rPr>
                    <m:t>}</m:t>
                  </m:r>
                </m:e>
                <m:sub>
                  <m:r>
                    <w:rPr>
                      <w:rFonts w:ascii="Cambria Math" w:hAnsi="Cambria Math"/>
                    </w:rPr>
                    <m:t>i,t</m:t>
                  </m:r>
                </m:sub>
              </m:sSub>
              <m:r>
                <m:rPr>
                  <m:sty m:val="p"/>
                </m:rPr>
                <w:rPr>
                  <w:rFonts w:ascii="Cambria Math" w:hAnsi="Cambria Math"/>
                </w:rPr>
                <m:t>.</m:t>
              </m:r>
            </m:e>
          </m:d>
          <m:r>
            <m:rPr>
              <m:sty m:val="p"/>
            </m:rPr>
            <w:br/>
          </m:r>
        </m:oMath>
      </m:oMathPara>
    </w:p>
    <w:p w14:paraId="3337DE3C" w14:textId="77777777" w:rsidR="00E33049" w:rsidRPr="00E33049" w:rsidRDefault="00E33049" w:rsidP="00D35BF4">
      <w:pPr>
        <w:jc w:val="both"/>
      </w:pPr>
      <w:r>
        <w:t>Second, the protocol must maintain a hidden-benchmark or audit system that anchors validator reliability:</w:t>
      </w:r>
    </w:p>
    <w:p w14:paraId="01557938"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ρ</m:t>
              </m:r>
            </m:e>
            <m:sub>
              <m:r>
                <w:rPr>
                  <w:rFonts w:ascii="Cambria Math" w:hAnsi="Cambria Math"/>
                </w:rPr>
                <m:t>j,t</m:t>
              </m:r>
            </m:sub>
          </m:sSub>
          <m:r>
            <w:rPr>
              <w:rFonts w:ascii="Cambria Math" w:hAnsi="Cambria Math"/>
            </w:rPr>
            <m:t>=ρ(</m:t>
          </m:r>
          <m:sSub>
            <m:sSubPr>
              <m:ctrlPr>
                <w:rPr>
                  <w:rFonts w:ascii="Cambria Math" w:hAnsi="Cambria Math"/>
                </w:rPr>
              </m:ctrlPr>
            </m:sSubPr>
            <m:e>
              <m:r>
                <m:rPr>
                  <m:sty m:val="p"/>
                </m:rPr>
                <w:rPr>
                  <w:rFonts w:ascii="Cambria Math" w:hAnsi="Cambria Math"/>
                </w:rPr>
                <m:t>AuditDeviation</m:t>
              </m:r>
              <m:r>
                <w:rPr>
                  <w:rFonts w:ascii="Cambria Math" w:hAnsi="Cambria Math"/>
                </w:rPr>
                <m:t>⁡</m:t>
              </m:r>
            </m:e>
            <m:sub>
              <m:r>
                <w:rPr>
                  <w:rFonts w:ascii="Cambria Math" w:hAnsi="Cambria Math"/>
                </w:rPr>
                <m:t>j,t</m:t>
              </m:r>
            </m:sub>
          </m:sSub>
          <m:r>
            <w:rPr>
              <w:rFonts w:ascii="Cambria Math" w:hAnsi="Cambria Math"/>
            </w:rPr>
            <m:t>)</m:t>
          </m:r>
          <m:r>
            <m:rPr>
              <m:sty m:val="p"/>
            </m:rPr>
            <w:rPr>
              <w:rFonts w:ascii="Cambria Math" w:hAnsi="Cambria Math"/>
            </w:rPr>
            <m:t>.</m:t>
          </m:r>
          <m:r>
            <m:rPr>
              <m:sty m:val="p"/>
            </m:rPr>
            <w:rPr>
              <w:rFonts w:ascii="Cambria Math" w:hAnsi="Cambria Math"/>
            </w:rPr>
            <w:br/>
          </m:r>
        </m:oMath>
      </m:oMathPara>
    </w:p>
    <w:p w14:paraId="47180F84" w14:textId="77777777" w:rsidR="00E33049" w:rsidRPr="00E33049" w:rsidRDefault="00E33049" w:rsidP="00D35BF4">
      <w:pPr>
        <w:jc w:val="both"/>
      </w:pPr>
      <w:r>
        <w:t>Without hidden benchmarks or independent audits, validator weights cannot be statistically validated.</w:t>
      </w:r>
    </w:p>
    <w:p w14:paraId="0118214F" w14:textId="77777777" w:rsidR="00E33049" w:rsidRPr="00E33049" w:rsidRDefault="00E33049" w:rsidP="00D35BF4">
      <w:pPr>
        <w:jc w:val="both"/>
      </w:pPr>
      <w:r>
        <w:t>Third, the protocol should pre-register its calibration grid, including admissible ranges for</w:t>
      </w:r>
    </w:p>
    <w:p w14:paraId="15C2974A" w14:textId="77777777" w:rsidR="00E33049" w:rsidRPr="00E33049" w:rsidRDefault="00E33049" w:rsidP="00D35BF4">
      <w:pPr>
        <w:jc w:val="both"/>
      </w:pPr>
      <m:oMathPara>
        <m:oMath>
          <m:r>
            <w:rPr>
              <w:rFonts w:ascii="Cambria Math" w:hAnsi="Cambria Math"/>
            </w:rPr>
            <m:t>ϕ,</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,η,</m:t>
          </m:r>
          <m:sSup>
            <m:sSupPr>
              <m:ctrlPr>
                <w:rPr>
                  <w:rFonts w:ascii="Cambria Math" w:hAnsi="Cambria Math"/>
                </w:rPr>
              </m:ctrlPr>
            </m:sSupPr>
            <m:e>
              <m:r>
                <w:rPr>
                  <w:rFonts w:ascii="Cambria Math" w:hAnsi="Cambria Math"/>
                </w:rPr>
                <m:t>S</m:t>
              </m:r>
            </m:e>
            <m:sup>
              <m:r>
                <w:rPr>
                  <w:rFonts w:ascii="Cambria Math" w:hAnsi="Cambria Math"/>
                </w:rPr>
                <m:t>*</m:t>
              </m:r>
            </m:sup>
          </m:sSup>
          <m:r>
            <w:rPr>
              <w:rFonts w:ascii="Cambria Math" w:hAnsi="Cambria Math"/>
            </w:rPr>
            <m:t>,κ,ξ,ζ</m:t>
          </m:r>
          <m:r>
            <m:rPr>
              <m:sty m:val="p"/>
            </m:rPr>
            <w:rPr>
              <w:rFonts w:ascii="Cambria Math" w:hAnsi="Cambria Math"/>
            </w:rPr>
            <m:t>.</m:t>
          </m:r>
          <m:r>
            <m:rPr>
              <m:sty m:val="p"/>
            </m:rPr>
            <w:rPr>
              <w:rFonts w:ascii="Cambria Math" w:hAnsi="Cambria Math"/>
            </w:rPr>
            <w:br/>
          </m:r>
        </m:oMath>
      </m:oMathPara>
    </w:p>
    <w:p w14:paraId="65329F37" w14:textId="77777777" w:rsidR="00E33049" w:rsidRPr="00E33049" w:rsidRDefault="00E33049" w:rsidP="00D35BF4">
      <w:pPr>
        <w:jc w:val="both"/>
      </w:pPr>
      <w:r>
        <w:t>Pre-registration prevents ex-post parameter selection and makes governance decisions auditable.</w:t>
      </w:r>
    </w:p>
    <w:p w14:paraId="6212E233" w14:textId="77777777" w:rsidR="00E33049" w:rsidRPr="00E33049" w:rsidRDefault="00E33049" w:rsidP="00D35BF4">
      <w:pPr>
        <w:jc w:val="both"/>
      </w:pPr>
      <w:r>
        <w:t>The reference implementation outline is provided in Section 8, while operational dashboard requirements are listed in Section 9. Together, they allow the ABI mechanism to move from theoretical design to transparent empirical deployment.</w:t>
      </w:r>
    </w:p>
    <w:p>
      <w:pPr>
        <w:spacing w:after="80"/>
        <w:jc w:val="both"/>
      </w:pPr>
      <w:r>
        <w:rPr>
          <w:b w:val="0"/>
          <w:i w:val="0"/>
          <w:sz w:val="22"/>
        </w:rPr>
        <w:t>The public replication package implementing the recipe above is available at https://github.com/khanhvietdm-glitch/abi-replication. All numerical claims in Section 7.1 (feasibility check: 0.0304 ≤ m = 0.045 ≤ 0.0616; 0.0781 ≤ φ = 0.130 ≤ 0.3125) are reproduced exactly by the feasibility-check script of that repository; see Table 7B for the associated test suite.</w:t>
      </w:r>
    </w:p>
    <w:p w14:paraId="7C4F38BA" w14:textId="77777777" w:rsidR="003F0FFE" w:rsidRDefault="00000000">
      <w:pPr>
        <w:jc w:val="both"/>
        <w:rPr>
          <w:b/>
          <w:bCs/>
        </w:rPr>
      </w:pPr>
      <w:r>
        <w:rPr>
          <w:b/>
          <w:bCs/>
        </w:rPr>
        <w:t>7.5. Agent-Based Simulation Validation</w:t>
      </w:r>
    </w:p>
    <w:p w14:paraId="064027E4" w14:textId="77777777" w:rsidR="003F0FFE" w:rsidRDefault="00000000">
      <w:pPr>
        <w:ind w:firstLine="360"/>
        <w:jc w:val="both"/>
      </w:pPr>
      <w:r>
        <w:t>The analytical results in Section 5 characterize the equilibrium properties of the ABI mechanism under the standing assumptions. To address the falsifiability concern that is central to applied mechanism design, we complement the closed-form characterization with an agent-based simulation that benchmarks ABI against three baseline trust mechanisms under controlled adversarial environments. The simulation is intentionally designed to be stress-test–oriented rather than parameter-fitting: we vary speculative contamination, coalition size, and audit cost across wide grids and report relative performance against the baselines, not absolute magnitudes for any specific deployed network.</w:t>
      </w:r>
    </w:p>
    <w:p w14:paraId="66471417" w14:textId="77777777" w:rsidR="003F0FFE" w:rsidRDefault="00000000">
      <w:pPr>
        <w:ind w:firstLine="360"/>
        <w:jc w:val="both"/>
      </w:pPr>
      <w:r>
        <w:t>Environment. The simulation populates an epochic market with Nₚ = 200 producers (60% low-type, 40% high-type), Nᵥ = 40 validators (a fraction of which form colluding subgroups), and Nᵤ = 5,000 users with heterogeneous loss tolerances drawn from a Beta(2,5) distribution. An exogenous speculative-stake flow with intensity φ ∈ [0, 0.6] enters and exits each epoch, contaminating the stake signal as in Section 6.2. Producer quality is drawn from a Beta(α, β) distribution whose parameters depend on type, and validators observe quality with Gaussian noise of standard deviation σᵥ = 0.15 by default. Each epoch consists of: (a) stake update and threshold check, (b) validator reporting under the relevant aggregation rule, (c) random or risk-targeted audit, (d) reward and slashing settlement, and (e) governance update.</w:t>
      </w:r>
    </w:p>
    <w:p w14:paraId="4FDAB462" w14:textId="77777777" w:rsidR="003F0FFE" w:rsidRDefault="00000000">
      <w:pPr>
        <w:ind w:firstLine="360"/>
        <w:jc w:val="both"/>
      </w:pPr>
      <w:r>
        <w:t>Baselines. We compare ABI against (a) a pure-stake mechanism that ranks producers by stake alone and applies generic slashing on audit failure; (b) a pure-reputation mechanism that ignores stake and ranks producers by moving-average validator score; and (c) a Yuma-like consensus that implements stake-weighted validator ranking with clipping at the top quantile of reported scores. All four mechanisms share an identical total reward budget per epoch, identical audit infrastructure, and identical validator population, so that differences in outcomes reflect differences in mechanism design rather than resource asymmetries.</w:t>
      </w:r>
    </w:p>
    <w:p w14:paraId="14470160" w14:textId="77777777" w:rsidR="00122BB7" w:rsidRDefault="00000000">
      <w:pPr>
        <w:ind w:firstLine="360"/>
        <w:jc w:val="both"/>
      </w:pPr>
      <w:r>
        <w:t xml:space="preserve">Note on the Yuma-like baseline. The “Yuma-like” baseline above is a stylized representation of the validator-aggregation principle in Bittensor’s Yuma Consensus—stake-weighted ranking with top-quantile clipping—and is not intended to model the full Bittensor protocol. Bittensor’s emission system operates on two layers. Emissions across subnets transitioned in November 2025 to a flow-based model driven by validator-defined emission preferences, while distribution within each subnet continues to use Yuma Consensus to compute validator dividends and miner rewards from validator-reported scores. Our analysis and simulation focus on the </w:t>
      </w:r>
      <w:r>
        <w:lastRenderedPageBreak/>
        <w:t>within-subnet validator-aggregation problem, which is the dimension most directly relevant to ABI’s contribution; the across-subnet emission layer is a complementary design problem that ABI’s polycentric governance protocol can in principle accommodate but does not treat in detail. Throughout, we use “Yuma-like” rather than “Bittensor” to make this distinction explicit.</w:t>
      </w:r>
    </w:p>
    <w:p w14:paraId="030C7753" w14:textId="77777777" w:rsidR="003F0FFE" w:rsidRDefault="00000000">
      <w:pPr>
        <w:ind w:firstLine="360"/>
        <w:jc w:val="both"/>
      </w:pPr>
      <w:r>
        <w:t>Metrics. We track six performance metrics aligned with the constraints in Section 3.4: (i) false-trust rate, the fraction of high-trust outputs whose true quality falls below the user threshold; (ii) social welfare per epoch, defined as net trust value minus capital deadweight, audit cost, and slashing destruction; (iii) high-type participation rate, the fraction of high-type producers that clears the individual-rationality constraint; (iv) reward concentration, measured by the Gini coefficient of producer rewards; (v) validator-collusion success rate, the fraction of colluding coalitions whose realized manipulation gain exceeds the expected slashing penalty; and (vi) capital-exclusion rate, the fraction of high-type but capital-constrained producers who fail to clear the stake threshold.</w:t>
      </w:r>
    </w:p>
    <w:p w14:paraId="104A6E84" w14:textId="77777777" w:rsidR="003F0FFE" w:rsidRDefault="00000000">
      <w:pPr>
        <w:ind w:firstLine="360"/>
        <w:jc w:val="both"/>
      </w:pPr>
      <w:r>
        <w:t>Results. Table 7 reports baseline results across 50 independent replications of 200 epochs each, with 95% confidence intervals. The ABI mechanism strictly dominates the pure-stake baseline on all six metrics, dominates the pure-reputation baseline on collusion-success and false-trust rate, and dominates the Yuma-like baseline on capital exclusion and reward concentration while matching or exceeding it on welfare and collusion resistance. Stress tests across the (φ, coalition fraction, audit cost) grid confirm that the dominance is monotonic in speculative contamination and coalition size: the welfare gap between ABI and the pure-stake baseline widens by roughly 35–50% as φ rises from 0 to 0.4, consistent with the attenuation prediction in Theorem 5. Full pseudocode for the four mechanisms, the complete parameter table, the random-seed protocol, the ablation design, and the sensitivity grids are documented in Appendix C; the complete replication package is available at an anonymized repository for review at https://anonymous.4open.science/r/abi-replication, with a DOI-bearing Zenodo archive scheduled upon acceptance.</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3155"/>
        <w:gridCol w:w="1376"/>
        <w:gridCol w:w="1611"/>
        <w:gridCol w:w="1376"/>
        <w:gridCol w:w="1508"/>
      </w:tblGrid>
      <w:tr w:rsidR="003F0FFE" w14:paraId="05AF7D00" w14:textId="77777777">
        <w:trPr>
          <w:tblHeader/>
        </w:trPr>
        <w:tc>
          <w:tcPr>
            <w:tcW w:w="0" w:type="auto"/>
          </w:tcPr>
          <w:p w14:paraId="127E7CC0" w14:textId="77777777" w:rsidR="003F0FFE" w:rsidRDefault="00000000">
            <w:pPr>
              <w:jc w:val="both"/>
              <w:rPr>
                <w:b/>
                <w:bCs/>
              </w:rPr>
            </w:pPr>
            <w:r>
              <w:rPr>
                <w:b/>
                <w:bCs/>
              </w:rPr>
              <w:t>Metric (lower is better unless noted)</w:t>
            </w:r>
          </w:p>
        </w:tc>
        <w:tc>
          <w:tcPr>
            <w:tcW w:w="0" w:type="auto"/>
          </w:tcPr>
          <w:p w14:paraId="19847E1C" w14:textId="77777777" w:rsidR="003F0FFE" w:rsidRDefault="00000000">
            <w:pPr>
              <w:jc w:val="both"/>
              <w:rPr>
                <w:b/>
                <w:bCs/>
              </w:rPr>
            </w:pPr>
            <w:r>
              <w:rPr>
                <w:b/>
                <w:bCs/>
              </w:rPr>
              <w:t>Pure stake</w:t>
            </w:r>
          </w:p>
        </w:tc>
        <w:tc>
          <w:tcPr>
            <w:tcW w:w="0" w:type="auto"/>
          </w:tcPr>
          <w:p w14:paraId="0AE6C008" w14:textId="77777777" w:rsidR="003F0FFE" w:rsidRDefault="00000000">
            <w:pPr>
              <w:jc w:val="both"/>
              <w:rPr>
                <w:b/>
                <w:bCs/>
              </w:rPr>
            </w:pPr>
            <w:r>
              <w:rPr>
                <w:b/>
                <w:bCs/>
              </w:rPr>
              <w:t>Pure reputation</w:t>
            </w:r>
          </w:p>
        </w:tc>
        <w:tc>
          <w:tcPr>
            <w:tcW w:w="0" w:type="auto"/>
          </w:tcPr>
          <w:p w14:paraId="5161ADCD" w14:textId="77777777" w:rsidR="003F0FFE" w:rsidRDefault="00000000">
            <w:pPr>
              <w:jc w:val="both"/>
              <w:rPr>
                <w:b/>
                <w:bCs/>
              </w:rPr>
            </w:pPr>
            <w:r>
              <w:rPr>
                <w:b/>
                <w:bCs/>
              </w:rPr>
              <w:t>Yuma-like</w:t>
            </w:r>
          </w:p>
        </w:tc>
        <w:tc>
          <w:tcPr>
            <w:tcW w:w="0" w:type="auto"/>
          </w:tcPr>
          <w:p w14:paraId="2B556279" w14:textId="77777777" w:rsidR="003F0FFE" w:rsidRDefault="00000000">
            <w:pPr>
              <w:jc w:val="both"/>
              <w:rPr>
                <w:b/>
                <w:bCs/>
              </w:rPr>
            </w:pPr>
            <w:r>
              <w:rPr>
                <w:b/>
                <w:bCs/>
              </w:rPr>
              <w:t>ABI (this paper)</w:t>
            </w:r>
          </w:p>
        </w:tc>
      </w:tr>
      <w:tr w:rsidR="003F0FFE" w14:paraId="22D5F60B" w14:textId="77777777">
        <w:tc>
          <w:tcPr>
            <w:tcW w:w="0" w:type="auto"/>
          </w:tcPr>
          <w:p w14:paraId="385B0F97" w14:textId="77777777" w:rsidR="003F0FFE" w:rsidRDefault="00000000">
            <w:pPr>
              <w:jc w:val="both"/>
            </w:pPr>
            <w:r>
              <w:t>False-trust rate</w:t>
            </w:r>
          </w:p>
        </w:tc>
        <w:tc>
          <w:tcPr>
            <w:tcW w:w="0" w:type="auto"/>
          </w:tcPr>
          <w:p w14:paraId="1871DC3D" w14:textId="77777777" w:rsidR="003F0FFE" w:rsidRDefault="00000000">
            <w:pPr>
              <w:jc w:val="both"/>
            </w:pPr>
            <w:r>
              <w:t>0.187 (±0.012)</w:t>
            </w:r>
          </w:p>
        </w:tc>
        <w:tc>
          <w:tcPr>
            <w:tcW w:w="0" w:type="auto"/>
          </w:tcPr>
          <w:p w14:paraId="631AD578" w14:textId="77777777" w:rsidR="003F0FFE" w:rsidRDefault="00000000">
            <w:pPr>
              <w:jc w:val="both"/>
            </w:pPr>
            <w:r>
              <w:t>0.142 (±0.015)</w:t>
            </w:r>
          </w:p>
        </w:tc>
        <w:tc>
          <w:tcPr>
            <w:tcW w:w="0" w:type="auto"/>
          </w:tcPr>
          <w:p w14:paraId="177C371C" w14:textId="77777777" w:rsidR="003F0FFE" w:rsidRDefault="00000000">
            <w:pPr>
              <w:jc w:val="both"/>
            </w:pPr>
            <w:r>
              <w:t>0.156 (±0.011)</w:t>
            </w:r>
          </w:p>
        </w:tc>
        <w:tc>
          <w:tcPr>
            <w:tcW w:w="0" w:type="auto"/>
          </w:tcPr>
          <w:p w14:paraId="135AF0D6" w14:textId="77777777" w:rsidR="003F0FFE" w:rsidRDefault="00000000">
            <w:pPr>
              <w:jc w:val="both"/>
            </w:pPr>
            <w:r>
              <w:t>0.078 (±0.008)</w:t>
            </w:r>
          </w:p>
        </w:tc>
      </w:tr>
      <w:tr w:rsidR="003F0FFE" w14:paraId="28382675" w14:textId="77777777">
        <w:tc>
          <w:tcPr>
            <w:tcW w:w="0" w:type="auto"/>
          </w:tcPr>
          <w:p w14:paraId="054CD599" w14:textId="77777777" w:rsidR="003F0FFE" w:rsidRDefault="00000000">
            <w:pPr>
              <w:jc w:val="both"/>
            </w:pPr>
            <w:r>
              <w:t>Social welfare per epoch (higher better)</w:t>
            </w:r>
          </w:p>
        </w:tc>
        <w:tc>
          <w:tcPr>
            <w:tcW w:w="0" w:type="auto"/>
          </w:tcPr>
          <w:p w14:paraId="6FAAFAA3" w14:textId="77777777" w:rsidR="003F0FFE" w:rsidRDefault="00000000">
            <w:pPr>
              <w:jc w:val="both"/>
            </w:pPr>
            <w:r>
              <w:t>142.3 (±5.4)</w:t>
            </w:r>
          </w:p>
        </w:tc>
        <w:tc>
          <w:tcPr>
            <w:tcW w:w="0" w:type="auto"/>
          </w:tcPr>
          <w:p w14:paraId="0D5E37EE" w14:textId="77777777" w:rsidR="003F0FFE" w:rsidRDefault="00000000">
            <w:pPr>
              <w:jc w:val="both"/>
            </w:pPr>
            <w:r>
              <w:t>168.7 (±6.1)</w:t>
            </w:r>
          </w:p>
        </w:tc>
        <w:tc>
          <w:tcPr>
            <w:tcW w:w="0" w:type="auto"/>
          </w:tcPr>
          <w:p w14:paraId="72944A8C" w14:textId="77777777" w:rsidR="003F0FFE" w:rsidRDefault="00000000">
            <w:pPr>
              <w:jc w:val="both"/>
            </w:pPr>
            <w:r>
              <w:t>175.9 (±5.8)</w:t>
            </w:r>
          </w:p>
        </w:tc>
        <w:tc>
          <w:tcPr>
            <w:tcW w:w="0" w:type="auto"/>
          </w:tcPr>
          <w:p w14:paraId="3DFCD9B1" w14:textId="77777777" w:rsidR="003F0FFE" w:rsidRDefault="00000000">
            <w:pPr>
              <w:jc w:val="both"/>
            </w:pPr>
            <w:r>
              <w:t>211.4 (±6.7)</w:t>
            </w:r>
          </w:p>
        </w:tc>
      </w:tr>
      <w:tr w:rsidR="003F0FFE" w14:paraId="54513A5B" w14:textId="77777777">
        <w:tc>
          <w:tcPr>
            <w:tcW w:w="0" w:type="auto"/>
          </w:tcPr>
          <w:p w14:paraId="0D28111A" w14:textId="77777777" w:rsidR="003F0FFE" w:rsidRDefault="00000000">
            <w:pPr>
              <w:jc w:val="both"/>
            </w:pPr>
            <w:r>
              <w:t>High-type participation rate (higher better)</w:t>
            </w:r>
          </w:p>
        </w:tc>
        <w:tc>
          <w:tcPr>
            <w:tcW w:w="0" w:type="auto"/>
          </w:tcPr>
          <w:p w14:paraId="5524C792" w14:textId="77777777" w:rsidR="003F0FFE" w:rsidRDefault="00000000">
            <w:pPr>
              <w:jc w:val="both"/>
            </w:pPr>
            <w:r>
              <w:t>0.62 (±0.04)</w:t>
            </w:r>
          </w:p>
        </w:tc>
        <w:tc>
          <w:tcPr>
            <w:tcW w:w="0" w:type="auto"/>
          </w:tcPr>
          <w:p w14:paraId="7F08FD8F" w14:textId="77777777" w:rsidR="003F0FFE" w:rsidRDefault="00000000">
            <w:pPr>
              <w:jc w:val="both"/>
            </w:pPr>
            <w:r>
              <w:t>0.71 (±0.03)</w:t>
            </w:r>
          </w:p>
        </w:tc>
        <w:tc>
          <w:tcPr>
            <w:tcW w:w="0" w:type="auto"/>
          </w:tcPr>
          <w:p w14:paraId="16F448C5" w14:textId="77777777" w:rsidR="003F0FFE" w:rsidRDefault="00000000">
            <w:pPr>
              <w:jc w:val="both"/>
            </w:pPr>
            <w:r>
              <w:t>0.68 (±0.03)</w:t>
            </w:r>
          </w:p>
        </w:tc>
        <w:tc>
          <w:tcPr>
            <w:tcW w:w="0" w:type="auto"/>
          </w:tcPr>
          <w:p w14:paraId="34985DBF" w14:textId="77777777" w:rsidR="003F0FFE" w:rsidRDefault="00000000">
            <w:pPr>
              <w:jc w:val="both"/>
            </w:pPr>
            <w:r>
              <w:t>0.86 (±0.02)</w:t>
            </w:r>
          </w:p>
        </w:tc>
      </w:tr>
      <w:tr w:rsidR="003F0FFE" w14:paraId="12368F70" w14:textId="77777777">
        <w:tc>
          <w:tcPr>
            <w:tcW w:w="0" w:type="auto"/>
          </w:tcPr>
          <w:p w14:paraId="4B38AA52" w14:textId="77777777" w:rsidR="003F0FFE" w:rsidRDefault="00000000">
            <w:pPr>
              <w:jc w:val="both"/>
            </w:pPr>
            <w:r>
              <w:t>Reward Gini coefficient</w:t>
            </w:r>
          </w:p>
        </w:tc>
        <w:tc>
          <w:tcPr>
            <w:tcW w:w="0" w:type="auto"/>
          </w:tcPr>
          <w:p w14:paraId="57EAEFE4" w14:textId="77777777" w:rsidR="003F0FFE" w:rsidRDefault="00000000">
            <w:pPr>
              <w:jc w:val="both"/>
            </w:pPr>
            <w:r>
              <w:t>0.71 (±0.02)</w:t>
            </w:r>
          </w:p>
        </w:tc>
        <w:tc>
          <w:tcPr>
            <w:tcW w:w="0" w:type="auto"/>
          </w:tcPr>
          <w:p w14:paraId="6B01F171" w14:textId="77777777" w:rsidR="003F0FFE" w:rsidRDefault="00000000">
            <w:pPr>
              <w:jc w:val="both"/>
            </w:pPr>
            <w:r>
              <w:t>0.43 (±0.03)</w:t>
            </w:r>
          </w:p>
        </w:tc>
        <w:tc>
          <w:tcPr>
            <w:tcW w:w="0" w:type="auto"/>
          </w:tcPr>
          <w:p w14:paraId="4498604E" w14:textId="77777777" w:rsidR="003F0FFE" w:rsidRDefault="00000000">
            <w:pPr>
              <w:jc w:val="both"/>
            </w:pPr>
            <w:r>
              <w:t>0.66 (±0.02)</w:t>
            </w:r>
          </w:p>
        </w:tc>
        <w:tc>
          <w:tcPr>
            <w:tcW w:w="0" w:type="auto"/>
          </w:tcPr>
          <w:p w14:paraId="24B36BAD" w14:textId="77777777" w:rsidR="003F0FFE" w:rsidRDefault="00000000">
            <w:pPr>
              <w:jc w:val="both"/>
            </w:pPr>
            <w:r>
              <w:t>0.52 (±0.02)</w:t>
            </w:r>
          </w:p>
        </w:tc>
      </w:tr>
      <w:tr w:rsidR="003F0FFE" w14:paraId="6325488F" w14:textId="77777777">
        <w:tc>
          <w:tcPr>
            <w:tcW w:w="0" w:type="auto"/>
          </w:tcPr>
          <w:p w14:paraId="52296905" w14:textId="77777777" w:rsidR="003F0FFE" w:rsidRDefault="00000000">
            <w:pPr>
              <w:jc w:val="both"/>
            </w:pPr>
            <w:r>
              <w:t>Validator-collusion success rate</w:t>
            </w:r>
          </w:p>
        </w:tc>
        <w:tc>
          <w:tcPr>
            <w:tcW w:w="0" w:type="auto"/>
          </w:tcPr>
          <w:p w14:paraId="19AEBA89" w14:textId="77777777" w:rsidR="003F0FFE" w:rsidRDefault="00000000">
            <w:pPr>
              <w:jc w:val="both"/>
            </w:pPr>
            <w:r>
              <w:t>0.34 (±0.04)</w:t>
            </w:r>
          </w:p>
        </w:tc>
        <w:tc>
          <w:tcPr>
            <w:tcW w:w="0" w:type="auto"/>
          </w:tcPr>
          <w:p w14:paraId="5F36EBD0" w14:textId="77777777" w:rsidR="003F0FFE" w:rsidRDefault="00000000">
            <w:pPr>
              <w:jc w:val="both"/>
            </w:pPr>
            <w:r>
              <w:t>0.51 (±0.05)</w:t>
            </w:r>
          </w:p>
        </w:tc>
        <w:tc>
          <w:tcPr>
            <w:tcW w:w="0" w:type="auto"/>
          </w:tcPr>
          <w:p w14:paraId="590186CB" w14:textId="77777777" w:rsidR="003F0FFE" w:rsidRDefault="00000000">
            <w:pPr>
              <w:jc w:val="both"/>
            </w:pPr>
            <w:r>
              <w:t>0.29 (±0.04)</w:t>
            </w:r>
          </w:p>
        </w:tc>
        <w:tc>
          <w:tcPr>
            <w:tcW w:w="0" w:type="auto"/>
          </w:tcPr>
          <w:p w14:paraId="2A9CF9BB" w14:textId="77777777" w:rsidR="003F0FFE" w:rsidRDefault="00000000">
            <w:pPr>
              <w:jc w:val="both"/>
            </w:pPr>
            <w:r>
              <w:t>0.11 (±0.02)</w:t>
            </w:r>
          </w:p>
        </w:tc>
      </w:tr>
      <w:tr w:rsidR="003F0FFE" w14:paraId="2400D668" w14:textId="77777777">
        <w:tc>
          <w:tcPr>
            <w:tcW w:w="0" w:type="auto"/>
          </w:tcPr>
          <w:p w14:paraId="285D76AF" w14:textId="77777777" w:rsidR="003F0FFE" w:rsidRDefault="00000000">
            <w:pPr>
              <w:jc w:val="both"/>
            </w:pPr>
            <w:r>
              <w:t>Capital-exclusion rate (high-type)</w:t>
            </w:r>
          </w:p>
        </w:tc>
        <w:tc>
          <w:tcPr>
            <w:tcW w:w="0" w:type="auto"/>
          </w:tcPr>
          <w:p w14:paraId="249EDE29" w14:textId="77777777" w:rsidR="003F0FFE" w:rsidRDefault="00000000">
            <w:pPr>
              <w:jc w:val="both"/>
            </w:pPr>
            <w:r>
              <w:t>0.41 (±0.03)</w:t>
            </w:r>
          </w:p>
        </w:tc>
        <w:tc>
          <w:tcPr>
            <w:tcW w:w="0" w:type="auto"/>
          </w:tcPr>
          <w:p w14:paraId="7DBD826A" w14:textId="77777777" w:rsidR="003F0FFE" w:rsidRDefault="00000000">
            <w:pPr>
              <w:jc w:val="both"/>
            </w:pPr>
            <w:r>
              <w:t>0.18 (±0.03)</w:t>
            </w:r>
          </w:p>
        </w:tc>
        <w:tc>
          <w:tcPr>
            <w:tcW w:w="0" w:type="auto"/>
          </w:tcPr>
          <w:p w14:paraId="6A410D33" w14:textId="77777777" w:rsidR="003F0FFE" w:rsidRDefault="00000000">
            <w:pPr>
              <w:jc w:val="both"/>
            </w:pPr>
            <w:r>
              <w:t>0.38 (±0.03)</w:t>
            </w:r>
          </w:p>
        </w:tc>
        <w:tc>
          <w:tcPr>
            <w:tcW w:w="0" w:type="auto"/>
          </w:tcPr>
          <w:p w14:paraId="5CA43E8F" w14:textId="77777777" w:rsidR="003F0FFE" w:rsidRDefault="00000000">
            <w:pPr>
              <w:jc w:val="both"/>
            </w:pPr>
            <w:r>
              <w:t>0.14 (±0.02)</w:t>
            </w:r>
          </w:p>
        </w:tc>
      </w:tr>
    </w:tbl>
    <w:p w14:paraId="4F2E212E" w14:textId="77777777" w:rsidR="003F0FFE" w:rsidRDefault="00000000">
      <w:pPr>
        <w:jc w:val="both"/>
        <w:rPr>
          <w:b/>
          <w:bCs/>
        </w:rPr>
      </w:pPr>
      <w:r>
        <w:rPr>
          <w:b/>
          <w:bCs/>
        </w:rPr>
        <w:t>Table 7. Agent-based simulation results across mechanisms (baseline scenario: 200 epochs, 50 replications, 95% confidence intervals shown in parentheses). Lower values are better except for social welfare and high-type participation. The ABI mechanism strictly dominates the pure-stake baseline on all six metrics and exhibits the smallest capital-exclusion and validator-collusion-success rates among the four mechanisms.</w:t>
      </w:r>
    </w:p>
    <w:p w14:paraId="37BBD3E7" w14:textId="77777777" w:rsidR="003F0FFE" w:rsidRDefault="00000000">
      <w:pPr>
        <w:ind w:firstLine="360"/>
        <w:jc w:val="both"/>
      </w:pPr>
      <w:r>
        <w:t xml:space="preserve">Discussion. The simulation results corroborate three theoretical predictions. First, the false-trust rate under ABI is roughly half that of the pure-stake baseline, consistent with Theorem 4’s information ceiling and the corrective role of validator reliability weighting (Proposition 1). Second, the welfare advantage of ABI over Yuma-like consensus widens under speculative-stake pressure, consistent with the attenuation result in Theorem 5 and the protective role of the net-commitment score introduced in Section 6.2.1. Third, the capital-exclusion rate under ABI is </w:t>
      </w:r>
      <w:r>
        <w:lastRenderedPageBreak/>
        <w:t>substantially lower than under all three baselines, confirming that the clawback-eligible quality credit (Proposition 2) does relax the capital-constraint dimension without compromising incentive compatibility in the simulated environment. We view these results as suggestive rather than conclusive: full empirical validation will require panel data on stake, reward, validator score, delegation, slashing events, and audit outcomes from operational decentralized-AI subnets, which we identify in Section 11 as a principal direction for future work.</w:t>
      </w:r>
    </w:p>
    <w:p>
      <w:pPr>
        <w:spacing w:before="160" w:after="80"/>
      </w:pPr>
      <w:r>
        <w:rPr>
          <w:b/>
          <w:sz w:val="24"/>
        </w:rPr>
        <w:t>7.5.1. Implementation Details</w:t>
      </w:r>
    </w:p>
    <w:p>
      <w:pPr>
        <w:spacing w:after="80"/>
        <w:jc w:val="both"/>
      </w:pPr>
      <w:r>
        <w:rPr>
          <w:b w:val="0"/>
          <w:i w:val="0"/>
          <w:sz w:val="22"/>
        </w:rPr>
        <w:t>The four mechanisms share a single epoch loop that follows Algorithm 1 of Section 8.1: stake update and per-mechanism threshold check; validator reporting; audit selection; reward and slashing settlement; reputation, capital, and dashboard updates. Mechanism heterogeneity is encapsulated in five hooks: the eligibility predicate, the validator-aggregation rule, the audit-selection policy, the reward-allocation function, and the slashing rule. The ABI mechanism additionally exposes a governance hook that implements the log-threshold recursion of Theorem 10. Populations of producers, validators, and users are represented as plain NumPy arrays; no per-agent Python objects are instantiated inside the inner loop. Cross-mechanism comparability is enforced through the paired-seed protocol of Appendix C.3: for each master seed, five independent sub-streams (producer quality, validator noise, speculative flow, audit selection, and coalition formation) are derived by SHA-256 hashing of the master seed with fixed salts, so that any pair of mechanisms observes the same realization of the stochastic environment within a replication.</w:t>
      </w:r>
    </w:p>
    <w:p>
      <w:pPr>
        <w:spacing w:after="80"/>
        <w:jc w:val="both"/>
      </w:pPr>
      <w:r>
        <w:rPr>
          <w:b w:val="0"/>
          <w:i w:val="0"/>
          <w:sz w:val="22"/>
        </w:rPr>
        <w:t>All confidence intervals reported below are normal-approximation 95% intervals computed across the K independent master seeds and not across the K × T paired epochs, treating each replication as a single i.i.d. draw. The agent populations used in the figures below are Nₚ = 200, Nᵥ = 40, Nᵤ = 5 000, with K = 20 replications of T = 200 epochs each (burn-in of 50 epochs) and a per-epoch reward budget of E = 100 normalized units; we use a reduced K relative to the K = 50 specification of Table 7 to shorten the documented compilation time. The replication archive ships parameter switches to reproduce the full K = 50, T = 200 grid in approximately eight CPU-hours on a single 8-core workstation.</w:t>
      </w:r>
    </w:p>
    <w:p>
      <w:pPr>
        <w:spacing w:before="160" w:after="80"/>
      </w:pPr>
      <w:r>
        <w:rPr>
          <w:b/>
          <w:sz w:val="24"/>
        </w:rPr>
        <w:t>7.5.2. Visual Summary of Baseline Results</w:t>
      </w:r>
    </w:p>
    <w:p>
      <w:pPr>
        <w:spacing w:after="80"/>
        <w:jc w:val="both"/>
      </w:pPr>
      <w:r>
        <w:rPr>
          <w:b w:val="0"/>
          <w:i w:val="0"/>
          <w:sz w:val="22"/>
        </w:rPr>
        <w:t>Figure 1 reproduces the headline pattern of Table 7 as bar charts with 95% confidence intervals: ABI strictly dominates the pure-stake baseline on the false-trust rate, social welfare, high-type participation, and capital-exclusion rate, and dominates the pure-reputation and Yuma-like baselines on the false-trust rate and capital-exclusion rate. The reward Gini coefficient under ABI is intermediate between the pure-reputation baseline (lowest concentration but with no quality discrimination) and the Yuma-like baseline (highest concentration), consistent with the design objective of rewarding demonstrated quality without inducing winner-take-all dynamics.</w:t>
      </w:r>
    </w:p>
    <w:p>
      <w:pPr>
        <w:spacing w:before="120" w:after="40"/>
        <w:jc w:val="center"/>
      </w:pPr>
      <w:r>
        <w:drawing>
          <wp:inline xmlns:a="http://schemas.openxmlformats.org/drawingml/2006/main" xmlns:pic="http://schemas.openxmlformats.org/drawingml/2006/picture">
            <wp:extent cx="5943600" cy="3200400"/>
            <wp:docPr id="1" name="Picture 1"/>
            <wp:cNvGraphicFramePr>
              <a:graphicFrameLocks noChangeAspect="1"/>
            </wp:cNvGraphicFramePr>
            <a:graphic>
              <a:graphicData uri="http://schemas.openxmlformats.org/drawingml/2006/picture">
                <pic:pic>
                  <pic:nvPicPr>
                    <pic:cNvPr id="0" name="baseline_table7.png"/>
                    <pic:cNvPicPr/>
                  </pic:nvPicPr>
                  <pic:blipFill>
                    <a:blip r:embed="rId11"/>
                    <a:stretch>
                      <a:fillRect/>
                    </a:stretch>
                  </pic:blipFill>
                  <pic:spPr>
                    <a:xfrm>
                      <a:off x="0" y="0"/>
                      <a:ext cx="5943600" cy="3200400"/>
                    </a:xfrm>
                    <a:prstGeom prst="rect"/>
                  </pic:spPr>
                </pic:pic>
              </a:graphicData>
            </a:graphic>
          </wp:inline>
        </w:drawing>
      </w:r>
    </w:p>
    <w:p>
      <w:pPr>
        <w:spacing w:after="200"/>
        <w:jc w:val="center"/>
      </w:pPr>
      <w:r>
        <w:rPr>
          <w:i/>
          <w:sz w:val="19"/>
        </w:rPr>
        <w:t>Figure 1. Visual reproduction of Table 7. Six performance metrics under the baseline scenario (φ = 0.20, π_c = 0.10, κ_A = 0.05); bars show means across 20 paired replications, whiskers show normal-approximation 95% confidence intervals.</w:t>
      </w:r>
    </w:p>
    <w:p>
      <w:pPr>
        <w:spacing w:after="80"/>
        <w:jc w:val="both"/>
      </w:pPr>
      <w:r>
        <w:rPr>
          <w:b w:val="0"/>
          <w:i w:val="0"/>
          <w:sz w:val="22"/>
        </w:rPr>
        <w:t>Figure 2 plots the per-epoch trajectory of four key metrics under each mechanism, averaged across replications. The trajectories show that ABI reaches its dominant operating point within roughly thirty epochs and remains stable afterwards, in contrast to the pure-stake baseline which exhibits persistent false-trust episodes whenever stake-rich but low-quality producers obtain audit-passing draws.</w:t>
      </w:r>
    </w:p>
    <w:p>
      <w:pPr>
        <w:spacing w:before="120" w:after="40"/>
        <w:jc w:val="center"/>
      </w:pPr>
      <w:r>
        <w:drawing>
          <wp:inline xmlns:a="http://schemas.openxmlformats.org/drawingml/2006/main" xmlns:pic="http://schemas.openxmlformats.org/drawingml/2006/picture">
            <wp:extent cx="5943600" cy="3200400"/>
            <wp:docPr id="2" name="Picture 2"/>
            <wp:cNvGraphicFramePr>
              <a:graphicFrameLocks noChangeAspect="1"/>
            </wp:cNvGraphicFramePr>
            <a:graphic>
              <a:graphicData uri="http://schemas.openxmlformats.org/drawingml/2006/picture">
                <pic:pic>
                  <pic:nvPicPr>
                    <pic:cNvPr id="0" name="baseline_metric_trace.png"/>
                    <pic:cNvPicPr/>
                  </pic:nvPicPr>
                  <pic:blipFill>
                    <a:blip r:embed="rId12"/>
                    <a:stretch>
                      <a:fillRect/>
                    </a:stretch>
                  </pic:blipFill>
                  <pic:spPr>
                    <a:xfrm>
                      <a:off x="0" y="0"/>
                      <a:ext cx="5943600" cy="3200400"/>
                    </a:xfrm>
                    <a:prstGeom prst="rect"/>
                  </pic:spPr>
                </pic:pic>
              </a:graphicData>
            </a:graphic>
          </wp:inline>
        </w:drawing>
      </w:r>
    </w:p>
    <w:p>
      <w:pPr>
        <w:spacing w:after="200"/>
        <w:jc w:val="center"/>
      </w:pPr>
      <w:r>
        <w:rPr>
          <w:i/>
          <w:sz w:val="19"/>
        </w:rPr>
        <w:t>Figure 2. Per-epoch trajectories of false-trust rate, social welfare, reward Gini, and capital-exclusion rate by mechanism, averaged across 20 paired replications.</w:t>
      </w:r>
    </w:p>
    <w:p>
      <w:pPr>
        <w:spacing w:before="160" w:after="80"/>
      </w:pPr>
      <w:r>
        <w:rPr>
          <w:b/>
          <w:sz w:val="24"/>
        </w:rPr>
        <w:t>7.5.3. Component Ablations, Sensitivity, and Robustness</w:t>
      </w:r>
    </w:p>
    <w:p>
      <w:pPr>
        <w:spacing w:after="80"/>
        <w:jc w:val="both"/>
      </w:pPr>
      <w:r>
        <w:rPr>
          <w:b w:val="0"/>
          <w:i w:val="0"/>
          <w:sz w:val="22"/>
        </w:rPr>
        <w:t>To attribute ABI's performance gains to specific mechanism components we run the four ablations of Appendix C.4. Figure 3 reports the marginal effect of removing each component on the false-trust rate, social welfare, and capital-exclusion rate. The central ablation finding is that removing the quality-conditional capital relief of Proposition 2 (ABI-NoCredit) increases capital exclusion of high-type producers by roughly 35 percentage points and raises the false-trust rate by 25 percentage points. Removing the inverse-variance aggregator of Proposition 1 (ABI-NoReliability) modestly increases the collusion-success rate, consistent with the reliability-adjusted deterrence condition of Theorem 12. Removing the dynamic threshold of Theorem 10 (ABI-NoDynamic) has small but stabilizing effects on participation, confirming that the governance recursion operates close to the unit-multiplier boundary in the baseline calibration.</w:t>
      </w:r>
    </w:p>
    <w:p>
      <w:pPr>
        <w:spacing w:before="120" w:after="40"/>
        <w:jc w:val="center"/>
      </w:pPr>
      <w:r>
        <w:drawing>
          <wp:inline xmlns:a="http://schemas.openxmlformats.org/drawingml/2006/main" xmlns:pic="http://schemas.openxmlformats.org/drawingml/2006/picture">
            <wp:extent cx="5943600" cy="2057400"/>
            <wp:docPr id="3" name="Picture 3"/>
            <wp:cNvGraphicFramePr>
              <a:graphicFrameLocks noChangeAspect="1"/>
            </wp:cNvGraphicFramePr>
            <a:graphic>
              <a:graphicData uri="http://schemas.openxmlformats.org/drawingml/2006/picture">
                <pic:pic>
                  <pic:nvPicPr>
                    <pic:cNvPr id="0" name="ablation_marginal.png"/>
                    <pic:cNvPicPr/>
                  </pic:nvPicPr>
                  <pic:blipFill>
                    <a:blip r:embed="rId13"/>
                    <a:stretch>
                      <a:fillRect/>
                    </a:stretch>
                  </pic:blipFill>
                  <pic:spPr>
                    <a:xfrm>
                      <a:off x="0" y="0"/>
                      <a:ext cx="5943600" cy="2057400"/>
                    </a:xfrm>
                    <a:prstGeom prst="rect"/>
                  </pic:spPr>
                </pic:pic>
              </a:graphicData>
            </a:graphic>
          </wp:inline>
        </w:drawing>
      </w:r>
    </w:p>
    <w:p>
      <w:pPr>
        <w:spacing w:after="200"/>
        <w:jc w:val="center"/>
      </w:pPr>
      <w:r>
        <w:rPr>
          <w:i/>
          <w:sz w:val="19"/>
        </w:rPr>
        <w:t>Figure 3. Marginal effect of removing each ABI component, measured relative to the full ABI mechanism on the same population and seeds. Positive values indicate a degradation of the metric (higher false-trust or capital-exclusion rate) when the component is removed.</w:t>
      </w:r>
    </w:p>
    <w:p>
      <w:pPr>
        <w:spacing w:after="80"/>
        <w:jc w:val="both"/>
      </w:pPr>
      <w:r>
        <w:rPr>
          <w:b w:val="0"/>
          <w:i w:val="0"/>
          <w:sz w:val="22"/>
        </w:rPr>
        <w:t>Figure 4 plots social welfare per epoch as a function of the speculative-flow intensity φ for the three stake-based mechanisms at coalition fraction π_c = 0.10. Consistent with the attenuation result of Theorem 5, the welfare gap between ABI and the pure-stake baseline widens monotonically as φ rises, and ABI's adaptive threshold prevents the welfare collapse that the static-threshold baselines exhibit at high contamination. Figure 5 confirms that the comparative-statics prediction of Theorem 2 is preserved under the Section 7.1 calibration: the baseline slashing intensity φ = 0.130 lies strictly inside the feasible separating interval [0.078, 0.313] for the entire range of low-type audit-failure probabilities considered.</w:t>
      </w:r>
    </w:p>
    <w:p>
      <w:pPr>
        <w:spacing w:before="120" w:after="40"/>
        <w:jc w:val="center"/>
      </w:pPr>
      <w:r>
        <w:drawing>
          <wp:inline xmlns:a="http://schemas.openxmlformats.org/drawingml/2006/main" xmlns:pic="http://schemas.openxmlformats.org/drawingml/2006/picture">
            <wp:extent cx="5029200" cy="3233057"/>
            <wp:docPr id="4" name="Picture 4"/>
            <wp:cNvGraphicFramePr>
              <a:graphicFrameLocks noChangeAspect="1"/>
            </wp:cNvGraphicFramePr>
            <a:graphic>
              <a:graphicData uri="http://schemas.openxmlformats.org/drawingml/2006/picture">
                <pic:pic>
                  <pic:nvPicPr>
                    <pic:cNvPr id="0" name="sweep_phi_welfare.png"/>
                    <pic:cNvPicPr/>
                  </pic:nvPicPr>
                  <pic:blipFill>
                    <a:blip r:embed="rId14"/>
                    <a:stretch>
                      <a:fillRect/>
                    </a:stretch>
                  </pic:blipFill>
                  <pic:spPr>
                    <a:xfrm>
                      <a:off x="0" y="0"/>
                      <a:ext cx="5029200" cy="3233057"/>
                    </a:xfrm>
                    <a:prstGeom prst="rect"/>
                  </pic:spPr>
                </pic:pic>
              </a:graphicData>
            </a:graphic>
          </wp:inline>
        </w:drawing>
      </w:r>
    </w:p>
    <w:p>
      <w:pPr>
        <w:spacing w:after="200"/>
        <w:jc w:val="center"/>
      </w:pPr>
      <w:r>
        <w:rPr>
          <w:i/>
          <w:sz w:val="19"/>
        </w:rPr>
        <w:t>Figure 4. Social welfare per epoch as a function of speculative-flow intensity φ, at coalition fraction π_c = 0.10. The ABI–Pure-Stake welfare gap widens monotonically in φ, consistent with Theorem 5.</w:t>
      </w:r>
    </w:p>
    <w:p>
      <w:pPr>
        <w:spacing w:before="120" w:after="40"/>
        <w:jc w:val="center"/>
      </w:pPr>
      <w:r>
        <w:drawing>
          <wp:inline xmlns:a="http://schemas.openxmlformats.org/drawingml/2006/main" xmlns:pic="http://schemas.openxmlformats.org/drawingml/2006/picture">
            <wp:extent cx="5029200" cy="3233057"/>
            <wp:docPr id="5" name="Picture 5"/>
            <wp:cNvGraphicFramePr>
              <a:graphicFrameLocks noChangeAspect="1"/>
            </wp:cNvGraphicFramePr>
            <a:graphic>
              <a:graphicData uri="http://schemas.openxmlformats.org/drawingml/2006/picture">
                <pic:pic>
                  <pic:nvPicPr>
                    <pic:cNvPr id="0" name="cs_feasible_slashing_interval.png"/>
                    <pic:cNvPicPr/>
                  </pic:nvPicPr>
                  <pic:blipFill>
                    <a:blip r:embed="rId15"/>
                    <a:stretch>
                      <a:fillRect/>
                    </a:stretch>
                  </pic:blipFill>
                  <pic:spPr>
                    <a:xfrm>
                      <a:off x="0" y="0"/>
                      <a:ext cx="5029200" cy="3233057"/>
                    </a:xfrm>
                    <a:prstGeom prst="rect"/>
                  </pic:spPr>
                </pic:pic>
              </a:graphicData>
            </a:graphic>
          </wp:inline>
        </w:drawing>
      </w:r>
    </w:p>
    <w:p>
      <w:pPr>
        <w:spacing w:after="200"/>
        <w:jc w:val="center"/>
      </w:pPr>
      <w:r>
        <w:rPr>
          <w:i/>
          <w:sz w:val="19"/>
        </w:rPr>
        <w:t>Figure 5. Feasible slashing interval of Theorem 2 as a function of the low-type audit-failure probability π_L. The shaded region is the feasible interval; the horizontal line is the baseline calibration φ = 0.130 of Table 6, which lies strictly inside the interval for π_L ≥ 0.20.</w:t>
      </w:r>
    </w:p>
    <w:p>
      <w:pPr>
        <w:spacing w:after="80"/>
        <w:jc w:val="both"/>
      </w:pPr>
      <w:r>
        <w:rPr>
          <w:b w:val="0"/>
          <w:i w:val="0"/>
          <w:sz w:val="22"/>
        </w:rPr>
        <w:t>Figure 6 reports the robustness check of Section 7.3.2 on correlated validator noise: as the equicorrelation parameter ρ rises from 0 to 0.8, the mean-squared error of the inverse-variance aggregator of Proposition 1 grows roughly tenfold, whereas the generalized inverse-covariance (GLS) aggregator of Eq. (167) remains close to its uncorrelated baseline. This confirms the qualitative warning of Section 7.3.2: in the presence of shared validator models or shared evaluation benchmarks, the protocol should switch to inverse-covariance aggregation and apply correlated-error clustering penalties when audit data are available.</w:t>
      </w:r>
    </w:p>
    <w:p>
      <w:pPr>
        <w:spacing w:before="120" w:after="40"/>
        <w:jc w:val="center"/>
      </w:pPr>
      <w:r>
        <w:drawing>
          <wp:inline xmlns:a="http://schemas.openxmlformats.org/drawingml/2006/main" xmlns:pic="http://schemas.openxmlformats.org/drawingml/2006/picture">
            <wp:extent cx="5029200" cy="3481754"/>
            <wp:docPr id="6" name="Picture 6"/>
            <wp:cNvGraphicFramePr>
              <a:graphicFrameLocks noChangeAspect="1"/>
            </wp:cNvGraphicFramePr>
            <a:graphic>
              <a:graphicData uri="http://schemas.openxmlformats.org/drawingml/2006/picture">
                <pic:pic>
                  <pic:nvPicPr>
                    <pic:cNvPr id="0" name="robust_correlated_noise.png"/>
                    <pic:cNvPicPr/>
                  </pic:nvPicPr>
                  <pic:blipFill>
                    <a:blip r:embed="rId16"/>
                    <a:stretch>
                      <a:fillRect/>
                    </a:stretch>
                  </pic:blipFill>
                  <pic:spPr>
                    <a:xfrm>
                      <a:off x="0" y="0"/>
                      <a:ext cx="5029200" cy="3481754"/>
                    </a:xfrm>
                    <a:prstGeom prst="rect"/>
                  </pic:spPr>
                </pic:pic>
              </a:graphicData>
            </a:graphic>
          </wp:inline>
        </w:drawing>
      </w:r>
    </w:p>
    <w:p>
      <w:pPr>
        <w:spacing w:after="200"/>
        <w:jc w:val="center"/>
      </w:pPr>
      <w:r>
        <w:rPr>
          <w:i/>
          <w:sz w:val="19"/>
        </w:rPr>
        <w:t>Figure 6. Aggregator mean-squared error under correlated validator noise (12 validators, equicorrelation ρ). The inverse-variance aggregator of Proposition 1 (blue) loses efficiency rapidly as ρ rises; the inverse-covariance (GLS) aggregator of Eq. (167) (red) remains efficient.</w:t>
      </w:r>
    </w:p>
    <w:p>
      <w:pPr>
        <w:spacing w:before="160" w:after="80"/>
      </w:pPr>
      <w:r>
        <w:rPr>
          <w:b/>
          <w:sz w:val="24"/>
        </w:rPr>
        <w:t>7.5.4. Test Suite and Code &amp; Data Availability</w:t>
      </w:r>
    </w:p>
    <w:p>
      <w:pPr>
        <w:spacing w:after="80"/>
        <w:jc w:val="both"/>
      </w:pPr>
      <w:r>
        <w:rPr>
          <w:b w:val="0"/>
          <w:i w:val="0"/>
          <w:sz w:val="22"/>
        </w:rPr>
        <w:t>The replication package ships a pytest-based sanity suite that verifies the closed-form identities used throughout the paper. Table 7B summarizes the twelve tests; all twelve pass on Python 3.11 through 3.14 with NumPy 1.26 through 2.4.</w:t>
      </w:r>
    </w:p>
    <w:tbl>
      <w:tblPr>
        <w:tblW w:type="auto" w:w="0"/>
        <w:tblLayout w:type="autofit"/>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009"/>
        <w:gridCol w:w="3009"/>
        <w:gridCol w:w="3009"/>
      </w:tblGrid>
      <w:tr>
        <w:tc>
          <w:tcPr>
            <w:tcW w:type="dxa" w:w="576"/>
          </w:tcPr>
          <w:p>
            <w:pPr>
              <w:jc w:val="center"/>
            </w:pPr>
            <w:r/>
            <w:r>
              <w:rPr>
                <w:b/>
                <w:sz w:val="19"/>
              </w:rPr>
              <w:t>#</w:t>
            </w:r>
          </w:p>
        </w:tc>
        <w:tc>
          <w:tcPr>
            <w:tcW w:type="dxa" w:w="4032"/>
          </w:tcPr>
          <w:p>
            <w:pPr>
              <w:jc w:val="center"/>
            </w:pPr>
            <w:r/>
            <w:r>
              <w:rPr>
                <w:b/>
                <w:sz w:val="19"/>
              </w:rPr>
              <w:t>Test</w:t>
            </w:r>
          </w:p>
        </w:tc>
        <w:tc>
          <w:tcPr>
            <w:tcW w:type="dxa" w:w="4608"/>
          </w:tcPr>
          <w:p>
            <w:pPr>
              <w:jc w:val="center"/>
            </w:pPr>
            <w:r/>
            <w:r>
              <w:rPr>
                <w:b/>
                <w:sz w:val="19"/>
              </w:rPr>
              <w:t>What it verifies</w:t>
            </w:r>
          </w:p>
        </w:tc>
      </w:tr>
      <w:tr>
        <w:tc>
          <w:tcPr>
            <w:tcW w:type="dxa" w:w="576"/>
          </w:tcPr>
          <w:p>
            <w:pPr>
              <w:jc w:val="center"/>
            </w:pPr>
            <w:r/>
            <w:r>
              <w:rPr>
                <w:sz w:val="19"/>
              </w:rPr>
              <w:t>1</w:t>
            </w:r>
          </w:p>
        </w:tc>
        <w:tc>
          <w:tcPr>
            <w:tcW w:type="dxa" w:w="4032"/>
          </w:tcPr>
          <w:p>
            <w:pPr>
              <w:jc w:val="center"/>
            </w:pPr>
            <w:r/>
            <w:r>
              <w:rPr>
                <w:sz w:val="19"/>
              </w:rPr>
              <w:t>test_baseline_phi_in_feasible_interval</w:t>
            </w:r>
          </w:p>
        </w:tc>
        <w:tc>
          <w:tcPr>
            <w:tcW w:type="dxa" w:w="4608"/>
          </w:tcPr>
          <w:p>
            <w:pPr>
              <w:jc w:val="center"/>
            </w:pPr>
            <w:r/>
            <w:r>
              <w:rPr>
                <w:sz w:val="19"/>
              </w:rPr>
              <w:t>Baseline φ = 0.130 lies in [(m−r_f)/π_L, (m−r_f)/π_H] (Thm 2).</w:t>
            </w:r>
          </w:p>
        </w:tc>
      </w:tr>
      <w:tr>
        <w:tc>
          <w:tcPr>
            <w:tcW w:type="dxa" w:w="576"/>
          </w:tcPr>
          <w:p>
            <w:pPr>
              <w:jc w:val="center"/>
            </w:pPr>
            <w:r/>
            <w:r>
              <w:rPr>
                <w:sz w:val="19"/>
              </w:rPr>
              <w:t>2</w:t>
            </w:r>
          </w:p>
        </w:tc>
        <w:tc>
          <w:tcPr>
            <w:tcW w:type="dxa" w:w="4032"/>
          </w:tcPr>
          <w:p>
            <w:pPr>
              <w:jc w:val="center"/>
            </w:pPr>
            <w:r/>
            <w:r>
              <w:rPr>
                <w:sz w:val="19"/>
              </w:rPr>
              <w:t>test_baseline_m_in_feasible_band</w:t>
            </w:r>
          </w:p>
        </w:tc>
        <w:tc>
          <w:tcPr>
            <w:tcW w:type="dxa" w:w="4608"/>
          </w:tcPr>
          <w:p>
            <w:pPr>
              <w:jc w:val="center"/>
            </w:pPr>
            <w:r/>
            <w:r>
              <w:rPr>
                <w:sz w:val="19"/>
              </w:rPr>
              <w:t>Baseline m = 0.045 lies in [r_f + π_H φ, r_f + π_L φ] (Thm 1).</w:t>
            </w:r>
          </w:p>
        </w:tc>
      </w:tr>
      <w:tr>
        <w:tc>
          <w:tcPr>
            <w:tcW w:type="dxa" w:w="576"/>
          </w:tcPr>
          <w:p>
            <w:pPr>
              <w:jc w:val="center"/>
            </w:pPr>
            <w:r/>
            <w:r>
              <w:rPr>
                <w:sz w:val="19"/>
              </w:rPr>
              <w:t>3</w:t>
            </w:r>
          </w:p>
        </w:tc>
        <w:tc>
          <w:tcPr>
            <w:tcW w:type="dxa" w:w="4032"/>
          </w:tcPr>
          <w:p>
            <w:pPr>
              <w:jc w:val="center"/>
            </w:pPr>
            <w:r/>
            <w:r>
              <w:rPr>
                <w:sz w:val="19"/>
              </w:rPr>
              <w:t>test_min_audit_monotone</w:t>
            </w:r>
          </w:p>
        </w:tc>
        <w:tc>
          <w:tcPr>
            <w:tcW w:type="dxa" w:w="4608"/>
          </w:tcPr>
          <w:p>
            <w:pPr>
              <w:jc w:val="center"/>
            </w:pPr>
            <w:r/>
            <w:r>
              <w:rPr>
                <w:sz w:val="19"/>
              </w:rPr>
              <w:t>A_min decreases in audit detection probability d (Thm 3).</w:t>
            </w:r>
          </w:p>
        </w:tc>
      </w:tr>
      <w:tr>
        <w:tc>
          <w:tcPr>
            <w:tcW w:type="dxa" w:w="576"/>
          </w:tcPr>
          <w:p>
            <w:pPr>
              <w:jc w:val="center"/>
            </w:pPr>
            <w:r/>
            <w:r>
              <w:rPr>
                <w:sz w:val="19"/>
              </w:rPr>
              <w:t>4</w:t>
            </w:r>
          </w:p>
        </w:tc>
        <w:tc>
          <w:tcPr>
            <w:tcW w:type="dxa" w:w="4032"/>
          </w:tcPr>
          <w:p>
            <w:pPr>
              <w:jc w:val="center"/>
            </w:pPr>
            <w:r/>
            <w:r>
              <w:rPr>
                <w:sz w:val="19"/>
              </w:rPr>
              <w:t>test_attenuation_zero_at_omega_one</w:t>
            </w:r>
          </w:p>
        </w:tc>
        <w:tc>
          <w:tcPr>
            <w:tcW w:type="dxa" w:w="4608"/>
          </w:tcPr>
          <w:p>
            <w:pPr>
              <w:jc w:val="center"/>
            </w:pPr>
            <w:r/>
            <w:r>
              <w:rPr>
                <w:sz w:val="19"/>
              </w:rPr>
              <w:t>β_obs → 0 as Ω → 1 (Thm 5 limit).</w:t>
            </w:r>
          </w:p>
        </w:tc>
      </w:tr>
      <w:tr>
        <w:tc>
          <w:tcPr>
            <w:tcW w:type="dxa" w:w="576"/>
          </w:tcPr>
          <w:p>
            <w:pPr>
              <w:jc w:val="center"/>
            </w:pPr>
            <w:r/>
            <w:r>
              <w:rPr>
                <w:sz w:val="19"/>
              </w:rPr>
              <w:t>5</w:t>
            </w:r>
          </w:p>
        </w:tc>
        <w:tc>
          <w:tcPr>
            <w:tcW w:type="dxa" w:w="4032"/>
          </w:tcPr>
          <w:p>
            <w:pPr>
              <w:jc w:val="center"/>
            </w:pPr>
            <w:r/>
            <w:r>
              <w:rPr>
                <w:sz w:val="19"/>
              </w:rPr>
              <w:t>test_attenuation_full_at_omega_zero</w:t>
            </w:r>
          </w:p>
        </w:tc>
        <w:tc>
          <w:tcPr>
            <w:tcW w:type="dxa" w:w="4608"/>
          </w:tcPr>
          <w:p>
            <w:pPr>
              <w:jc w:val="center"/>
            </w:pPr>
            <w:r/>
            <w:r>
              <w:rPr>
                <w:sz w:val="19"/>
              </w:rPr>
              <w:t>β_obs = β_commit at Ω = 0 (Thm 5 limit).</w:t>
            </w:r>
          </w:p>
        </w:tc>
      </w:tr>
      <w:tr>
        <w:tc>
          <w:tcPr>
            <w:tcW w:type="dxa" w:w="576"/>
          </w:tcPr>
          <w:p>
            <w:pPr>
              <w:jc w:val="center"/>
            </w:pPr>
            <w:r/>
            <w:r>
              <w:rPr>
                <w:sz w:val="19"/>
              </w:rPr>
              <w:t>6</w:t>
            </w:r>
          </w:p>
        </w:tc>
        <w:tc>
          <w:tcPr>
            <w:tcW w:type="dxa" w:w="4032"/>
          </w:tcPr>
          <w:p>
            <w:pPr>
              <w:jc w:val="center"/>
            </w:pPr>
            <w:r/>
            <w:r>
              <w:rPr>
                <w:sz w:val="19"/>
              </w:rPr>
              <w:t>test_softmax_sum_equals_budget</w:t>
            </w:r>
          </w:p>
        </w:tc>
        <w:tc>
          <w:tcPr>
            <w:tcW w:type="dxa" w:w="4608"/>
          </w:tcPr>
          <w:p>
            <w:pPr>
              <w:jc w:val="center"/>
            </w:pPr>
            <w:r/>
            <w:r>
              <w:rPr>
                <w:sz w:val="19"/>
              </w:rPr>
              <w:t>Σ R_i = E for softmax rewards (Lemma 1).</w:t>
            </w:r>
          </w:p>
        </w:tc>
      </w:tr>
      <w:tr>
        <w:tc>
          <w:tcPr>
            <w:tcW w:type="dxa" w:w="576"/>
          </w:tcPr>
          <w:p>
            <w:pPr>
              <w:jc w:val="center"/>
            </w:pPr>
            <w:r/>
            <w:r>
              <w:rPr>
                <w:sz w:val="19"/>
              </w:rPr>
              <w:t>7</w:t>
            </w:r>
          </w:p>
        </w:tc>
        <w:tc>
          <w:tcPr>
            <w:tcW w:type="dxa" w:w="4032"/>
          </w:tcPr>
          <w:p>
            <w:pPr>
              <w:jc w:val="center"/>
            </w:pPr>
            <w:r/>
            <w:r>
              <w:rPr>
                <w:sz w:val="19"/>
              </w:rPr>
              <w:t>test_inverse_variance_weights_sum_to_one</w:t>
            </w:r>
          </w:p>
        </w:tc>
        <w:tc>
          <w:tcPr>
            <w:tcW w:type="dxa" w:w="4608"/>
          </w:tcPr>
          <w:p>
            <w:pPr>
              <w:jc w:val="center"/>
            </w:pPr>
            <w:r/>
            <w:r>
              <w:rPr>
                <w:sz w:val="19"/>
              </w:rPr>
              <w:t>Σ w_j* = 1 and argmax_j w_j* = argmin_j σ_j² (Prop 1).</w:t>
            </w:r>
          </w:p>
        </w:tc>
      </w:tr>
      <w:tr>
        <w:tc>
          <w:tcPr>
            <w:tcW w:type="dxa" w:w="576"/>
          </w:tcPr>
          <w:p>
            <w:pPr>
              <w:jc w:val="center"/>
            </w:pPr>
            <w:r/>
            <w:r>
              <w:rPr>
                <w:sz w:val="19"/>
              </w:rPr>
              <w:t>8</w:t>
            </w:r>
          </w:p>
        </w:tc>
        <w:tc>
          <w:tcPr>
            <w:tcW w:type="dxa" w:w="4032"/>
          </w:tcPr>
          <w:p>
            <w:pPr>
              <w:jc w:val="center"/>
            </w:pPr>
            <w:r/>
            <w:r>
              <w:rPr>
                <w:sz w:val="19"/>
              </w:rPr>
              <w:t>test_mechanism_runs_one_epoch[pure_stake]</w:t>
            </w:r>
          </w:p>
        </w:tc>
        <w:tc>
          <w:tcPr>
            <w:tcW w:type="dxa" w:w="4608"/>
          </w:tcPr>
          <w:p>
            <w:pPr>
              <w:jc w:val="center"/>
            </w:pPr>
            <w:r/>
            <w:r>
              <w:rPr>
                <w:sz w:val="19"/>
              </w:rPr>
              <w:t>PureStakeMechanism completes ≥3 epochs without NaN welfare.</w:t>
            </w:r>
          </w:p>
        </w:tc>
      </w:tr>
      <w:tr>
        <w:tc>
          <w:tcPr>
            <w:tcW w:type="dxa" w:w="576"/>
          </w:tcPr>
          <w:p>
            <w:pPr>
              <w:jc w:val="center"/>
            </w:pPr>
            <w:r/>
            <w:r>
              <w:rPr>
                <w:sz w:val="19"/>
              </w:rPr>
              <w:t>9</w:t>
            </w:r>
          </w:p>
        </w:tc>
        <w:tc>
          <w:tcPr>
            <w:tcW w:type="dxa" w:w="4032"/>
          </w:tcPr>
          <w:p>
            <w:pPr>
              <w:jc w:val="center"/>
            </w:pPr>
            <w:r/>
            <w:r>
              <w:rPr>
                <w:sz w:val="19"/>
              </w:rPr>
              <w:t>test_mechanism_runs_one_epoch[pure_reputation]</w:t>
            </w:r>
          </w:p>
        </w:tc>
        <w:tc>
          <w:tcPr>
            <w:tcW w:type="dxa" w:w="4608"/>
          </w:tcPr>
          <w:p>
            <w:pPr>
              <w:jc w:val="center"/>
            </w:pPr>
            <w:r/>
            <w:r>
              <w:rPr>
                <w:sz w:val="19"/>
              </w:rPr>
              <w:t>PureReputationMechanism completes ≥3 epochs without NaN welfare.</w:t>
            </w:r>
          </w:p>
        </w:tc>
      </w:tr>
      <w:tr>
        <w:tc>
          <w:tcPr>
            <w:tcW w:type="dxa" w:w="576"/>
          </w:tcPr>
          <w:p>
            <w:pPr>
              <w:jc w:val="center"/>
            </w:pPr>
            <w:r/>
            <w:r>
              <w:rPr>
                <w:sz w:val="19"/>
              </w:rPr>
              <w:t>10</w:t>
            </w:r>
          </w:p>
        </w:tc>
        <w:tc>
          <w:tcPr>
            <w:tcW w:type="dxa" w:w="4032"/>
          </w:tcPr>
          <w:p>
            <w:pPr>
              <w:jc w:val="center"/>
            </w:pPr>
            <w:r/>
            <w:r>
              <w:rPr>
                <w:sz w:val="19"/>
              </w:rPr>
              <w:t>test_mechanism_runs_one_epoch[yuma_like]</w:t>
            </w:r>
          </w:p>
        </w:tc>
        <w:tc>
          <w:tcPr>
            <w:tcW w:type="dxa" w:w="4608"/>
          </w:tcPr>
          <w:p>
            <w:pPr>
              <w:jc w:val="center"/>
            </w:pPr>
            <w:r/>
            <w:r>
              <w:rPr>
                <w:sz w:val="19"/>
              </w:rPr>
              <w:t>YumaLikeMechanism completes ≥3 epochs without NaN welfare.</w:t>
            </w:r>
          </w:p>
        </w:tc>
      </w:tr>
      <w:tr>
        <w:tc>
          <w:tcPr>
            <w:tcW w:type="dxa" w:w="576"/>
          </w:tcPr>
          <w:p>
            <w:pPr>
              <w:jc w:val="center"/>
            </w:pPr>
            <w:r/>
            <w:r>
              <w:rPr>
                <w:sz w:val="19"/>
              </w:rPr>
              <w:t>11</w:t>
            </w:r>
          </w:p>
        </w:tc>
        <w:tc>
          <w:tcPr>
            <w:tcW w:type="dxa" w:w="4032"/>
          </w:tcPr>
          <w:p>
            <w:pPr>
              <w:jc w:val="center"/>
            </w:pPr>
            <w:r/>
            <w:r>
              <w:rPr>
                <w:sz w:val="19"/>
              </w:rPr>
              <w:t>test_mechanism_runs_one_epoch[abi]</w:t>
            </w:r>
          </w:p>
        </w:tc>
        <w:tc>
          <w:tcPr>
            <w:tcW w:type="dxa" w:w="4608"/>
          </w:tcPr>
          <w:p>
            <w:pPr>
              <w:jc w:val="center"/>
            </w:pPr>
            <w:r/>
            <w:r>
              <w:rPr>
                <w:sz w:val="19"/>
              </w:rPr>
              <w:t>ABIMechanism completes ≥3 epochs without NaN welfare.</w:t>
            </w:r>
          </w:p>
        </w:tc>
      </w:tr>
      <w:tr>
        <w:tc>
          <w:tcPr>
            <w:tcW w:type="dxa" w:w="576"/>
          </w:tcPr>
          <w:p>
            <w:pPr>
              <w:jc w:val="center"/>
            </w:pPr>
            <w:r/>
            <w:r>
              <w:rPr>
                <w:sz w:val="19"/>
              </w:rPr>
              <w:t>12</w:t>
            </w:r>
          </w:p>
        </w:tc>
        <w:tc>
          <w:tcPr>
            <w:tcW w:type="dxa" w:w="4032"/>
          </w:tcPr>
          <w:p>
            <w:pPr>
              <w:jc w:val="center"/>
            </w:pPr>
            <w:r/>
            <w:r>
              <w:rPr>
                <w:sz w:val="19"/>
              </w:rPr>
              <w:t>test_paired_seed_yields_same_quality_draws</w:t>
            </w:r>
          </w:p>
        </w:tc>
        <w:tc>
          <w:tcPr>
            <w:tcW w:type="dxa" w:w="4608"/>
          </w:tcPr>
          <w:p>
            <w:pPr>
              <w:jc w:val="center"/>
            </w:pPr>
            <w:r/>
            <w:r>
              <w:rPr>
                <w:sz w:val="19"/>
              </w:rPr>
              <w:t>Two mechanisms with identical master seed see identical populations (App. C.3).</w:t>
            </w:r>
          </w:p>
        </w:tc>
      </w:tr>
    </w:tbl>
    <w:p>
      <w:pPr>
        <w:spacing w:after="80"/>
        <w:jc w:val="both"/>
      </w:pPr>
      <w:r>
        <w:rPr>
          <w:b w:val="0"/>
          <w:i w:val="0"/>
          <w:sz w:val="22"/>
        </w:rPr>
      </w:r>
    </w:p>
    <w:p>
      <w:pPr>
        <w:spacing w:after="200"/>
        <w:jc w:val="center"/>
      </w:pPr>
      <w:r>
        <w:rPr>
          <w:i/>
          <w:sz w:val="19"/>
        </w:rPr>
        <w:t>Table 7B. Sanity-test suite shipped with the replication package. All twelve tests pass on Python 3.11–3.14 (NumPy 1.26–2.4).</w:t>
      </w:r>
    </w:p>
    <w:p>
      <w:pPr>
        <w:spacing w:after="80"/>
        <w:jc w:val="both"/>
      </w:pPr>
      <w:r>
        <w:rPr>
          <w:b w:val="0"/>
          <w:i w:val="0"/>
          <w:sz w:val="22"/>
        </w:rPr>
        <w:t>Code and data availability. The complete simulation code, replication scripts, parameter grids, generated CSV outputs, and all figures reproduced above are publicly available at https://github.com/khanhvietdm-glitch/abi-replication. The repository is released under the MIT license and is structured as follows: the abi/ package contains the core library (config, agents, mechanisms, simulation, metrics, runner); the experiments/ directory contains one CLI script per paper section (run_comparative_statics.py for Section 7.2, run_robustness.py for Section 7.3, run_baseline.py for Section 7.5 Table 7, run_ablation.py for Appendix C.4, run_sensitivity.py for Appendix C.5); the tests/ directory contains the twelve pytest tests of Table 7B; and the results/ and figures/ directories ship the CSV and PNG outputs used to generate Figures 1–6 and Table 7B. A DOI-bearing Zenodo archive of a frozen commit will be issued upon acceptance.</w:t>
      </w:r>
    </w:p>
    <w:p>
      <w:pPr>
        <w:spacing w:after="80"/>
        <w:jc w:val="both"/>
      </w:pPr>
      <w:r>
        <w:rPr>
          <w:b w:val="0"/>
          <w:i w:val="0"/>
          <w:sz w:val="22"/>
        </w:rPr>
        <w:t>Reproduction recipe. The fast recipe — comparative statics, robustness, baseline (K=20), ablation (K=12), and sensitivity (reduced 4×4×3 grid) — runs in approximately five minutes on an 8-core laptop with no external dependencies beyond NumPy, Pandas, SciPy, and Matplotlib. The paper-scale recipe — K = 50 replications of T = 200 epochs across the full 7 × 7 × 4 sensitivity grid of Appendix C.5 — runs in approximately eight CPU-hours on the same hardware and is activated by passing the flags --K 50 --T 200 to run_baseline.py and run_ablation.py, and --full to run_sensitivity.py.</w:t>
      </w:r>
    </w:p>
    <w:p w14:paraId="3BBD17DD" w14:textId="77777777" w:rsidR="00E33049" w:rsidRPr="00E33049" w:rsidRDefault="00E33049" w:rsidP="00D35BF4">
      <w:pPr>
        <w:jc w:val="both"/>
        <w:rPr>
          <w:b/>
          <w:bCs/>
        </w:rPr>
      </w:pPr>
      <w:r>
        <w:rPr>
          <w:b/>
          <w:bCs/>
        </w:rPr>
        <w:t>8. Implementation Architecture</w:t>
      </w:r>
    </w:p>
    <w:p w14:paraId="6049560B" w14:textId="77777777" w:rsidR="00E33049" w:rsidRPr="00E33049" w:rsidRDefault="00E33049" w:rsidP="00D35BF4">
      <w:pPr>
        <w:jc w:val="both"/>
      </w:pPr>
      <w:r>
        <w:t>The ABI mechanism is implemented as a two-layer architecture. The first layer is an on-chain institutional layer responsible for tamper-evident state variables, including stake records, lock durations, delegation structures, slashing escrows, reward distribution, commit–reveal registries, and governance dashboards. The second layer is an off-chain computational layer responsible for AI production, evaluation, auditing, anomaly detection, and domain-specific review.</w:t>
      </w:r>
    </w:p>
    <w:p w14:paraId="7876DF40" w14:textId="77777777" w:rsidR="00E33049" w:rsidRPr="00E33049" w:rsidRDefault="00E33049" w:rsidP="00D35BF4">
      <w:pPr>
        <w:jc w:val="both"/>
      </w:pPr>
      <w:r>
        <w:t>Let</w:t>
      </w:r>
    </w:p>
    <w:p w14:paraId="035F92BD" w14:textId="77777777" w:rsidR="00E33049" w:rsidRPr="00E33049" w:rsidRDefault="00000000" w:rsidP="00D35BF4">
      <w:pPr>
        <w:jc w:val="both"/>
      </w:pPr>
      <m:oMathPara>
        <m:oMath>
          <m:sSup>
            <m:sSupPr>
              <m:ctrlPr>
                <w:rPr>
                  <w:rFonts w:ascii="Cambria Math" w:hAnsi="Cambria Math"/>
                </w:rPr>
              </m:ctrlPr>
            </m:sSupPr>
            <m:e>
              <m:r>
                <m:rPr>
                  <m:scr m:val="script"/>
                </m:rPr>
                <w:rPr>
                  <w:rFonts w:ascii="Cambria Math" w:hAnsi="Cambria Math"/>
                </w:rPr>
                <m:t>L</m:t>
              </m:r>
            </m:e>
            <m:sup>
              <m:r>
                <m:rPr>
                  <m:sty m:val="p"/>
                </m:rPr>
                <w:rPr>
                  <w:rFonts w:ascii="Cambria Math" w:hAnsi="Cambria Math"/>
                </w:rPr>
                <m:t>on</m:t>
              </m:r>
            </m:sup>
          </m:sSup>
          <m:r>
            <m:rPr>
              <m:sty m:val="p"/>
            </m:rPr>
            <w:br/>
          </m:r>
        </m:oMath>
      </m:oMathPara>
    </w:p>
    <w:p w14:paraId="048D1323" w14:textId="77777777" w:rsidR="00E33049" w:rsidRPr="00E33049" w:rsidRDefault="00E33049" w:rsidP="00D35BF4">
      <w:pPr>
        <w:jc w:val="both"/>
      </w:pPr>
      <w:r>
        <w:t>denote the on-chain layer and</w:t>
      </w:r>
    </w:p>
    <w:p w14:paraId="3323DB37" w14:textId="77777777" w:rsidR="00E33049" w:rsidRPr="00E33049" w:rsidRDefault="00000000" w:rsidP="00D35BF4">
      <w:pPr>
        <w:jc w:val="both"/>
      </w:pPr>
      <m:oMathPara>
        <m:oMath>
          <m:sSup>
            <m:sSupPr>
              <m:ctrlPr>
                <w:rPr>
                  <w:rFonts w:ascii="Cambria Math" w:hAnsi="Cambria Math"/>
                </w:rPr>
              </m:ctrlPr>
            </m:sSupPr>
            <m:e>
              <m:r>
                <m:rPr>
                  <m:scr m:val="script"/>
                </m:rPr>
                <w:rPr>
                  <w:rFonts w:ascii="Cambria Math" w:hAnsi="Cambria Math"/>
                </w:rPr>
                <m:t>L</m:t>
              </m:r>
            </m:e>
            <m:sup>
              <m:r>
                <m:rPr>
                  <m:sty m:val="p"/>
                </m:rPr>
                <w:rPr>
                  <w:rFonts w:ascii="Cambria Math" w:hAnsi="Cambria Math"/>
                </w:rPr>
                <m:t>off</m:t>
              </m:r>
            </m:sup>
          </m:sSup>
          <m:r>
            <m:rPr>
              <m:sty m:val="p"/>
            </m:rPr>
            <w:br/>
          </m:r>
        </m:oMath>
      </m:oMathPara>
    </w:p>
    <w:p w14:paraId="019D9AFC" w14:textId="77777777" w:rsidR="00E33049" w:rsidRPr="00E33049" w:rsidRDefault="00E33049" w:rsidP="00D35BF4">
      <w:pPr>
        <w:jc w:val="both"/>
      </w:pPr>
      <w:r>
        <w:t>denote the off-chain layer. The implementation architecture is therefore</w:t>
      </w:r>
    </w:p>
    <w:p w14:paraId="164F6C66" w14:textId="77777777" w:rsidR="00E33049" w:rsidRPr="00E33049" w:rsidRDefault="00000000" w:rsidP="00D35BF4">
      <w:pPr>
        <w:tabs>
          <w:tab w:val="center" w:pos="4680"/>
          <w:tab w:val="right" w:pos="9360"/>
        </w:tabs>
      </w:pPr>
      <w:r>
        <w:tab/>
      </w:r>
      <m:oMath>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ABI</m:t>
            </m:r>
          </m:sub>
        </m:sSub>
        <m:r>
          <w:rPr>
            <w:rFonts w:ascii="Cambria Math" w:hAnsi="Cambria Math"/>
          </w:rPr>
          <m:t>=</m:t>
        </m:r>
        <m:d>
          <m:dPr>
            <m:sepChr m:val=","/>
            <m:ctrlPr>
              <w:rPr>
                <w:rFonts w:ascii="Cambria Math" w:hAnsi="Cambria Math"/>
              </w:rPr>
            </m:ctrlPr>
          </m:dPr>
          <m:e>
            <m:sSup>
              <m:sSupPr>
                <m:ctrlPr>
                  <w:rPr>
                    <w:rFonts w:ascii="Cambria Math" w:hAnsi="Cambria Math"/>
                  </w:rPr>
                </m:ctrlPr>
              </m:sSupPr>
              <m:e>
                <m:r>
                  <m:rPr>
                    <m:scr m:val="script"/>
                  </m:rPr>
                  <w:rPr>
                    <w:rFonts w:ascii="Cambria Math" w:hAnsi="Cambria Math"/>
                  </w:rPr>
                  <m:t>L</m:t>
                </m:r>
              </m:e>
              <m:sup>
                <m:r>
                  <m:rPr>
                    <m:sty m:val="p"/>
                  </m:rPr>
                  <w:rPr>
                    <w:rFonts w:ascii="Cambria Math" w:hAnsi="Cambria Math"/>
                  </w:rPr>
                  <m:t>on</m:t>
                </m:r>
              </m:sup>
            </m:sSup>
          </m:e>
          <m:e>
            <m:sSup>
              <m:sSupPr>
                <m:ctrlPr>
                  <w:rPr>
                    <w:rFonts w:ascii="Cambria Math" w:hAnsi="Cambria Math"/>
                  </w:rPr>
                </m:ctrlPr>
              </m:sSupPr>
              <m:e>
                <m:r>
                  <m:rPr>
                    <m:scr m:val="script"/>
                  </m:rPr>
                  <w:rPr>
                    <w:rFonts w:ascii="Cambria Math" w:hAnsi="Cambria Math"/>
                  </w:rPr>
                  <m:t>L</m:t>
                </m:r>
              </m:e>
              <m:sup>
                <m:r>
                  <m:rPr>
                    <m:sty m:val="p"/>
                  </m:rPr>
                  <w:rPr>
                    <w:rFonts w:ascii="Cambria Math" w:hAnsi="Cambria Math"/>
                  </w:rPr>
                  <m:t>off</m:t>
                </m:r>
              </m:sup>
            </m:sSup>
          </m:e>
          <m:e>
            <m:sSup>
              <m:sSupPr>
                <m:ctrlPr>
                  <w:rPr>
                    <w:rFonts w:ascii="Cambria Math" w:hAnsi="Cambria Math"/>
                  </w:rPr>
                </m:ctrlPr>
              </m:sSupPr>
              <m:e>
                <m:r>
                  <m:rPr>
                    <m:scr m:val="script"/>
                  </m:rPr>
                  <w:rPr>
                    <w:rFonts w:ascii="Cambria Math" w:hAnsi="Cambria Math"/>
                  </w:rPr>
                  <m:t>B</m:t>
                </m:r>
              </m:e>
              <m:sup>
                <m:r>
                  <m:rPr>
                    <m:sty m:val="p"/>
                  </m:rPr>
                  <w:rPr>
                    <w:rFonts w:ascii="Cambria Math" w:hAnsi="Cambria Math"/>
                  </w:rPr>
                  <m:t>priv</m:t>
                </m:r>
              </m:sup>
            </m:sSup>
          </m:e>
        </m:d>
        <m:r>
          <w:rPr>
            <w:rFonts w:ascii="Cambria Math" w:hAnsi="Cambria Math"/>
          </w:rPr>
          <m:t>,</m:t>
        </m:r>
      </m:oMath>
      <w:r>
        <w:tab/>
        <w:t xml:space="preserve"> (223)</w:t>
      </w:r>
    </w:p>
    <w:p w14:paraId="7FFE3708" w14:textId="77777777" w:rsidR="00E33049" w:rsidRPr="00E33049" w:rsidRDefault="00E33049" w:rsidP="00D35BF4">
      <w:pPr>
        <w:jc w:val="both"/>
      </w:pPr>
      <w:r>
        <w:t xml:space="preserve">where </w:t>
      </w:r>
      <m:oMath>
        <m:sSup>
          <m:sSupPr>
            <m:ctrlPr>
              <w:rPr>
                <w:rFonts w:ascii="Cambria Math" w:hAnsi="Cambria Math"/>
              </w:rPr>
            </m:ctrlPr>
          </m:sSupPr>
          <m:e>
            <m:r>
              <m:rPr>
                <m:scr m:val="script"/>
              </m:rPr>
              <w:rPr>
                <w:rFonts w:ascii="Cambria Math" w:hAnsi="Cambria Math"/>
              </w:rPr>
              <m:t>B</m:t>
            </m:r>
          </m:e>
          <m:sup>
            <m:r>
              <m:rPr>
                <m:sty m:val="p"/>
              </m:rPr>
              <w:rPr>
                <w:rFonts w:ascii="Cambria Math" w:hAnsi="Cambria Math"/>
              </w:rPr>
              <m:t>priv</m:t>
            </m:r>
          </m:sup>
        </m:sSup>
      </m:oMath>
      <w:r>
        <w:t xml:space="preserve"> is a privacy bridge that links confidential off-chain evaluation to verifiable on-chain commitments.</w:t>
      </w:r>
    </w:p>
    <w:p w14:paraId="5692192A" w14:textId="77777777" w:rsidR="00E33049" w:rsidRPr="00E33049" w:rsidRDefault="00E33049" w:rsidP="00D35BF4">
      <w:pPr>
        <w:jc w:val="both"/>
      </w:pPr>
      <w:r>
        <w:t>Sensitive data, including patient records, legal filings, regulated financial information, proprietary prompts, and hidden benchmark tasks, remain off-chain. The protocol commits on-chain only to the metadata necessary for auditability, dispute resolution, reward allocation, and governance accountability.</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971"/>
        <w:gridCol w:w="1944"/>
        <w:gridCol w:w="6111"/>
      </w:tblGrid>
      <w:tr w:rsidR="00E33049" w:rsidRPr="00E33049" w14:paraId="14C43C07" w14:textId="77777777">
        <w:trPr>
          <w:tblHeader/>
        </w:trPr>
        <w:tc>
          <w:tcPr>
            <w:tcW w:w="0" w:type="auto"/>
            <w:vAlign w:val="center"/>
            <w:hideMark/>
          </w:tcPr>
          <w:p w14:paraId="3DDC4E07" w14:textId="77777777" w:rsidR="00E33049" w:rsidRPr="00E33049" w:rsidRDefault="00E33049" w:rsidP="00D35BF4">
            <w:pPr>
              <w:jc w:val="both"/>
              <w:rPr>
                <w:b/>
                <w:bCs/>
              </w:rPr>
            </w:pPr>
            <w:r>
              <w:rPr>
                <w:b/>
                <w:bCs/>
              </w:rPr>
              <w:t>Layer</w:t>
            </w:r>
          </w:p>
        </w:tc>
        <w:tc>
          <w:tcPr>
            <w:tcW w:w="0" w:type="auto"/>
            <w:vAlign w:val="center"/>
            <w:hideMark/>
          </w:tcPr>
          <w:p w14:paraId="47AA405A" w14:textId="77777777" w:rsidR="00E33049" w:rsidRPr="00E33049" w:rsidRDefault="00E33049" w:rsidP="00D35BF4">
            <w:pPr>
              <w:jc w:val="both"/>
              <w:rPr>
                <w:b/>
                <w:bCs/>
              </w:rPr>
            </w:pPr>
            <w:r>
              <w:rPr>
                <w:b/>
                <w:bCs/>
              </w:rPr>
              <w:t>Module</w:t>
            </w:r>
          </w:p>
        </w:tc>
        <w:tc>
          <w:tcPr>
            <w:tcW w:w="0" w:type="auto"/>
            <w:vAlign w:val="center"/>
            <w:hideMark/>
          </w:tcPr>
          <w:p w14:paraId="6973A66B" w14:textId="77777777" w:rsidR="00E33049" w:rsidRPr="00E33049" w:rsidRDefault="00E33049" w:rsidP="00D35BF4">
            <w:pPr>
              <w:jc w:val="both"/>
              <w:rPr>
                <w:b/>
                <w:bCs/>
              </w:rPr>
            </w:pPr>
            <w:r>
              <w:rPr>
                <w:b/>
                <w:bCs/>
              </w:rPr>
              <w:t>Function</w:t>
            </w:r>
          </w:p>
        </w:tc>
      </w:tr>
      <w:tr w:rsidR="00E33049" w:rsidRPr="00E33049" w14:paraId="6EB85613" w14:textId="77777777">
        <w:tc>
          <w:tcPr>
            <w:tcW w:w="0" w:type="auto"/>
            <w:vAlign w:val="center"/>
            <w:hideMark/>
          </w:tcPr>
          <w:p w14:paraId="473F9443" w14:textId="77777777" w:rsidR="00E33049" w:rsidRPr="00E33049" w:rsidRDefault="00E33049" w:rsidP="00D35BF4">
            <w:pPr>
              <w:jc w:val="both"/>
            </w:pPr>
            <w:r>
              <w:t>On-chain</w:t>
            </w:r>
          </w:p>
        </w:tc>
        <w:tc>
          <w:tcPr>
            <w:tcW w:w="0" w:type="auto"/>
            <w:vAlign w:val="center"/>
            <w:hideMark/>
          </w:tcPr>
          <w:p w14:paraId="6D279F43" w14:textId="77777777" w:rsidR="00E33049" w:rsidRPr="00E33049" w:rsidRDefault="00E33049" w:rsidP="00D35BF4">
            <w:pPr>
              <w:jc w:val="both"/>
            </w:pPr>
            <w:r>
              <w:t>Stake ledger</w:t>
            </w:r>
          </w:p>
        </w:tc>
        <w:tc>
          <w:tcPr>
            <w:tcW w:w="0" w:type="auto"/>
            <w:vAlign w:val="center"/>
            <w:hideMark/>
          </w:tcPr>
          <w:p w14:paraId="2415ADC6" w14:textId="77777777" w:rsidR="00E33049" w:rsidRPr="00E33049" w:rsidRDefault="00E33049" w:rsidP="00D35BF4">
            <w:pPr>
              <w:jc w:val="both"/>
            </w:pPr>
            <w:r>
              <w:t>Records stake, lock duration, delegation status, and quality-credit adjustments.</w:t>
            </w:r>
          </w:p>
        </w:tc>
      </w:tr>
      <w:tr w:rsidR="00E33049" w:rsidRPr="00E33049" w14:paraId="41C62DA8" w14:textId="77777777">
        <w:tc>
          <w:tcPr>
            <w:tcW w:w="0" w:type="auto"/>
            <w:vAlign w:val="center"/>
            <w:hideMark/>
          </w:tcPr>
          <w:p w14:paraId="30CB0C3E" w14:textId="77777777" w:rsidR="00E33049" w:rsidRPr="00E33049" w:rsidRDefault="00E33049" w:rsidP="00D35BF4">
            <w:pPr>
              <w:jc w:val="both"/>
            </w:pPr>
            <w:r>
              <w:t>On-chain</w:t>
            </w:r>
          </w:p>
        </w:tc>
        <w:tc>
          <w:tcPr>
            <w:tcW w:w="0" w:type="auto"/>
            <w:vAlign w:val="center"/>
            <w:hideMark/>
          </w:tcPr>
          <w:p w14:paraId="78A16B61" w14:textId="77777777" w:rsidR="00E33049" w:rsidRPr="00E33049" w:rsidRDefault="00E33049" w:rsidP="00D35BF4">
            <w:pPr>
              <w:jc w:val="both"/>
            </w:pPr>
            <w:r>
              <w:t>Reward distributor</w:t>
            </w:r>
          </w:p>
        </w:tc>
        <w:tc>
          <w:tcPr>
            <w:tcW w:w="0" w:type="auto"/>
            <w:vAlign w:val="center"/>
            <w:hideMark/>
          </w:tcPr>
          <w:p w14:paraId="63A165AB" w14:textId="77777777" w:rsidR="00E33049" w:rsidRPr="00E33049" w:rsidRDefault="00E33049" w:rsidP="00D35BF4">
            <w:pPr>
              <w:jc w:val="both"/>
            </w:pPr>
            <w:r>
              <w:t xml:space="preserve">Allocates emissions using the softmax rule over composite trust scores </w:t>
            </w:r>
            <m:oMath>
              <m:sSub>
                <m:sSubPr>
                  <m:ctrlPr>
                    <w:rPr>
                      <w:rFonts w:ascii="Cambria Math" w:hAnsi="Cambria Math"/>
                    </w:rPr>
                  </m:ctrlPr>
                </m:sSubPr>
                <m:e>
                  <m:r>
                    <w:rPr>
                      <w:rFonts w:ascii="Cambria Math" w:hAnsi="Cambria Math"/>
                    </w:rPr>
                    <m:t>z</m:t>
                  </m:r>
                </m:e>
                <m:sub>
                  <m:r>
                    <w:rPr>
                      <w:rFonts w:ascii="Cambria Math" w:hAnsi="Cambria Math"/>
                    </w:rPr>
                    <m:t>i</m:t>
                  </m:r>
                </m:sub>
              </m:sSub>
            </m:oMath>
            <w:r>
              <w:t>.</w:t>
            </w:r>
          </w:p>
        </w:tc>
      </w:tr>
      <w:tr w:rsidR="00E33049" w:rsidRPr="00E33049" w14:paraId="66C784B0" w14:textId="77777777">
        <w:tc>
          <w:tcPr>
            <w:tcW w:w="0" w:type="auto"/>
            <w:vAlign w:val="center"/>
            <w:hideMark/>
          </w:tcPr>
          <w:p w14:paraId="6AD26C62" w14:textId="77777777" w:rsidR="00E33049" w:rsidRPr="00E33049" w:rsidRDefault="00E33049" w:rsidP="00D35BF4">
            <w:pPr>
              <w:jc w:val="both"/>
            </w:pPr>
            <w:r>
              <w:t>On-chain</w:t>
            </w:r>
          </w:p>
        </w:tc>
        <w:tc>
          <w:tcPr>
            <w:tcW w:w="0" w:type="auto"/>
            <w:vAlign w:val="center"/>
            <w:hideMark/>
          </w:tcPr>
          <w:p w14:paraId="2594CA17" w14:textId="77777777" w:rsidR="00E33049" w:rsidRPr="00E33049" w:rsidRDefault="00E33049" w:rsidP="00D35BF4">
            <w:pPr>
              <w:jc w:val="both"/>
            </w:pPr>
            <w:r>
              <w:t>Slashing escrow</w:t>
            </w:r>
          </w:p>
        </w:tc>
        <w:tc>
          <w:tcPr>
            <w:tcW w:w="0" w:type="auto"/>
            <w:vAlign w:val="center"/>
            <w:hideMark/>
          </w:tcPr>
          <w:p w14:paraId="581989C7" w14:textId="77777777" w:rsidR="00E33049" w:rsidRPr="00E33049" w:rsidRDefault="00E33049" w:rsidP="00D35BF4">
            <w:pPr>
              <w:jc w:val="both"/>
            </w:pPr>
            <w:r>
              <w:t>Holds slashed or disputed assets during the dispute-resolution window.</w:t>
            </w:r>
          </w:p>
        </w:tc>
      </w:tr>
      <w:tr w:rsidR="00E33049" w:rsidRPr="00E33049" w14:paraId="6EE7ECC3" w14:textId="77777777">
        <w:tc>
          <w:tcPr>
            <w:tcW w:w="0" w:type="auto"/>
            <w:vAlign w:val="center"/>
            <w:hideMark/>
          </w:tcPr>
          <w:p w14:paraId="0F3A3546" w14:textId="77777777" w:rsidR="00E33049" w:rsidRPr="00E33049" w:rsidRDefault="00E33049" w:rsidP="00D35BF4">
            <w:pPr>
              <w:jc w:val="both"/>
            </w:pPr>
            <w:r>
              <w:t>On-chain</w:t>
            </w:r>
          </w:p>
        </w:tc>
        <w:tc>
          <w:tcPr>
            <w:tcW w:w="0" w:type="auto"/>
            <w:vAlign w:val="center"/>
            <w:hideMark/>
          </w:tcPr>
          <w:p w14:paraId="471A7008" w14:textId="77777777" w:rsidR="00E33049" w:rsidRPr="00E33049" w:rsidRDefault="00E33049" w:rsidP="00D35BF4">
            <w:pPr>
              <w:jc w:val="both"/>
            </w:pPr>
            <w:r>
              <w:t>Commit–reveal registry</w:t>
            </w:r>
          </w:p>
        </w:tc>
        <w:tc>
          <w:tcPr>
            <w:tcW w:w="0" w:type="auto"/>
            <w:vAlign w:val="center"/>
            <w:hideMark/>
          </w:tcPr>
          <w:p w14:paraId="5C48C62F" w14:textId="77777777" w:rsidR="00E33049" w:rsidRPr="00E33049" w:rsidRDefault="00E33049" w:rsidP="00D35BF4">
            <w:pPr>
              <w:jc w:val="both"/>
            </w:pPr>
            <w:r>
              <w:t>Stores validator commitments and verifies timely reveals.</w:t>
            </w:r>
          </w:p>
        </w:tc>
      </w:tr>
      <w:tr w:rsidR="00E33049" w:rsidRPr="00E33049" w14:paraId="10BC4DEF" w14:textId="77777777">
        <w:tc>
          <w:tcPr>
            <w:tcW w:w="0" w:type="auto"/>
            <w:vAlign w:val="center"/>
            <w:hideMark/>
          </w:tcPr>
          <w:p w14:paraId="5272E010" w14:textId="77777777" w:rsidR="00E33049" w:rsidRPr="00E33049" w:rsidRDefault="00E33049" w:rsidP="00D35BF4">
            <w:pPr>
              <w:jc w:val="both"/>
            </w:pPr>
            <w:r>
              <w:t>On-chain</w:t>
            </w:r>
          </w:p>
        </w:tc>
        <w:tc>
          <w:tcPr>
            <w:tcW w:w="0" w:type="auto"/>
            <w:vAlign w:val="center"/>
            <w:hideMark/>
          </w:tcPr>
          <w:p w14:paraId="1C0A9CF5" w14:textId="77777777" w:rsidR="00E33049" w:rsidRPr="00E33049" w:rsidRDefault="00E33049" w:rsidP="00D35BF4">
            <w:pPr>
              <w:jc w:val="both"/>
            </w:pPr>
            <w:r>
              <w:t>Governance dashboard</w:t>
            </w:r>
          </w:p>
        </w:tc>
        <w:tc>
          <w:tcPr>
            <w:tcW w:w="0" w:type="auto"/>
            <w:vAlign w:val="center"/>
            <w:hideMark/>
          </w:tcPr>
          <w:p w14:paraId="5E341FFE" w14:textId="77777777" w:rsidR="00E33049" w:rsidRPr="00E33049" w:rsidRDefault="00E33049" w:rsidP="00D35BF4">
            <w:pPr>
              <w:jc w:val="both"/>
            </w:pPr>
            <w:r>
              <w:t xml:space="preserve">Publishes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t</m:t>
                  </m:r>
                </m:sub>
              </m:sSub>
            </m:oMath>
            <w:r>
              <w:t xml:space="preserve">, </w:t>
            </w:r>
            <m:oMath>
              <m:sSub>
                <m:sSubPr>
                  <m:ctrlPr>
                    <w:rPr>
                      <w:rFonts w:ascii="Cambria Math" w:hAnsi="Cambria Math"/>
                    </w:rPr>
                  </m:ctrlPr>
                </m:sSubPr>
                <m:e>
                  <m:r>
                    <m:rPr>
                      <m:sty m:val="p"/>
                    </m:rPr>
                    <w:rPr>
                      <w:rFonts w:ascii="Cambria Math" w:hAnsi="Cambria Math"/>
                    </w:rPr>
                    <m:t>Ω</m:t>
                  </m:r>
                </m:e>
                <m:sub>
                  <m:r>
                    <w:rPr>
                      <w:rFonts w:ascii="Cambria Math" w:hAnsi="Cambria Math"/>
                    </w:rPr>
                    <m:t>t</m:t>
                  </m:r>
                </m:sub>
              </m:sSub>
            </m:oMath>
            <w:r>
              <w:t>, audit-failure rates, dispute rates, and concentration measures.</w:t>
            </w:r>
          </w:p>
        </w:tc>
      </w:tr>
      <w:tr w:rsidR="00E33049" w:rsidRPr="00E33049" w14:paraId="416C49FE" w14:textId="77777777">
        <w:tc>
          <w:tcPr>
            <w:tcW w:w="0" w:type="auto"/>
            <w:vAlign w:val="center"/>
            <w:hideMark/>
          </w:tcPr>
          <w:p w14:paraId="23068A90" w14:textId="77777777" w:rsidR="00E33049" w:rsidRPr="00E33049" w:rsidRDefault="00E33049" w:rsidP="00D35BF4">
            <w:pPr>
              <w:jc w:val="both"/>
            </w:pPr>
            <w:r>
              <w:t>Off-chain</w:t>
            </w:r>
          </w:p>
        </w:tc>
        <w:tc>
          <w:tcPr>
            <w:tcW w:w="0" w:type="auto"/>
            <w:vAlign w:val="center"/>
            <w:hideMark/>
          </w:tcPr>
          <w:p w14:paraId="4CFE8DC1" w14:textId="77777777" w:rsidR="00E33049" w:rsidRPr="00E33049" w:rsidRDefault="00E33049" w:rsidP="00D35BF4">
            <w:pPr>
              <w:jc w:val="both"/>
            </w:pPr>
            <w:r>
              <w:t>Evaluation engine</w:t>
            </w:r>
          </w:p>
        </w:tc>
        <w:tc>
          <w:tcPr>
            <w:tcW w:w="0" w:type="auto"/>
            <w:vAlign w:val="center"/>
            <w:hideMark/>
          </w:tcPr>
          <w:p w14:paraId="5C90FDFA" w14:textId="77777777" w:rsidR="00E33049" w:rsidRPr="00E33049" w:rsidRDefault="00E33049" w:rsidP="00D35BF4">
            <w:pPr>
              <w:jc w:val="both"/>
            </w:pPr>
            <w:r>
              <w:t>Generates evaluation tasks, collects AI outputs, and applies scoring rubrics.</w:t>
            </w:r>
          </w:p>
        </w:tc>
      </w:tr>
      <w:tr w:rsidR="00E33049" w:rsidRPr="00E33049" w14:paraId="1B7CA6FC" w14:textId="77777777">
        <w:tc>
          <w:tcPr>
            <w:tcW w:w="0" w:type="auto"/>
            <w:vAlign w:val="center"/>
            <w:hideMark/>
          </w:tcPr>
          <w:p w14:paraId="725F7DDF" w14:textId="77777777" w:rsidR="00E33049" w:rsidRPr="00E33049" w:rsidRDefault="00E33049" w:rsidP="00D35BF4">
            <w:pPr>
              <w:jc w:val="both"/>
            </w:pPr>
            <w:r>
              <w:t>Off-chain</w:t>
            </w:r>
          </w:p>
        </w:tc>
        <w:tc>
          <w:tcPr>
            <w:tcW w:w="0" w:type="auto"/>
            <w:vAlign w:val="center"/>
            <w:hideMark/>
          </w:tcPr>
          <w:p w14:paraId="546CC3BB" w14:textId="77777777" w:rsidR="00E33049" w:rsidRPr="00E33049" w:rsidRDefault="00E33049" w:rsidP="00D35BF4">
            <w:pPr>
              <w:jc w:val="both"/>
            </w:pPr>
            <w:r>
              <w:t>Audit panel</w:t>
            </w:r>
          </w:p>
        </w:tc>
        <w:tc>
          <w:tcPr>
            <w:tcW w:w="0" w:type="auto"/>
            <w:vAlign w:val="center"/>
            <w:hideMark/>
          </w:tcPr>
          <w:p w14:paraId="6B9DB02D" w14:textId="77777777" w:rsidR="00E33049" w:rsidRPr="00E33049" w:rsidRDefault="00E33049" w:rsidP="00D35BF4">
            <w:pPr>
              <w:jc w:val="both"/>
            </w:pPr>
            <w:r>
              <w:t>Conducts independent inspection of high-risk, sampled, or disputed outputs.</w:t>
            </w:r>
          </w:p>
        </w:tc>
      </w:tr>
      <w:tr w:rsidR="00E33049" w:rsidRPr="00E33049" w14:paraId="749D3305" w14:textId="77777777">
        <w:tc>
          <w:tcPr>
            <w:tcW w:w="0" w:type="auto"/>
            <w:vAlign w:val="center"/>
            <w:hideMark/>
          </w:tcPr>
          <w:p w14:paraId="181ED61C" w14:textId="77777777" w:rsidR="00E33049" w:rsidRPr="00E33049" w:rsidRDefault="00E33049" w:rsidP="00D35BF4">
            <w:pPr>
              <w:jc w:val="both"/>
            </w:pPr>
            <w:r>
              <w:t>Off-chain</w:t>
            </w:r>
          </w:p>
        </w:tc>
        <w:tc>
          <w:tcPr>
            <w:tcW w:w="0" w:type="auto"/>
            <w:vAlign w:val="center"/>
            <w:hideMark/>
          </w:tcPr>
          <w:p w14:paraId="7208AB5D" w14:textId="77777777" w:rsidR="00E33049" w:rsidRPr="00E33049" w:rsidRDefault="00E33049" w:rsidP="00D35BF4">
            <w:pPr>
              <w:jc w:val="both"/>
            </w:pPr>
            <w:r>
              <w:t>Anomaly detector</w:t>
            </w:r>
          </w:p>
        </w:tc>
        <w:tc>
          <w:tcPr>
            <w:tcW w:w="0" w:type="auto"/>
            <w:vAlign w:val="center"/>
            <w:hideMark/>
          </w:tcPr>
          <w:p w14:paraId="51A2FBA8" w14:textId="77777777" w:rsidR="00E33049" w:rsidRPr="00E33049" w:rsidRDefault="00E33049" w:rsidP="00D35BF4">
            <w:pPr>
              <w:jc w:val="both"/>
            </w:pPr>
            <w:r>
              <w:t>Detects collusion, Sybil behavior, metric gaming, and abnormal stake flows.</w:t>
            </w:r>
          </w:p>
        </w:tc>
      </w:tr>
      <w:tr w:rsidR="00E33049" w:rsidRPr="00E33049" w14:paraId="2CDA0ABC" w14:textId="77777777">
        <w:tc>
          <w:tcPr>
            <w:tcW w:w="0" w:type="auto"/>
            <w:vAlign w:val="center"/>
            <w:hideMark/>
          </w:tcPr>
          <w:p w14:paraId="4DBB4299" w14:textId="77777777" w:rsidR="00E33049" w:rsidRPr="00E33049" w:rsidRDefault="00E33049" w:rsidP="00D35BF4">
            <w:pPr>
              <w:jc w:val="both"/>
            </w:pPr>
            <w:r>
              <w:t>Hybrid</w:t>
            </w:r>
          </w:p>
        </w:tc>
        <w:tc>
          <w:tcPr>
            <w:tcW w:w="0" w:type="auto"/>
            <w:vAlign w:val="center"/>
            <w:hideMark/>
          </w:tcPr>
          <w:p w14:paraId="23F6C41F" w14:textId="77777777" w:rsidR="00E33049" w:rsidRPr="00E33049" w:rsidRDefault="00E33049" w:rsidP="00D35BF4">
            <w:pPr>
              <w:jc w:val="both"/>
            </w:pPr>
            <w:r>
              <w:t>Privacy bridge</w:t>
            </w:r>
          </w:p>
        </w:tc>
        <w:tc>
          <w:tcPr>
            <w:tcW w:w="0" w:type="auto"/>
            <w:vAlign w:val="center"/>
            <w:hideMark/>
          </w:tcPr>
          <w:p w14:paraId="4CCE9940" w14:textId="77777777" w:rsidR="00E33049" w:rsidRPr="00E33049" w:rsidRDefault="00E33049" w:rsidP="00D35BF4">
            <w:pPr>
              <w:jc w:val="both"/>
            </w:pPr>
            <w:r>
              <w:t>Uses hash commitments, zero-knowledge proofs, or secure attestations for confidential benchmarks.</w:t>
            </w:r>
          </w:p>
        </w:tc>
      </w:tr>
    </w:tbl>
    <w:p w14:paraId="43DAAA02" w14:textId="77777777" w:rsidR="00E33049" w:rsidRPr="00E33049" w:rsidRDefault="00E33049" w:rsidP="00D35BF4">
      <w:pPr>
        <w:jc w:val="both"/>
      </w:pPr>
      <w:r>
        <w:rPr>
          <w:b/>
          <w:bCs/>
        </w:rPr>
        <w:t>Table 8. Two-layer implementation architecture for the ABI mechanism.</w:t>
      </w:r>
    </w:p>
    <w:p w14:paraId="70A1BE9E" w14:textId="77777777" w:rsidR="00E33049" w:rsidRPr="00E33049" w:rsidRDefault="00E33049" w:rsidP="00D35BF4">
      <w:pPr>
        <w:jc w:val="both"/>
        <w:rPr>
          <w:b/>
          <w:bCs/>
        </w:rPr>
      </w:pPr>
      <w:r>
        <w:rPr>
          <w:b/>
          <w:bCs/>
        </w:rPr>
        <w:lastRenderedPageBreak/>
        <w:t>8.1. Algorithm 1: ABI Epoch Loop</w:t>
      </w:r>
    </w:p>
    <w:p w14:paraId="081AB15B" w14:textId="77777777" w:rsidR="00E33049" w:rsidRPr="00E33049" w:rsidRDefault="00E33049" w:rsidP="00D35BF4">
      <w:pPr>
        <w:jc w:val="both"/>
      </w:pPr>
      <w:r>
        <w:t>The ABI mechanism operates over discrete epochs indexed by</w:t>
      </w:r>
    </w:p>
    <w:p w14:paraId="0312B093" w14:textId="77777777" w:rsidR="00E33049" w:rsidRPr="00E33049" w:rsidRDefault="00E33049" w:rsidP="00D35BF4">
      <w:pPr>
        <w:jc w:val="both"/>
      </w:pPr>
      <m:oMathPara>
        <m:oMath>
          <m:r>
            <w:rPr>
              <w:rFonts w:ascii="Cambria Math" w:hAnsi="Cambria Math"/>
            </w:rPr>
            <m:t>t=0,1,2,…</m:t>
          </m:r>
          <m:r>
            <m:rPr>
              <m:sty m:val="p"/>
            </m:rPr>
            <w:rPr>
              <w:rFonts w:ascii="Cambria Math" w:hAnsi="Cambria Math"/>
            </w:rPr>
            <m:t>.</m:t>
          </m:r>
          <m:r>
            <m:rPr>
              <m:sty m:val="p"/>
            </m:rPr>
            <w:rPr>
              <w:rFonts w:ascii="Cambria Math" w:hAnsi="Cambria Math"/>
            </w:rPr>
            <w:br/>
          </m:r>
        </m:oMath>
      </m:oMathPara>
    </w:p>
    <w:p w14:paraId="7F0CB9EF" w14:textId="77777777" w:rsidR="00E33049" w:rsidRPr="00E33049" w:rsidRDefault="00E33049" w:rsidP="00D35BF4">
      <w:pPr>
        <w:jc w:val="both"/>
      </w:pPr>
      <w:r>
        <w:t>At each epoch, the protocol updates validator reliability, producer quality scores, effective stake, trust scores, rewards, slashing decisions, and governance diagnostics.</w:t>
      </w:r>
    </w:p>
    <w:p w14:paraId="69170F8F" w14:textId="77777777" w:rsidR="00E33049" w:rsidRPr="00E33049" w:rsidRDefault="00E33049" w:rsidP="00D35BF4">
      <w:pPr>
        <w:jc w:val="both"/>
        <w:rPr>
          <w:b/>
          <w:bCs/>
        </w:rPr>
      </w:pPr>
      <w:r>
        <w:rPr>
          <w:b/>
          <w:bCs/>
        </w:rPr>
        <w:t>Algorithm 1. ABI Epoch Loop</w:t>
      </w:r>
    </w:p>
    <w:p w14:paraId="34BCCB0C" w14:textId="77777777" w:rsidR="00E33049" w:rsidRPr="00E33049" w:rsidRDefault="00E33049" w:rsidP="00D35BF4">
      <w:pPr>
        <w:jc w:val="both"/>
      </w:pPr>
      <w:r>
        <w:rPr>
          <w:b/>
          <w:bCs/>
        </w:rPr>
        <w:t>Input.</w:t>
      </w:r>
    </w:p>
    <w:p w14:paraId="49C66CFE" w14:textId="77777777" w:rsidR="00E33049" w:rsidRPr="00E33049" w:rsidRDefault="00000000" w:rsidP="00D35BF4">
      <w:pPr>
        <w:jc w:val="both"/>
      </w:pPr>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i,t</m:t>
                  </m:r>
                </m:sub>
              </m:sSub>
              <m:sSub>
                <m:sSubPr>
                  <m:ctrlPr>
                    <w:rPr>
                      <w:rFonts w:ascii="Cambria Math" w:hAnsi="Cambria Math"/>
                    </w:rPr>
                  </m:ctrlPr>
                </m:sSubPr>
                <m:e>
                  <m:r>
                    <w:rPr>
                      <w:rFonts w:ascii="Cambria Math" w:hAnsi="Cambria Math"/>
                    </w:rPr>
                    <m:t>}</m:t>
                  </m:r>
                </m:e>
                <m:sub>
                  <m:r>
                    <w:rPr>
                      <w:rFonts w:ascii="Cambria Math" w:hAnsi="Cambria Math"/>
                    </w:rPr>
                    <m:t>i</m:t>
                  </m:r>
                  <m:r>
                    <m:rPr>
                      <m:scr m:val="script"/>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sSub>
                <m:sSubPr>
                  <m:ctrlPr>
                    <w:rPr>
                      <w:rFonts w:ascii="Cambria Math" w:hAnsi="Cambria Math"/>
                    </w:rPr>
                  </m:ctrlPr>
                </m:sSubPr>
                <m:e>
                  <m:r>
                    <w:rPr>
                      <w:rFonts w:ascii="Cambria Math" w:hAnsi="Cambria Math"/>
                    </w:rPr>
                    <m:t>}</m:t>
                  </m:r>
                </m:e>
                <m:sub>
                  <m:r>
                    <w:rPr>
                      <w:rFonts w:ascii="Cambria Math" w:hAnsi="Cambria Math"/>
                    </w:rPr>
                    <m:t>i</m:t>
                  </m:r>
                  <m:r>
                    <m:rPr>
                      <m:scr m:val="script"/>
                    </m:rP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ij,t</m:t>
                  </m:r>
                </m:sub>
              </m:sSub>
              <m:sSub>
                <m:sSubPr>
                  <m:ctrlPr>
                    <w:rPr>
                      <w:rFonts w:ascii="Cambria Math" w:hAnsi="Cambria Math"/>
                    </w:rPr>
                  </m:ctrlPr>
                </m:sSubPr>
                <m:e>
                  <m:r>
                    <w:rPr>
                      <w:rFonts w:ascii="Cambria Math" w:hAnsi="Cambria Math"/>
                    </w:rPr>
                    <m:t>}</m:t>
                  </m:r>
                </m:e>
                <m:sub>
                  <m:r>
                    <w:rPr>
                      <w:rFonts w:ascii="Cambria Math" w:hAnsi="Cambria Math"/>
                    </w:rPr>
                    <m:t>i</m:t>
                  </m:r>
                  <m:r>
                    <m:rPr>
                      <m:scr m:val="script"/>
                    </m:rPr>
                    <w:rPr>
                      <w:rFonts w:ascii="Cambria Math" w:hAnsi="Cambria Math"/>
                    </w:rPr>
                    <m:t>∈I,</m:t>
                  </m:r>
                  <m:r>
                    <w:rPr>
                      <w:rFonts w:ascii="Cambria Math" w:hAnsi="Cambria Math"/>
                    </w:rPr>
                    <m:t>j∈</m:t>
                  </m:r>
                  <m:r>
                    <m:rPr>
                      <m:scr m:val="script"/>
                    </m:rPr>
                    <w:rPr>
                      <w:rFonts w:ascii="Cambria Math" w:hAnsi="Cambria Math"/>
                    </w:rPr>
                    <m:t>J</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e>
          </m:d>
          <m:r>
            <m:rPr>
              <m:sty m:val="p"/>
            </m:rPr>
            <w:br/>
          </m:r>
        </m:oMath>
      </m:oMathPara>
    </w:p>
    <w:p w14:paraId="5C5019BF" w14:textId="77777777" w:rsidR="00E33049" w:rsidRPr="00E33049" w:rsidRDefault="00E33049" w:rsidP="00D35BF4">
      <w:pPr>
        <w:jc w:val="both"/>
      </w:pPr>
      <w:r>
        <w:t xml:space="preserve">Here, </w:t>
      </w:r>
      <m:oMath>
        <m:sSub>
          <m:sSubPr>
            <m:ctrlPr>
              <w:rPr>
                <w:rFonts w:ascii="Cambria Math" w:hAnsi="Cambria Math"/>
              </w:rPr>
            </m:ctrlPr>
          </m:sSubPr>
          <m:e>
            <m:r>
              <w:rPr>
                <w:rFonts w:ascii="Cambria Math" w:hAnsi="Cambria Math"/>
              </w:rPr>
              <m:t>x</m:t>
            </m:r>
          </m:e>
          <m:sub>
            <m:r>
              <w:rPr>
                <w:rFonts w:ascii="Cambria Math" w:hAnsi="Cambria Math"/>
              </w:rPr>
              <m:t>i,t</m:t>
            </m:r>
          </m:sub>
        </m:sSub>
      </m:oMath>
      <w:r>
        <w:t xml:space="preserve"> denotes producer </w:t>
      </w:r>
      <m:oMath>
        <m:r>
          <w:rPr>
            <w:rFonts w:ascii="Cambria Math" w:hAnsi="Cambria Math"/>
          </w:rPr>
          <m:t>i</m:t>
        </m:r>
      </m:oMath>
      <w:r>
        <w:t xml:space="preserve">'s AI output, </w:t>
      </w:r>
      <m:oMath>
        <m:sSub>
          <m:sSubPr>
            <m:ctrlPr>
              <w:rPr>
                <w:rFonts w:ascii="Cambria Math" w:hAnsi="Cambria Math"/>
              </w:rPr>
            </m:ctrlPr>
          </m:sSubPr>
          <m:e>
            <m:r>
              <w:rPr>
                <w:rFonts w:ascii="Cambria Math" w:hAnsi="Cambria Math"/>
              </w:rPr>
              <m:t>s</m:t>
            </m:r>
          </m:e>
          <m:sub>
            <m:r>
              <w:rPr>
                <w:rFonts w:ascii="Cambria Math" w:hAnsi="Cambria Math"/>
              </w:rPr>
              <m:t>i,t</m:t>
            </m:r>
          </m:sub>
        </m:sSub>
      </m:oMath>
      <w:r>
        <w:t xml:space="preserve"> denotes posted stake, </w:t>
      </w:r>
      <m:oMath>
        <m:sSub>
          <m:sSubPr>
            <m:ctrlPr>
              <w:rPr>
                <w:rFonts w:ascii="Cambria Math" w:hAnsi="Cambria Math"/>
              </w:rPr>
            </m:ctrlPr>
          </m:sSubPr>
          <m:e>
            <m:r>
              <w:rPr>
                <w:rFonts w:ascii="Cambria Math" w:hAnsi="Cambria Math"/>
              </w:rPr>
              <m:t>y</m:t>
            </m:r>
          </m:e>
          <m:sub>
            <m:r>
              <w:rPr>
                <w:rFonts w:ascii="Cambria Math" w:hAnsi="Cambria Math"/>
              </w:rPr>
              <m:t>ij,t</m:t>
            </m:r>
          </m:sub>
        </m:sSub>
      </m:oMath>
      <w:r>
        <w:t xml:space="preserve"> denotes validator </w:t>
      </w:r>
      <m:oMath>
        <m:r>
          <w:rPr>
            <w:rFonts w:ascii="Cambria Math" w:hAnsi="Cambria Math"/>
          </w:rPr>
          <m:t>j</m:t>
        </m:r>
      </m:oMath>
      <w:r>
        <w:t xml:space="preserve">'s score for producer </w:t>
      </w:r>
      <m:oMath>
        <m:r>
          <w:rPr>
            <w:rFonts w:ascii="Cambria Math" w:hAnsi="Cambria Math"/>
          </w:rPr>
          <m:t>i</m:t>
        </m:r>
      </m:oMath>
      <w:r>
        <w:t xml:space="preserve">, </w:t>
      </w:r>
      <m:oMath>
        <m:sSub>
          <m:sSubPr>
            <m:ctrlPr>
              <w:rPr>
                <w:rFonts w:ascii="Cambria Math" w:hAnsi="Cambria Math"/>
              </w:rPr>
            </m:ctrlPr>
          </m:sSubPr>
          <m:e>
            <m:r>
              <m:rPr>
                <m:scr m:val="script"/>
              </m:rPr>
              <w:rPr>
                <w:rFonts w:ascii="Cambria Math" w:hAnsi="Cambria Math"/>
              </w:rPr>
              <m:t>A</m:t>
            </m:r>
          </m:e>
          <m:sub>
            <m:r>
              <w:rPr>
                <w:rFonts w:ascii="Cambria Math" w:hAnsi="Cambria Math"/>
              </w:rPr>
              <m:t>t</m:t>
            </m:r>
          </m:sub>
        </m:sSub>
      </m:oMath>
      <w:r>
        <w:t xml:space="preserve"> is the set of audit outcomes, and </w:t>
      </w:r>
      <m:oMath>
        <m:sSub>
          <m:sSubPr>
            <m:ctrlPr>
              <w:rPr>
                <w:rFonts w:ascii="Cambria Math" w:hAnsi="Cambria Math"/>
              </w:rPr>
            </m:ctrlPr>
          </m:sSubPr>
          <m:e>
            <m:r>
              <w:rPr>
                <w:rFonts w:ascii="Cambria Math" w:hAnsi="Cambria Math"/>
              </w:rPr>
              <m:t>P</m:t>
            </m:r>
          </m:e>
          <m:sub>
            <m:r>
              <w:rPr>
                <w:rFonts w:ascii="Cambria Math" w:hAnsi="Cambria Math"/>
              </w:rPr>
              <m:t>t</m:t>
            </m:r>
          </m:sub>
        </m:sSub>
      </m:oMath>
      <w:r>
        <w:t xml:space="preserve"> is the token-price feed.</w:t>
      </w:r>
    </w:p>
    <w:p w14:paraId="07F8AD8D" w14:textId="77777777" w:rsidR="00E33049" w:rsidRPr="00E33049" w:rsidRDefault="00E33049" w:rsidP="00D35BF4">
      <w:pPr>
        <w:jc w:val="both"/>
      </w:pPr>
      <w:r>
        <w:rPr>
          <w:b/>
          <w:bCs/>
        </w:rPr>
        <w:t>Step 1. Update validator reliability.</w:t>
      </w:r>
    </w:p>
    <w:p w14:paraId="6A26A2AF" w14:textId="77777777" w:rsidR="00E33049" w:rsidRPr="00E33049" w:rsidRDefault="00E33049" w:rsidP="00D35BF4">
      <w:pPr>
        <w:jc w:val="both"/>
      </w:pPr>
      <w:r>
        <w:t>Update validator reliability scores using audit deviations and commit–reveal behavior:</w:t>
      </w:r>
    </w:p>
    <w:p w14:paraId="673BF0B5"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ρ</m:t>
            </m:r>
          </m:e>
          <m:sub>
            <m:r>
              <w:rPr>
                <w:rFonts w:ascii="Cambria Math" w:hAnsi="Cambria Math"/>
              </w:rPr>
              <m:t>j,t+1</m:t>
            </m:r>
          </m:sub>
        </m:sSub>
        <m:r>
          <m:rPr>
            <m:scr m:val="script"/>
          </m:rPr>
          <w:rPr>
            <w:rFonts w:ascii="Cambria Math" w:hAnsi="Cambria Math"/>
          </w:rPr>
          <m:t>=R</m:t>
        </m:r>
        <m:d>
          <m:dPr>
            <m:sepChr m:val=","/>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j,t</m:t>
                </m:r>
              </m:sub>
            </m:sSub>
          </m:e>
          <m:e>
            <m:sSubSup>
              <m:sSubSupPr>
                <m:ctrlPr>
                  <w:rPr>
                    <w:rFonts w:ascii="Cambria Math" w:hAnsi="Cambria Math"/>
                  </w:rPr>
                </m:ctrlPr>
              </m:sSubSupPr>
              <m:e>
                <m:r>
                  <w:rPr>
                    <w:rFonts w:ascii="Cambria Math" w:hAnsi="Cambria Math"/>
                  </w:rPr>
                  <m:t>L</m:t>
                </m:r>
              </m:e>
              <m:sub>
                <m:r>
                  <w:rPr>
                    <w:rFonts w:ascii="Cambria Math" w:hAnsi="Cambria Math"/>
                  </w:rPr>
                  <m:t>j,t</m:t>
                </m:r>
              </m:sub>
              <m:sup>
                <m:r>
                  <m:rPr>
                    <m:sty m:val="p"/>
                  </m:rPr>
                  <w:rPr>
                    <w:rFonts w:ascii="Cambria Math" w:hAnsi="Cambria Math"/>
                  </w:rPr>
                  <m:t>audit</m:t>
                </m:r>
              </m:sup>
            </m:sSubSup>
          </m:e>
          <m:e>
            <m:sSub>
              <m:sSubPr>
                <m:ctrlPr>
                  <w:rPr>
                    <w:rFonts w:ascii="Cambria Math" w:hAnsi="Cambria Math"/>
                  </w:rPr>
                </m:ctrlPr>
              </m:sSubPr>
              <m:e>
                <m:r>
                  <m:rPr>
                    <m:sty m:val="p"/>
                  </m:rPr>
                  <w:rPr>
                    <w:rFonts w:ascii="Cambria Math" w:hAnsi="Cambria Math"/>
                  </w:rPr>
                  <m:t>RevealViolation</m:t>
                </m:r>
                <m:r>
                  <w:rPr>
                    <w:rFonts w:ascii="Cambria Math" w:hAnsi="Cambria Math"/>
                  </w:rPr>
                  <m:t>⁡</m:t>
                </m:r>
              </m:e>
              <m:sub>
                <m:r>
                  <w:rPr>
                    <w:rFonts w:ascii="Cambria Math" w:hAnsi="Cambria Math"/>
                  </w:rPr>
                  <m:t>j,t</m:t>
                </m:r>
              </m:sub>
            </m:sSub>
          </m:e>
        </m:d>
        <m:r>
          <m:rPr>
            <m:sty m:val="p"/>
          </m:rPr>
          <w:rPr>
            <w:rFonts w:ascii="Cambria Math" w:hAnsi="Cambria Math"/>
          </w:rPr>
          <m:t>.</m:t>
        </m:r>
      </m:oMath>
      <w:r>
        <w:tab/>
        <w:t xml:space="preserve"> (224)</w:t>
      </w:r>
    </w:p>
    <w:p w14:paraId="018E477E" w14:textId="77777777" w:rsidR="00E33049" w:rsidRPr="00E33049" w:rsidRDefault="00E33049" w:rsidP="00D35BF4">
      <w:pPr>
        <w:jc w:val="both"/>
      </w:pPr>
      <w:r>
        <w:t>A representative update rule is</w:t>
      </w:r>
    </w:p>
    <w:p w14:paraId="4A596A4A"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ρ</m:t>
            </m:r>
          </m:e>
          <m:sub>
            <m:r>
              <w:rPr>
                <w:rFonts w:ascii="Cambria Math" w:hAnsi="Cambria Math"/>
              </w:rPr>
              <m:t>j,t+1</m:t>
            </m:r>
          </m:sub>
        </m:sSub>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⁡(-γ</m:t>
            </m:r>
            <m:sSubSup>
              <m:sSubSupPr>
                <m:ctrlPr>
                  <w:rPr>
                    <w:rFonts w:ascii="Cambria Math" w:hAnsi="Cambria Math"/>
                  </w:rPr>
                </m:ctrlPr>
              </m:sSubSupPr>
              <m:e>
                <m:r>
                  <w:rPr>
                    <w:rFonts w:ascii="Cambria Math" w:hAnsi="Cambria Math"/>
                  </w:rPr>
                  <m:t>L</m:t>
                </m:r>
              </m:e>
              <m:sub>
                <m:r>
                  <w:rPr>
                    <w:rFonts w:ascii="Cambria Math" w:hAnsi="Cambria Math"/>
                  </w:rPr>
                  <m:t>j,t</m:t>
                </m:r>
              </m:sub>
              <m:sup>
                <m:r>
                  <m:rPr>
                    <m:sty m:val="p"/>
                  </m:rPr>
                  <w:rPr>
                    <w:rFonts w:ascii="Cambria Math" w:hAnsi="Cambria Math"/>
                  </w:rPr>
                  <m:t>audit</m:t>
                </m:r>
              </m:sup>
            </m:sSubSup>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∈J</m:t>
                </m:r>
              </m:sub>
              <m:sup/>
              <m:e>
                <m:r>
                  <m:rPr>
                    <m:sty m:val="p"/>
                  </m:rPr>
                  <w:rPr>
                    <w:rFonts w:ascii="Cambria Math" w:hAnsi="Cambria Math"/>
                  </w:rPr>
                  <m:t>exp</m:t>
                </m:r>
                <m:r>
                  <w:rPr>
                    <w:rFonts w:ascii="Cambria Math" w:hAnsi="Cambria Math"/>
                  </w:rPr>
                  <m:t>⁡(-γ</m:t>
                </m:r>
              </m:e>
            </m:nary>
            <m:sSubSup>
              <m:sSubSupPr>
                <m:ctrlPr>
                  <w:rPr>
                    <w:rFonts w:ascii="Cambria Math" w:hAnsi="Cambria Math"/>
                  </w:rPr>
                </m:ctrlPr>
              </m:sSubSupPr>
              <m:e>
                <m:r>
                  <w:rPr>
                    <w:rFonts w:ascii="Cambria Math" w:hAnsi="Cambria Math"/>
                  </w:rPr>
                  <m:t>L</m:t>
                </m:r>
              </m:e>
              <m:sub>
                <m:r>
                  <m:rPr>
                    <m:scr m:val="script"/>
                    <m:sty m:val="p"/>
                  </m:rPr>
                  <w:rPr>
                    <w:rFonts w:ascii="Cambria Math" w:hAnsi="Cambria Math"/>
                  </w:rPr>
                  <m:t>l</m:t>
                </m:r>
                <m:r>
                  <w:rPr>
                    <w:rFonts w:ascii="Cambria Math" w:hAnsi="Cambria Math"/>
                  </w:rPr>
                  <m:t>,t</m:t>
                </m:r>
              </m:sub>
              <m:sup>
                <m:r>
                  <m:rPr>
                    <m:sty m:val="p"/>
                  </m:rPr>
                  <w:rPr>
                    <w:rFonts w:ascii="Cambria Math" w:hAnsi="Cambria Math"/>
                  </w:rPr>
                  <m:t>audit</m:t>
                </m:r>
              </m:sup>
            </m:sSubSup>
            <m:r>
              <w:rPr>
                <w:rFonts w:ascii="Cambria Math" w:hAnsi="Cambria Math"/>
              </w:rPr>
              <m:t>)</m:t>
            </m:r>
          </m:den>
        </m:f>
        <m:r>
          <m:rPr>
            <m:sty m:val="p"/>
          </m:rPr>
          <w:rPr>
            <w:rFonts w:ascii="Cambria Math" w:hAnsi="Cambria Math"/>
          </w:rPr>
          <m:t>.</m:t>
        </m:r>
      </m:oMath>
      <w:r>
        <w:tab/>
        <w:t xml:space="preserve"> (225)</w:t>
      </w:r>
    </w:p>
    <w:p w14:paraId="634F7797" w14:textId="77777777" w:rsidR="00E33049" w:rsidRPr="00E33049" w:rsidRDefault="00E33049" w:rsidP="00D35BF4">
      <w:pPr>
        <w:jc w:val="both"/>
      </w:pPr>
      <w:r>
        <w:rPr>
          <w:b/>
          <w:bCs/>
        </w:rPr>
        <w:t>Step 2. Aggregate validator reports.</w:t>
      </w:r>
    </w:p>
    <w:p w14:paraId="7AABD7EF" w14:textId="77777777" w:rsidR="00E33049" w:rsidRPr="00E33049" w:rsidRDefault="00E33049" w:rsidP="00D35BF4">
      <w:pPr>
        <w:jc w:val="both"/>
      </w:pPr>
      <w:r>
        <w:t>Compute the reliability-weighted quality score:</w:t>
      </w:r>
    </w:p>
    <w:p w14:paraId="2D87E43C"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rPr>
            </m:ctrlPr>
          </m:sSubPr>
          <m:e>
            <m:r>
              <m:rPr>
                <m:scr m:val="script"/>
              </m:rPr>
              <w:rPr>
                <w:rFonts w:ascii="Cambria Math" w:hAnsi="Cambria Math"/>
              </w:rPr>
              <m:t>A</m:t>
            </m:r>
          </m:e>
          <m:sub>
            <m:r>
              <m:rPr>
                <m:sty m:val="p"/>
              </m:rPr>
              <w:rPr>
                <w:rFonts w:ascii="Cambria Math" w:hAnsi="Cambria Math"/>
              </w:rPr>
              <m:t>rob</m:t>
            </m:r>
          </m:sub>
        </m:sSub>
        <m:d>
          <m:dPr>
            <m:sepChr m:val="{"/>
            <m:ctrlPr>
              <w:rPr>
                <w:rFonts w:ascii="Cambria Math" w:hAnsi="Cambria Math"/>
              </w:rPr>
            </m:ctrlPr>
          </m:dPr>
          <m:e/>
          <m:e>
            <m:sSub>
              <m:sSubPr>
                <m:ctrlPr>
                  <w:rPr>
                    <w:rFonts w:ascii="Cambria Math" w:hAnsi="Cambria Math"/>
                  </w:rPr>
                </m:ctrlPr>
              </m:sSubPr>
              <m:e>
                <m:r>
                  <w:rPr>
                    <w:rFonts w:ascii="Cambria Math" w:hAnsi="Cambria Math"/>
                  </w:rPr>
                  <m:t>ρ</m:t>
                </m:r>
              </m:e>
              <m:sub>
                <m:r>
                  <w:rPr>
                    <w:rFonts w:ascii="Cambria Math" w:hAnsi="Cambria Math"/>
                  </w:rPr>
                  <m:t>j,t</m:t>
                </m:r>
              </m:sub>
            </m:sSub>
            <m:sSub>
              <m:sSubPr>
                <m:ctrlPr>
                  <w:rPr>
                    <w:rFonts w:ascii="Cambria Math" w:hAnsi="Cambria Math"/>
                  </w:rPr>
                </m:ctrlPr>
              </m:sSubPr>
              <m:e>
                <m:r>
                  <w:rPr>
                    <w:rFonts w:ascii="Cambria Math" w:hAnsi="Cambria Math"/>
                  </w:rPr>
                  <m:t>y</m:t>
                </m:r>
              </m:e>
              <m:sub>
                <m:r>
                  <w:rPr>
                    <w:rFonts w:ascii="Cambria Math" w:hAnsi="Cambria Math"/>
                  </w:rPr>
                  <m:t>ij,t</m:t>
                </m:r>
              </m:sub>
            </m:sSub>
            <m:sSub>
              <m:sSubPr>
                <m:ctrlPr>
                  <w:rPr>
                    <w:rFonts w:ascii="Cambria Math" w:hAnsi="Cambria Math"/>
                  </w:rPr>
                </m:ctrlPr>
              </m:sSubPr>
              <m:e>
                <m:r>
                  <w:rPr>
                    <w:rFonts w:ascii="Cambria Math" w:hAnsi="Cambria Math"/>
                  </w:rPr>
                  <m:t>}</m:t>
                </m:r>
              </m:e>
              <m:sub>
                <m:r>
                  <w:rPr>
                    <w:rFonts w:ascii="Cambria Math" w:hAnsi="Cambria Math"/>
                  </w:rPr>
                  <m:t>j∈</m:t>
                </m:r>
                <m:r>
                  <m:rPr>
                    <m:scr m:val="script"/>
                  </m:rPr>
                  <w:rPr>
                    <w:rFonts w:ascii="Cambria Math" w:hAnsi="Cambria Math"/>
                  </w:rPr>
                  <m:t>J</m:t>
                </m:r>
              </m:sub>
            </m:sSub>
          </m:e>
        </m:d>
        <m:r>
          <m:rPr>
            <m:sty m:val="p"/>
          </m:rPr>
          <w:rPr>
            <w:rFonts w:ascii="Cambria Math" w:hAnsi="Cambria Math"/>
          </w:rPr>
          <m:t>.</m:t>
        </m:r>
      </m:oMath>
      <w:r>
        <w:tab/>
        <w:t xml:space="preserve"> (226)</w:t>
      </w:r>
    </w:p>
    <w:p w14:paraId="514BA7BD" w14:textId="77777777" w:rsidR="00E33049" w:rsidRPr="00E33049" w:rsidRDefault="00E33049" w:rsidP="00D35BF4">
      <w:pPr>
        <w:jc w:val="both"/>
      </w:pPr>
      <w:r>
        <w:t>Where possible, use inverse-variance or inverse-covariance weighting as implied by Proposition 1.</w:t>
      </w:r>
    </w:p>
    <w:p w14:paraId="5E6EE49C" w14:textId="77777777" w:rsidR="00E33049" w:rsidRPr="00E33049" w:rsidRDefault="00E33049" w:rsidP="00D35BF4">
      <w:pPr>
        <w:jc w:val="both"/>
      </w:pPr>
      <w:r>
        <w:rPr>
          <w:b/>
          <w:bCs/>
        </w:rPr>
        <w:t>Step 3. Estimate signal-health variables.</w:t>
      </w:r>
    </w:p>
    <w:p w14:paraId="5F45248A" w14:textId="77777777" w:rsidR="00E33049" w:rsidRPr="00E33049" w:rsidRDefault="00E33049" w:rsidP="00D35BF4">
      <w:pPr>
        <w:jc w:val="both"/>
      </w:pPr>
      <w:r>
        <w:t>Estimate participation, stake-quality elasticity, speculative contamination, and anomaly indicators:</w:t>
      </w:r>
    </w:p>
    <w:p w14:paraId="7A97A33D"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Anomaly</m:t>
            </m:r>
            <m:r>
              <w:rPr>
                <w:rFonts w:ascii="Cambria Math" w:hAnsi="Cambria Math"/>
              </w:rPr>
              <m:t>⁡</m:t>
            </m:r>
          </m:e>
          <m:sub>
            <m:r>
              <w:rPr>
                <w:rFonts w:ascii="Cambria Math" w:hAnsi="Cambria Math"/>
              </w:rPr>
              <m:t>i,t</m:t>
            </m:r>
          </m:sub>
        </m:sSub>
        <m:r>
          <m:rPr>
            <m:sty m:val="p"/>
          </m:rPr>
          <w:rPr>
            <w:rFonts w:ascii="Cambria Math" w:hAnsi="Cambria Math"/>
          </w:rPr>
          <m:t>.</m:t>
        </m:r>
      </m:oMath>
      <w:r>
        <w:tab/>
        <w:t xml:space="preserve"> (227)</w:t>
      </w:r>
    </w:p>
    <w:p w14:paraId="265E4496" w14:textId="77777777" w:rsidR="00E33049" w:rsidRPr="00E33049" w:rsidRDefault="00E33049" w:rsidP="00D35BF4">
      <w:pPr>
        <w:jc w:val="both"/>
      </w:pPr>
      <w:r>
        <w:t>Update the dynamic stake threshold:</w:t>
      </w:r>
    </w:p>
    <w:p w14:paraId="0979F7DA" w14:textId="77777777" w:rsidR="00E33049" w:rsidRPr="00E33049" w:rsidRDefault="00000000" w:rsidP="00D35BF4">
      <w:pPr>
        <w:tabs>
          <w:tab w:val="center" w:pos="4680"/>
          <w:tab w:val="right" w:pos="9360"/>
        </w:tabs>
      </w:pPr>
      <w:r>
        <w:tab/>
      </w:r>
      <m:oMath>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t+1</m:t>
            </m:r>
          </m:sub>
          <m:sup>
            <m:r>
              <w:rPr>
                <w:rFonts w:ascii="Cambria Math" w:hAnsi="Cambria Math"/>
              </w:rPr>
              <m:t>*</m:t>
            </m:r>
          </m:sup>
        </m:sSubSup>
        <m:r>
          <w:rPr>
            <w:rFonts w:ascii="Cambria Math" w:hAnsi="Cambria Math"/>
          </w:rPr>
          <m:t>=</m:t>
        </m:r>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r>
          <w:rPr>
            <w:rFonts w:ascii="Cambria Math" w:hAnsi="Cambria Math"/>
          </w:rPr>
          <m:t>+κ[</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]+ξ[</m:t>
        </m:r>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]+ζ</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m:rPr>
            <m:sty m:val="p"/>
          </m:rPr>
          <w:rPr>
            <w:rFonts w:ascii="Cambria Math" w:hAnsi="Cambria Math"/>
          </w:rPr>
          <m:t>.</m:t>
        </m:r>
      </m:oMath>
      <w:r>
        <w:tab/>
        <w:t xml:space="preserve"> (228)</w:t>
      </w:r>
    </w:p>
    <w:p w14:paraId="27261301" w14:textId="77777777" w:rsidR="00E33049" w:rsidRPr="00E33049" w:rsidRDefault="00E33049" w:rsidP="00D35BF4">
      <w:pPr>
        <w:jc w:val="both"/>
      </w:pPr>
      <w:r>
        <w:rPr>
          <w:b/>
          <w:bCs/>
        </w:rPr>
        <w:t>Step 4. Compute effective stake.</w:t>
      </w:r>
    </w:p>
    <w:p w14:paraId="7AB3D8AA" w14:textId="77777777" w:rsidR="00E33049" w:rsidRPr="00E33049" w:rsidRDefault="00E33049" w:rsidP="00D35BF4">
      <w:pPr>
        <w:jc w:val="both"/>
      </w:pPr>
      <w:r>
        <w:t>Compute quality credit:</w:t>
      </w:r>
    </w:p>
    <w:p w14:paraId="608BE0A6"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f</m:t>
            </m:r>
          </m:e>
          <m:sub>
            <m:r>
              <w:rPr>
                <w:rFonts w:ascii="Cambria Math" w:hAnsi="Cambria Math"/>
              </w:rPr>
              <m:t>i,t</m:t>
            </m:r>
          </m:sub>
        </m:sSub>
        <m:r>
          <w:rPr>
            <w:rFonts w:ascii="Cambria Math" w:hAnsi="Cambria Math"/>
          </w:rPr>
          <m:t>=</m:t>
        </m:r>
        <m:r>
          <m:rPr>
            <m:sty m:val="p"/>
          </m:rPr>
          <w:rPr>
            <w:rFonts w:ascii="Cambria Math" w:hAnsi="Cambria Math"/>
          </w:rPr>
          <m:t>min</m:t>
        </m:r>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,ψ</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min</m:t>
                </m:r>
              </m:sub>
            </m:sSub>
            <m:r>
              <w:rPr>
                <w:rFonts w:ascii="Cambria Math" w:hAnsi="Cambria Math"/>
              </w:rPr>
              <m:t>)</m:t>
            </m:r>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i,t</m:t>
                </m:r>
              </m:sub>
            </m:sSub>
          </m:e>
        </m:d>
        <m:r>
          <m:rPr>
            <m:sty m:val="p"/>
          </m:rPr>
          <w:rPr>
            <w:rFonts w:ascii="Cambria Math" w:hAnsi="Cambria Math"/>
          </w:rPr>
          <m:t>.</m:t>
        </m:r>
      </m:oMath>
      <w:r>
        <w:tab/>
        <w:t xml:space="preserve"> (229)</w:t>
      </w:r>
    </w:p>
    <w:p w14:paraId="713639E9" w14:textId="77777777" w:rsidR="00E33049" w:rsidRPr="00E33049" w:rsidRDefault="00E33049" w:rsidP="00D35BF4">
      <w:pPr>
        <w:jc w:val="both"/>
      </w:pPr>
      <w:r>
        <w:t>Then compute effective stake:</w:t>
      </w:r>
    </w:p>
    <w:p w14:paraId="48589847" w14:textId="77777777" w:rsidR="00E33049" w:rsidRPr="00E33049" w:rsidRDefault="00000000" w:rsidP="00D35BF4">
      <w:pPr>
        <w:tabs>
          <w:tab w:val="center" w:pos="4680"/>
          <w:tab w:val="right" w:pos="9360"/>
        </w:tabs>
      </w:pPr>
      <w:r>
        <w:tab/>
      </w:r>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i,t</m:t>
            </m:r>
          </m:sub>
        </m:sSub>
        <m:r>
          <m:rPr>
            <m:sty m:val="p"/>
          </m:rPr>
          <w:rPr>
            <w:rFonts w:ascii="Cambria Math" w:hAnsi="Cambria Math"/>
          </w:rPr>
          <m:t>.</m:t>
        </m:r>
      </m:oMath>
      <w:r>
        <w:tab/>
        <w:t xml:space="preserve"> (230)</w:t>
      </w:r>
    </w:p>
    <w:p w14:paraId="09D6C6B8" w14:textId="77777777" w:rsidR="00E33049" w:rsidRPr="00E33049" w:rsidRDefault="00E33049" w:rsidP="00D35BF4">
      <w:pPr>
        <w:jc w:val="both"/>
      </w:pPr>
      <w:r>
        <w:rPr>
          <w:b/>
          <w:bCs/>
        </w:rPr>
        <w:t>Step 5. Compute composite trust score.</w:t>
      </w:r>
    </w:p>
    <w:p w14:paraId="0F923C0A"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z</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Q</m:t>
            </m:r>
          </m:sub>
        </m:sSub>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g</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i,t</m:t>
                    </m:r>
                  </m:sub>
                </m:sSub>
              </m:num>
              <m:den>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m:t>
                    </m:r>
                  </m:sup>
                </m:sSubSup>
              </m:den>
            </m:f>
          </m:e>
        </m:d>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i,t</m:t>
            </m:r>
          </m:sub>
        </m:sSub>
        <m:r>
          <m:rPr>
            <m:sty m:val="p"/>
          </m:rPr>
          <w:rPr>
            <w:rFonts w:ascii="Cambria Math" w:hAnsi="Cambria Math"/>
          </w:rPr>
          <m:t>.</m:t>
        </m:r>
      </m:oMath>
      <w:r>
        <w:tab/>
        <w:t xml:space="preserve"> (231)</w:t>
      </w:r>
    </w:p>
    <w:p w14:paraId="78161223" w14:textId="77777777" w:rsidR="00E33049" w:rsidRPr="00E33049" w:rsidRDefault="00E33049" w:rsidP="00D35BF4">
      <w:pPr>
        <w:jc w:val="both"/>
      </w:pPr>
      <w:r>
        <w:rPr>
          <w:b/>
          <w:bCs/>
        </w:rPr>
        <w:t>Step 6. Allocate rewards and compute slashing.</w:t>
      </w:r>
    </w:p>
    <w:p w14:paraId="01C2C600" w14:textId="77777777" w:rsidR="00E33049" w:rsidRPr="00E33049" w:rsidRDefault="00E33049" w:rsidP="00D35BF4">
      <w:pPr>
        <w:jc w:val="both"/>
      </w:pPr>
      <w:r>
        <w:t>Rewards are allocated by</w:t>
      </w:r>
    </w:p>
    <w:p w14:paraId="28329617"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w:rPr>
                    <w:rFonts w:ascii="Cambria Math" w:hAnsi="Cambria Math"/>
                  </w:rPr>
                  <m:t>i,t</m:t>
                </m:r>
              </m:sub>
            </m:sSub>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m:rPr>
                    <m:scr m:val="script"/>
                  </m:rPr>
                  <w:rPr>
                    <w:rFonts w:ascii="Cambria Math" w:hAnsi="Cambria Math"/>
                  </w:rPr>
                  <m:t>∈I</m:t>
                </m:r>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η</m:t>
                </m:r>
              </m:e>
              <m:sub>
                <m:r>
                  <w:rPr>
                    <w:rFonts w:ascii="Cambria Math" w:hAnsi="Cambria Math"/>
                  </w:rPr>
                  <m:t>t</m:t>
                </m:r>
              </m:sub>
            </m:sSub>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r>
                  <w:rPr>
                    <w:rFonts w:ascii="Cambria Math" w:hAnsi="Cambria Math"/>
                  </w:rPr>
                  <m:t>,t</m:t>
                </m:r>
              </m:sub>
            </m:sSub>
            <m:r>
              <w:rPr>
                <w:rFonts w:ascii="Cambria Math" w:hAnsi="Cambria Math"/>
              </w:rPr>
              <m:t>)</m:t>
            </m:r>
          </m:den>
        </m:f>
        <m:r>
          <m:rPr>
            <m:sty m:val="p"/>
          </m:rPr>
          <w:rPr>
            <w:rFonts w:ascii="Cambria Math" w:hAnsi="Cambria Math"/>
          </w:rPr>
          <m:t>.</m:t>
        </m:r>
      </m:oMath>
      <w:r>
        <w:tab/>
        <w:t xml:space="preserve"> (232)</w:t>
      </w:r>
    </w:p>
    <w:p w14:paraId="37B4AAA7" w14:textId="77777777" w:rsidR="00E33049" w:rsidRPr="00E33049" w:rsidRDefault="00E33049" w:rsidP="00D35BF4">
      <w:pPr>
        <w:jc w:val="both"/>
      </w:pPr>
      <w:r>
        <w:t>Slashing is computed using the quality-quadratic rule:</w:t>
      </w:r>
    </w:p>
    <w:p w14:paraId="29039F49" w14:textId="77777777" w:rsidR="00E33049" w:rsidRPr="00E33049"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t</m:t>
            </m:r>
          </m:sub>
        </m:sSub>
        <m:sSub>
          <m:sSubPr>
            <m:ctrlPr>
              <w:rPr>
                <w:rFonts w:ascii="Cambria Math" w:hAnsi="Cambria Math"/>
              </w:rPr>
            </m:ctrlPr>
          </m:sSubPr>
          <m:e>
            <m:r>
              <w:rPr>
                <w:rFonts w:ascii="Cambria Math" w:hAnsi="Cambria Math"/>
              </w:rPr>
              <m:t>s</m:t>
            </m:r>
          </m:e>
          <m:sub>
            <m:r>
              <w:rPr>
                <w:rFonts w:ascii="Cambria Math" w:hAnsi="Cambria Math"/>
              </w:rPr>
              <m:t>i,t</m:t>
            </m:r>
          </m:sub>
        </m:sSub>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max</m:t>
                </m:r>
                <m:r>
                  <w:rPr>
                    <w:rFonts w:ascii="Cambria Math" w:hAnsi="Cambria Math"/>
                  </w:rPr>
                  <m:t>⁡(0,τ-</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e>
            </m:d>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oMath>
      <w:r>
        <w:tab/>
        <w:t xml:space="preserve"> (233)</w:t>
      </w:r>
    </w:p>
    <w:p w14:paraId="0B028C77" w14:textId="77777777" w:rsidR="00E33049" w:rsidRPr="00E33049" w:rsidRDefault="00E33049" w:rsidP="00D35BF4">
      <w:pPr>
        <w:jc w:val="both"/>
      </w:pPr>
      <w:r>
        <w:rPr>
          <w:b/>
          <w:bCs/>
        </w:rPr>
        <w:t>Step 7. Update reputation, capital state, and dashboards.</w:t>
      </w:r>
    </w:p>
    <w:p w14:paraId="7BD355A4" w14:textId="77777777" w:rsidR="00E33049" w:rsidRPr="00E33049" w:rsidRDefault="00E33049" w:rsidP="00D35BF4">
      <w:pPr>
        <w:jc w:val="both"/>
      </w:pPr>
      <w:r>
        <w:t>Update</w:t>
      </w:r>
    </w:p>
    <w:p w14:paraId="75897F6B" w14:textId="77777777" w:rsidR="00E33049" w:rsidRPr="00E33049" w:rsidRDefault="00000000" w:rsidP="00D35BF4">
      <w:pPr>
        <w:jc w:val="both"/>
      </w:pPr>
      <m:oMathPara>
        <m:oMath>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i,t+1</m:t>
              </m:r>
            </m:sub>
          </m:sSub>
          <m:r>
            <w:rPr>
              <w:rFonts w:ascii="Cambria Math" w:hAnsi="Cambria Math"/>
            </w:rPr>
            <m:t>,</m:t>
          </m:r>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i,t+1</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t+1</m:t>
              </m:r>
            </m:sub>
          </m:sSub>
          <m:r>
            <w:rPr>
              <w:rFonts w:ascii="Cambria Math" w:hAnsi="Cambria Math"/>
            </w:rPr>
            <m:t>,</m:t>
          </m:r>
          <m:r>
            <m:rPr>
              <m:sty m:val="p"/>
            </m:rPr>
            <w:br/>
          </m:r>
        </m:oMath>
      </m:oMathPara>
    </w:p>
    <w:p w14:paraId="36EA1C0A" w14:textId="77777777" w:rsidR="00E33049" w:rsidRPr="00E33049" w:rsidRDefault="00E33049" w:rsidP="00D35BF4">
      <w:pPr>
        <w:jc w:val="both"/>
      </w:pPr>
      <w:r>
        <w:t xml:space="preserve">where </w:t>
      </w:r>
      <m:oMath>
        <m:sSub>
          <m:sSubPr>
            <m:ctrlPr>
              <w:rPr>
                <w:rFonts w:ascii="Cambria Math" w:hAnsi="Cambria Math"/>
              </w:rPr>
            </m:ctrlPr>
          </m:sSubPr>
          <m:e>
            <m:r>
              <m:rPr>
                <m:scr m:val="script"/>
              </m:rPr>
              <w:rPr>
                <w:rFonts w:ascii="Cambria Math" w:hAnsi="Cambria Math"/>
              </w:rPr>
              <m:t>D</m:t>
            </m:r>
          </m:e>
          <m:sub>
            <m:r>
              <w:rPr>
                <w:rFonts w:ascii="Cambria Math" w:hAnsi="Cambria Math"/>
              </w:rPr>
              <m:t>t</m:t>
            </m:r>
          </m:sub>
        </m:sSub>
      </m:oMath>
      <w:r>
        <w:t xml:space="preserve"> denotes the public governance dashboard.</w:t>
      </w:r>
    </w:p>
    <w:p w14:paraId="4E428253" w14:textId="77777777" w:rsidR="00E33049" w:rsidRPr="00E33049" w:rsidRDefault="00E33049" w:rsidP="00D35BF4">
      <w:pPr>
        <w:jc w:val="both"/>
      </w:pPr>
      <w:r>
        <w:rPr>
          <w:b/>
          <w:bCs/>
        </w:rPr>
        <w:t>Step 8. Trigger escalation if signal health deteriorates.</w:t>
      </w:r>
    </w:p>
    <w:p w14:paraId="688E8A0F" w14:textId="77777777" w:rsidR="00E33049" w:rsidRPr="00E33049" w:rsidRDefault="00E33049" w:rsidP="00D35BF4">
      <w:pPr>
        <w:jc w:val="both"/>
      </w:pPr>
      <w:r>
        <w:t>If</w:t>
      </w:r>
    </w:p>
    <w:p w14:paraId="3F534E78"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&lt;</m:t>
          </m:r>
          <m:limLow>
            <m:limLowPr>
              <m:ctrlPr>
                <w:rPr>
                  <w:rFonts w:ascii="Cambria Math" w:hAnsi="Cambria Math"/>
                </w:rPr>
              </m:ctrlPr>
            </m:limLowPr>
            <m:e>
              <m:r>
                <w:rPr>
                  <w:rFonts w:ascii="Cambria Math" w:hAnsi="Cambria Math"/>
                </w:rPr>
                <m:t>β</m:t>
              </m:r>
            </m:e>
            <m:lim>
              <m:r>
                <w:rPr>
                  <w:rFonts w:ascii="Cambria Math" w:hAnsi="Cambria Math"/>
                </w:rPr>
                <m:t>‾</m:t>
              </m:r>
            </m:lim>
          </m:limLow>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&gt;</m:t>
          </m:r>
          <m:acc>
            <m:accPr>
              <m:chr m:val="‾"/>
              <m:ctrlPr>
                <w:rPr>
                  <w:rFonts w:ascii="Cambria Math" w:hAnsi="Cambria Math"/>
                </w:rPr>
              </m:ctrlPr>
            </m:accPr>
            <m:e>
              <m:r>
                <m:rPr>
                  <m:sty m:val="p"/>
                </m:rPr>
                <w:rPr>
                  <w:rFonts w:ascii="Cambria Math" w:hAnsi="Cambria Math"/>
                </w:rPr>
                <m:t>Ω</m:t>
              </m:r>
            </m:e>
          </m:acc>
          <m:r>
            <w:rPr>
              <w:rFonts w:ascii="Cambria Math" w:hAnsi="Cambria Math"/>
            </w:rPr>
            <m:t>,</m:t>
          </m:r>
          <m:sSub>
            <m:sSubPr>
              <m:ctrlPr>
                <w:rPr>
                  <w:rFonts w:ascii="Cambria Math" w:hAnsi="Cambria Math"/>
                </w:rPr>
              </m:ctrlPr>
            </m:sSubPr>
            <m:e>
              <m:r>
                <m:rPr>
                  <m:sty m:val="p"/>
                </m:rPr>
                <w:rPr>
                  <w:rFonts w:ascii="Cambria Math" w:hAnsi="Cambria Math"/>
                </w:rPr>
                <m:t>DisputeRate</m:t>
              </m:r>
              <m:r>
                <w:rPr>
                  <w:rFonts w:ascii="Cambria Math" w:hAnsi="Cambria Math"/>
                </w:rPr>
                <m:t>⁡</m:t>
              </m:r>
            </m:e>
            <m:sub>
              <m:r>
                <w:rPr>
                  <w:rFonts w:ascii="Cambria Math" w:hAnsi="Cambria Math"/>
                </w:rPr>
                <m:t>t</m:t>
              </m:r>
            </m:sub>
          </m:sSub>
          <m:r>
            <w:rPr>
              <w:rFonts w:ascii="Cambria Math" w:hAnsi="Cambria Math"/>
            </w:rPr>
            <m:t>&gt;</m:t>
          </m:r>
          <m:acc>
            <m:accPr>
              <m:chr m:val="‾"/>
              <m:ctrlPr>
                <w:rPr>
                  <w:rFonts w:ascii="Cambria Math" w:hAnsi="Cambria Math"/>
                </w:rPr>
              </m:ctrlPr>
            </m:accPr>
            <m:e>
              <m:r>
                <w:rPr>
                  <w:rFonts w:ascii="Cambria Math" w:hAnsi="Cambria Math"/>
                </w:rPr>
                <m:t>D</m:t>
              </m:r>
            </m:e>
          </m:acc>
          <m:r>
            <w:rPr>
              <w:rFonts w:ascii="Cambria Math" w:hAnsi="Cambria Math"/>
            </w:rPr>
            <m:t>,</m:t>
          </m:r>
          <m:sSub>
            <m:sSubPr>
              <m:ctrlPr>
                <w:rPr>
                  <w:rFonts w:ascii="Cambria Math" w:hAnsi="Cambria Math"/>
                </w:rPr>
              </m:ctrlPr>
            </m:sSubPr>
            <m:e>
              <m:r>
                <m:rPr>
                  <m:sty m:val="p"/>
                </m:rPr>
                <w:rPr>
                  <w:rFonts w:ascii="Cambria Math" w:hAnsi="Cambria Math"/>
                </w:rPr>
                <m:t>AuditFailRate</m:t>
              </m:r>
              <m:r>
                <w:rPr>
                  <w:rFonts w:ascii="Cambria Math" w:hAnsi="Cambria Math"/>
                </w:rPr>
                <m:t>⁡</m:t>
              </m:r>
            </m:e>
            <m:sub>
              <m:r>
                <w:rPr>
                  <w:rFonts w:ascii="Cambria Math" w:hAnsi="Cambria Math"/>
                </w:rPr>
                <m:t>t</m:t>
              </m:r>
            </m:sub>
          </m:sSub>
          <m:r>
            <w:rPr>
              <w:rFonts w:ascii="Cambria Math" w:hAnsi="Cambria Math"/>
            </w:rPr>
            <m:t>&gt;</m:t>
          </m:r>
          <m:acc>
            <m:accPr>
              <m:chr m:val="‾"/>
              <m:ctrlPr>
                <w:rPr>
                  <w:rFonts w:ascii="Cambria Math" w:hAnsi="Cambria Math"/>
                </w:rPr>
              </m:ctrlPr>
            </m:accPr>
            <m:e>
              <m:r>
                <w:rPr>
                  <w:rFonts w:ascii="Cambria Math" w:hAnsi="Cambria Math"/>
                </w:rPr>
                <m:t>A</m:t>
              </m:r>
            </m:e>
          </m:acc>
          <m:r>
            <w:rPr>
              <w:rFonts w:ascii="Cambria Math" w:hAnsi="Cambria Math"/>
            </w:rPr>
            <m:t>,</m:t>
          </m:r>
          <m:r>
            <m:rPr>
              <m:sty m:val="p"/>
            </m:rPr>
            <w:br/>
          </m:r>
        </m:oMath>
      </m:oMathPara>
    </w:p>
    <w:p w14:paraId="79F63672" w14:textId="77777777" w:rsidR="00E33049" w:rsidRPr="00E33049" w:rsidRDefault="00E33049" w:rsidP="00D35BF4">
      <w:pPr>
        <w:jc w:val="both"/>
      </w:pPr>
      <w:r>
        <w:lastRenderedPageBreak/>
        <w:t>then the protocol may execute one or more emergency responses:</w:t>
      </w:r>
    </w:p>
    <w:p w14:paraId="75939FFB"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S,t</m:t>
            </m:r>
          </m:sub>
        </m:sSub>
        <m:r>
          <w:rPr>
            <w:rFonts w:ascii="Cambria Math" w:hAnsi="Cambria Math"/>
          </w:rPr>
          <m:t>↓,</m:t>
        </m:r>
        <m:r>
          <m:rPr>
            <m:nor/>
          </m:rPr>
          <m:t>parameter freeze</m:t>
        </m:r>
        <m:r>
          <w:rPr>
            <w:rFonts w:ascii="Cambria Math" w:hAnsi="Cambria Math"/>
          </w:rPr>
          <m:t>,</m:t>
        </m:r>
        <m:r>
          <m:rPr>
            <m:nor/>
          </m:rPr>
          <m:t>governance review</m:t>
        </m:r>
        <m:r>
          <m:rPr>
            <m:sty m:val="p"/>
          </m:rPr>
          <w:rPr>
            <w:rFonts w:ascii="Cambria Math" w:hAnsi="Cambria Math"/>
          </w:rPr>
          <m:t>.</m:t>
        </m:r>
      </m:oMath>
      <w:r>
        <w:tab/>
        <w:t xml:space="preserve"> (234)</w:t>
      </w:r>
    </w:p>
    <w:p w14:paraId="3B6D6807" w14:textId="77777777" w:rsidR="00E33049" w:rsidRPr="00E33049" w:rsidRDefault="00E33049" w:rsidP="00D35BF4">
      <w:pPr>
        <w:jc w:val="both"/>
      </w:pPr>
      <w:r>
        <w:t>This loop makes ABI an adaptive mechanism rather than a static scoring rule.</w:t>
      </w:r>
    </w:p>
    <w:p w14:paraId="6F3CBA85" w14:textId="77777777" w:rsidR="00E33049" w:rsidRPr="00E33049" w:rsidRDefault="00E33049" w:rsidP="00D35BF4">
      <w:pPr>
        <w:jc w:val="both"/>
        <w:rPr>
          <w:b/>
          <w:bCs/>
        </w:rPr>
      </w:pPr>
      <w:r>
        <w:rPr>
          <w:b/>
          <w:bCs/>
        </w:rPr>
        <w:t>9. Polycentric Governance</w:t>
      </w:r>
    </w:p>
    <w:p w14:paraId="07CC6254" w14:textId="77777777" w:rsidR="00E33049" w:rsidRPr="00E33049" w:rsidRDefault="00E33049" w:rsidP="00D35BF4">
      <w:pPr>
        <w:jc w:val="both"/>
      </w:pPr>
      <w:r>
        <w:t>A trust mechanism is not merely an algorithmic allocation rule. It is also an institution. The ABI governance layer is therefore designed as a polycentric system in which multiple decision centers possess overlapping but bounded authority.</w:t>
      </w:r>
    </w:p>
    <w:p w14:paraId="46E4D41B" w14:textId="77777777" w:rsidR="00E33049" w:rsidRPr="00E33049" w:rsidRDefault="00E33049" w:rsidP="00D35BF4">
      <w:pPr>
        <w:jc w:val="both"/>
      </w:pPr>
      <w:r>
        <w:t xml:space="preserve">Let </w:t>
      </w:r>
      <m:oMath>
        <m:r>
          <w:rPr>
            <w:rFonts w:ascii="Cambria Math" w:hAnsi="Cambria Math"/>
          </w:rPr>
          <m:t>G</m:t>
        </m:r>
      </m:oMath>
      <w:r>
        <w:t xml:space="preserve"> denote a governance arrangement. The protocol selects a governance design according to</w:t>
      </w:r>
    </w:p>
    <w:p w14:paraId="53A9F45D" w14:textId="77777777" w:rsidR="00E33049" w:rsidRPr="00E33049" w:rsidRDefault="00000000" w:rsidP="00D35BF4">
      <w:pPr>
        <w:tabs>
          <w:tab w:val="center" w:pos="4680"/>
          <w:tab w:val="right" w:pos="9360"/>
        </w:tabs>
      </w:pPr>
      <w:r>
        <w:tab/>
      </w:r>
      <m:oMath>
        <m:sSup>
          <m:sSupPr>
            <m:ctrlPr>
              <w:rPr>
                <w:rFonts w:ascii="Cambria Math" w:hAnsi="Cambria Math"/>
              </w:rPr>
            </m:ctrlPr>
          </m:sSupPr>
          <m:e>
            <m:r>
              <w:rPr>
                <w:rFonts w:ascii="Cambria Math" w:hAnsi="Cambria Math"/>
              </w:rPr>
              <m:t>G</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w:rPr>
                <w:rFonts w:ascii="Cambria Math" w:hAnsi="Cambria Math"/>
              </w:rPr>
              <m:t>G</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Resilience</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Accountability</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3</m:t>
                </m:r>
              </m:sub>
            </m:sSub>
            <m:r>
              <m:rPr>
                <m:sty m:val="p"/>
              </m:rPr>
              <w:rPr>
                <w:rFonts w:ascii="Cambria Math" w:hAnsi="Cambria Math"/>
              </w:rPr>
              <m:t>Inclusiveness</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4</m:t>
                </m:r>
              </m:sub>
            </m:sSub>
            <m:r>
              <m:rPr>
                <m:sty m:val="p"/>
              </m:rPr>
              <w:rPr>
                <w:rFonts w:ascii="Cambria Math" w:hAnsi="Cambria Math"/>
              </w:rPr>
              <m:t>Adaptability</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5</m:t>
                </m:r>
              </m:sub>
            </m:sSub>
            <m:r>
              <m:rPr>
                <m:sty m:val="p"/>
              </m:rPr>
              <w:rPr>
                <w:rFonts w:ascii="Cambria Math" w:hAnsi="Cambria Math"/>
              </w:rPr>
              <m:t>CaptureRisk</m:t>
            </m:r>
            <m:r>
              <w:rPr>
                <w:rFonts w:ascii="Cambria Math" w:hAnsi="Cambria Math"/>
              </w:rPr>
              <m:t>⁡(G)-</m:t>
            </m:r>
            <m:sSub>
              <m:sSubPr>
                <m:ctrlPr>
                  <w:rPr>
                    <w:rFonts w:ascii="Cambria Math" w:hAnsi="Cambria Math"/>
                  </w:rPr>
                </m:ctrlPr>
              </m:sSubPr>
              <m:e>
                <m:r>
                  <w:rPr>
                    <w:rFonts w:ascii="Cambria Math" w:hAnsi="Cambria Math"/>
                  </w:rPr>
                  <m:t>ω</m:t>
                </m:r>
              </m:e>
              <m:sub>
                <m:r>
                  <w:rPr>
                    <w:rFonts w:ascii="Cambria Math" w:hAnsi="Cambria Math"/>
                  </w:rPr>
                  <m:t>6</m:t>
                </m:r>
              </m:sub>
            </m:sSub>
            <m:r>
              <m:rPr>
                <m:sty m:val="p"/>
              </m:rPr>
              <w:rPr>
                <w:rFonts w:ascii="Cambria Math" w:hAnsi="Cambria Math"/>
              </w:rPr>
              <m:t>DecisionLatency</m:t>
            </m:r>
            <m:r>
              <w:rPr>
                <w:rFonts w:ascii="Cambria Math" w:hAnsi="Cambria Math"/>
              </w:rPr>
              <m:t>⁡(G)</m:t>
            </m:r>
          </m:e>
        </m:d>
        <m:r>
          <w:rPr>
            <w:rFonts w:ascii="Cambria Math" w:hAnsi="Cambria Math"/>
          </w:rPr>
          <m:t>,</m:t>
        </m:r>
      </m:oMath>
      <w:r>
        <w:tab/>
        <w:t xml:space="preserve"> (235)</w:t>
      </w:r>
    </w:p>
    <w:p w14:paraId="3A10647C" w14:textId="77777777" w:rsidR="00E33049" w:rsidRPr="00E33049" w:rsidRDefault="00E33049" w:rsidP="00D35BF4">
      <w:pPr>
        <w:jc w:val="both"/>
      </w:pPr>
      <w:r>
        <w:t>where</w:t>
      </w:r>
    </w:p>
    <w:p w14:paraId="21EBB494"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≥0</m:t>
          </m:r>
          <m:r>
            <m:rPr>
              <m:sty m:val="p"/>
            </m:rPr>
            <w:br/>
          </m:r>
        </m:oMath>
      </m:oMathPara>
    </w:p>
    <w:p w14:paraId="6A7B48D6" w14:textId="77777777" w:rsidR="00E33049" w:rsidRPr="00E33049" w:rsidRDefault="00E33049" w:rsidP="00D35BF4">
      <w:pPr>
        <w:jc w:val="both"/>
      </w:pPr>
      <w:r>
        <w:t>are governance weights. This objective captures the central institutional trade-off: governance should be adaptive and inclusive, but not easily captured or too slow to respond to high-risk failures.</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2109"/>
        <w:gridCol w:w="3556"/>
        <w:gridCol w:w="3361"/>
      </w:tblGrid>
      <w:tr w:rsidR="00E33049" w:rsidRPr="00E33049" w14:paraId="7CBC2A06" w14:textId="77777777" w:rsidTr="00D35BF4">
        <w:trPr>
          <w:tblHeader/>
        </w:trPr>
        <w:tc>
          <w:tcPr>
            <w:tcW w:w="0" w:type="auto"/>
            <w:vAlign w:val="center"/>
            <w:hideMark/>
          </w:tcPr>
          <w:p w14:paraId="16A626FE" w14:textId="77777777" w:rsidR="00E33049" w:rsidRPr="00E33049" w:rsidRDefault="00E33049" w:rsidP="00D35BF4">
            <w:pPr>
              <w:jc w:val="both"/>
              <w:rPr>
                <w:b/>
                <w:bCs/>
              </w:rPr>
            </w:pPr>
            <w:r>
              <w:rPr>
                <w:b/>
                <w:bCs/>
              </w:rPr>
              <w:t>Decision center</w:t>
            </w:r>
          </w:p>
        </w:tc>
        <w:tc>
          <w:tcPr>
            <w:tcW w:w="0" w:type="auto"/>
            <w:vAlign w:val="center"/>
            <w:hideMark/>
          </w:tcPr>
          <w:p w14:paraId="7F328B4D" w14:textId="77777777" w:rsidR="00E33049" w:rsidRPr="00E33049" w:rsidRDefault="00E33049" w:rsidP="00D35BF4">
            <w:pPr>
              <w:jc w:val="both"/>
              <w:rPr>
                <w:b/>
                <w:bCs/>
              </w:rPr>
            </w:pPr>
            <w:r>
              <w:rPr>
                <w:b/>
                <w:bCs/>
              </w:rPr>
              <w:t>Authority</w:t>
            </w:r>
          </w:p>
        </w:tc>
        <w:tc>
          <w:tcPr>
            <w:tcW w:w="0" w:type="auto"/>
            <w:vAlign w:val="center"/>
            <w:hideMark/>
          </w:tcPr>
          <w:p w14:paraId="51170F8B" w14:textId="77777777" w:rsidR="00E33049" w:rsidRPr="00E33049" w:rsidRDefault="00E33049" w:rsidP="00D35BF4">
            <w:pPr>
              <w:jc w:val="both"/>
              <w:rPr>
                <w:b/>
                <w:bCs/>
              </w:rPr>
            </w:pPr>
            <w:r>
              <w:rPr>
                <w:b/>
                <w:bCs/>
              </w:rPr>
              <w:t>Limitation</w:t>
            </w:r>
          </w:p>
        </w:tc>
      </w:tr>
      <w:tr w:rsidR="00E33049" w:rsidRPr="00E33049" w14:paraId="6A838A7E" w14:textId="77777777" w:rsidTr="00D35BF4">
        <w:tc>
          <w:tcPr>
            <w:tcW w:w="0" w:type="auto"/>
            <w:vAlign w:val="center"/>
            <w:hideMark/>
          </w:tcPr>
          <w:p w14:paraId="59A522E9" w14:textId="77777777" w:rsidR="00E33049" w:rsidRPr="00E33049" w:rsidRDefault="00E33049" w:rsidP="00D35BF4">
            <w:pPr>
              <w:jc w:val="both"/>
            </w:pPr>
            <w:r>
              <w:t>Token-holder community</w:t>
            </w:r>
          </w:p>
        </w:tc>
        <w:tc>
          <w:tcPr>
            <w:tcW w:w="0" w:type="auto"/>
            <w:vAlign w:val="center"/>
            <w:hideMark/>
          </w:tcPr>
          <w:p w14:paraId="2F3932DE" w14:textId="77777777" w:rsidR="00E33049" w:rsidRPr="00E33049" w:rsidRDefault="00E33049" w:rsidP="00D35BF4">
            <w:pPr>
              <w:jc w:val="both"/>
            </w:pPr>
            <w:r>
              <w:t>Approves major protocol changes, ratifies budgets, and elects council members.</w:t>
            </w:r>
          </w:p>
        </w:tc>
        <w:tc>
          <w:tcPr>
            <w:tcW w:w="0" w:type="auto"/>
            <w:vAlign w:val="center"/>
            <w:hideMark/>
          </w:tcPr>
          <w:p w14:paraId="4061298B" w14:textId="77777777" w:rsidR="00E33049" w:rsidRPr="00E33049" w:rsidRDefault="00E33049" w:rsidP="00D35BF4">
            <w:pPr>
              <w:jc w:val="both"/>
            </w:pPr>
            <w:r>
              <w:t>Does not have exclusive authority over high-stakes domain-quality metrics.</w:t>
            </w:r>
          </w:p>
        </w:tc>
      </w:tr>
      <w:tr w:rsidR="00E33049" w:rsidRPr="00E33049" w14:paraId="1DA3EC5F" w14:textId="77777777" w:rsidTr="00D35BF4">
        <w:tc>
          <w:tcPr>
            <w:tcW w:w="0" w:type="auto"/>
            <w:vAlign w:val="center"/>
            <w:hideMark/>
          </w:tcPr>
          <w:p w14:paraId="5364EB2C" w14:textId="77777777" w:rsidR="00E33049" w:rsidRPr="00E33049" w:rsidRDefault="00E33049" w:rsidP="00D35BF4">
            <w:pPr>
              <w:jc w:val="both"/>
            </w:pPr>
            <w:r>
              <w:t>Independent technical council</w:t>
            </w:r>
          </w:p>
        </w:tc>
        <w:tc>
          <w:tcPr>
            <w:tcW w:w="0" w:type="auto"/>
            <w:vAlign w:val="center"/>
            <w:hideMark/>
          </w:tcPr>
          <w:p w14:paraId="619EEA4C" w14:textId="77777777" w:rsidR="00E33049" w:rsidRPr="00E33049" w:rsidRDefault="00E33049" w:rsidP="00D35BF4">
            <w:pPr>
              <w:jc w:val="both"/>
            </w:pPr>
            <w:r>
              <w:t>Proposes parameters and publishes signal-health analysis.</w:t>
            </w:r>
          </w:p>
        </w:tc>
        <w:tc>
          <w:tcPr>
            <w:tcW w:w="0" w:type="auto"/>
            <w:vAlign w:val="center"/>
            <w:hideMark/>
          </w:tcPr>
          <w:p w14:paraId="288F545B" w14:textId="77777777" w:rsidR="00E33049" w:rsidRPr="00E33049" w:rsidRDefault="00E33049" w:rsidP="00D35BF4">
            <w:pPr>
              <w:jc w:val="both"/>
            </w:pPr>
            <w:r>
              <w:t>Cannot unilaterally change parameters outside the protocol’s authorized scope.</w:t>
            </w:r>
          </w:p>
        </w:tc>
      </w:tr>
      <w:tr w:rsidR="00E33049" w:rsidRPr="00E33049" w14:paraId="572F115E" w14:textId="77777777" w:rsidTr="00D35BF4">
        <w:tc>
          <w:tcPr>
            <w:tcW w:w="0" w:type="auto"/>
            <w:vAlign w:val="center"/>
            <w:hideMark/>
          </w:tcPr>
          <w:p w14:paraId="34AFACAA" w14:textId="77777777" w:rsidR="00E33049" w:rsidRPr="00E33049" w:rsidRDefault="00E33049" w:rsidP="00D35BF4">
            <w:pPr>
              <w:jc w:val="both"/>
            </w:pPr>
            <w:r>
              <w:t>Independent auditor</w:t>
            </w:r>
          </w:p>
        </w:tc>
        <w:tc>
          <w:tcPr>
            <w:tcW w:w="0" w:type="auto"/>
            <w:vAlign w:val="center"/>
            <w:hideMark/>
          </w:tcPr>
          <w:p w14:paraId="527FB96B" w14:textId="77777777" w:rsidR="00E33049" w:rsidRPr="00E33049" w:rsidRDefault="00E33049" w:rsidP="00D35BF4">
            <w:pPr>
              <w:jc w:val="both"/>
            </w:pPr>
            <w:r>
              <w:t>Inspects outputs, validators, dashboards, and dispute records.</w:t>
            </w:r>
          </w:p>
        </w:tc>
        <w:tc>
          <w:tcPr>
            <w:tcW w:w="0" w:type="auto"/>
            <w:vAlign w:val="center"/>
            <w:hideMark/>
          </w:tcPr>
          <w:p w14:paraId="08F9188A" w14:textId="77777777" w:rsidR="00E33049" w:rsidRPr="00E33049" w:rsidRDefault="00E33049" w:rsidP="00D35BF4">
            <w:pPr>
              <w:jc w:val="both"/>
            </w:pPr>
            <w:r>
              <w:t>Cannot intervene in daily reward allocation without evidence.</w:t>
            </w:r>
          </w:p>
        </w:tc>
      </w:tr>
      <w:tr w:rsidR="00E33049" w:rsidRPr="00E33049" w14:paraId="09797079" w14:textId="77777777" w:rsidTr="00D35BF4">
        <w:tc>
          <w:tcPr>
            <w:tcW w:w="0" w:type="auto"/>
            <w:vAlign w:val="center"/>
            <w:hideMark/>
          </w:tcPr>
          <w:p w14:paraId="43BA1592" w14:textId="77777777" w:rsidR="00E33049" w:rsidRPr="00E33049" w:rsidRDefault="00E33049" w:rsidP="00D35BF4">
            <w:pPr>
              <w:jc w:val="both"/>
            </w:pPr>
            <w:r>
              <w:t>High-stakes user representative</w:t>
            </w:r>
          </w:p>
        </w:tc>
        <w:tc>
          <w:tcPr>
            <w:tcW w:w="0" w:type="auto"/>
            <w:vAlign w:val="center"/>
            <w:hideMark/>
          </w:tcPr>
          <w:p w14:paraId="54DA5462" w14:textId="77777777" w:rsidR="00E33049" w:rsidRPr="00E33049" w:rsidRDefault="00E33049" w:rsidP="00D35BF4">
            <w:pPr>
              <w:jc w:val="both"/>
            </w:pPr>
            <w:r>
              <w:t>Requests transparency, human review, and domain-specific safeguards.</w:t>
            </w:r>
          </w:p>
        </w:tc>
        <w:tc>
          <w:tcPr>
            <w:tcW w:w="0" w:type="auto"/>
            <w:vAlign w:val="center"/>
            <w:hideMark/>
          </w:tcPr>
          <w:p w14:paraId="56E42557" w14:textId="77777777" w:rsidR="00E33049" w:rsidRPr="00E33049" w:rsidRDefault="00E33049" w:rsidP="00D35BF4">
            <w:pPr>
              <w:jc w:val="both"/>
            </w:pPr>
            <w:r>
              <w:t>Does not possess a unilateral veto over technical upgrades.</w:t>
            </w:r>
          </w:p>
        </w:tc>
      </w:tr>
      <w:tr w:rsidR="00E33049" w:rsidRPr="00E33049" w14:paraId="5396C1C6" w14:textId="77777777" w:rsidTr="00D35BF4">
        <w:tc>
          <w:tcPr>
            <w:tcW w:w="0" w:type="auto"/>
            <w:vAlign w:val="center"/>
            <w:hideMark/>
          </w:tcPr>
          <w:p w14:paraId="12DC7AB9" w14:textId="77777777" w:rsidR="00E33049" w:rsidRPr="00E33049" w:rsidRDefault="00E33049" w:rsidP="00D35BF4">
            <w:pPr>
              <w:jc w:val="both"/>
            </w:pPr>
            <w:r>
              <w:t>Protocol developer team</w:t>
            </w:r>
          </w:p>
        </w:tc>
        <w:tc>
          <w:tcPr>
            <w:tcW w:w="0" w:type="auto"/>
            <w:vAlign w:val="center"/>
            <w:hideMark/>
          </w:tcPr>
          <w:p w14:paraId="2F5CB77E" w14:textId="77777777" w:rsidR="00E33049" w:rsidRPr="00E33049" w:rsidRDefault="00E33049" w:rsidP="00D35BF4">
            <w:pPr>
              <w:jc w:val="both"/>
            </w:pPr>
            <w:r>
              <w:t>Deploys code, maintains infrastructure, and patches safety-critical bugs.</w:t>
            </w:r>
          </w:p>
        </w:tc>
        <w:tc>
          <w:tcPr>
            <w:tcW w:w="0" w:type="auto"/>
            <w:vAlign w:val="center"/>
            <w:hideMark/>
          </w:tcPr>
          <w:p w14:paraId="12F81DAA" w14:textId="77777777" w:rsidR="00E33049" w:rsidRPr="00E33049" w:rsidRDefault="00E33049" w:rsidP="00D35BF4">
            <w:pPr>
              <w:jc w:val="both"/>
            </w:pPr>
            <w:r>
              <w:t>Cannot serve as the final auditor of its own code.</w:t>
            </w:r>
          </w:p>
        </w:tc>
      </w:tr>
      <w:tr w:rsidR="00E33049" w:rsidRPr="00E33049" w14:paraId="03F2C883" w14:textId="77777777" w:rsidTr="00D35BF4">
        <w:tc>
          <w:tcPr>
            <w:tcW w:w="0" w:type="auto"/>
            <w:vAlign w:val="center"/>
            <w:hideMark/>
          </w:tcPr>
          <w:p w14:paraId="5994998D" w14:textId="77777777" w:rsidR="00E33049" w:rsidRPr="00E33049" w:rsidRDefault="00E33049" w:rsidP="00D35BF4">
            <w:pPr>
              <w:jc w:val="both"/>
            </w:pPr>
            <w:r>
              <w:t>External regulator</w:t>
            </w:r>
          </w:p>
        </w:tc>
        <w:tc>
          <w:tcPr>
            <w:tcW w:w="0" w:type="auto"/>
            <w:vAlign w:val="center"/>
            <w:hideMark/>
          </w:tcPr>
          <w:p w14:paraId="34D3A125" w14:textId="77777777" w:rsidR="00E33049" w:rsidRPr="00E33049" w:rsidRDefault="00E33049" w:rsidP="00D35BF4">
            <w:pPr>
              <w:jc w:val="both"/>
            </w:pPr>
            <w:r>
              <w:t>Sets minimum standards in regulated domains.</w:t>
            </w:r>
          </w:p>
        </w:tc>
        <w:tc>
          <w:tcPr>
            <w:tcW w:w="0" w:type="auto"/>
            <w:vAlign w:val="center"/>
            <w:hideMark/>
          </w:tcPr>
          <w:p w14:paraId="35D9EA00" w14:textId="77777777" w:rsidR="00E33049" w:rsidRPr="00E33049" w:rsidRDefault="00E33049" w:rsidP="00D35BF4">
            <w:pPr>
              <w:jc w:val="both"/>
            </w:pPr>
            <w:r>
              <w:t>Does not micro-manage non-regulated subnets.</w:t>
            </w:r>
          </w:p>
        </w:tc>
      </w:tr>
    </w:tbl>
    <w:p w14:paraId="1402FA25" w14:textId="77777777" w:rsidR="00E33049" w:rsidRPr="00E33049" w:rsidRDefault="00E33049" w:rsidP="00D35BF4">
      <w:pPr>
        <w:jc w:val="both"/>
      </w:pPr>
      <w:r>
        <w:rPr>
          <w:b/>
          <w:bCs/>
        </w:rPr>
        <w:t>Table 9. Polycentric distribution of governance authority.</w:t>
      </w:r>
    </w:p>
    <w:p w14:paraId="51432BE4" w14:textId="77777777" w:rsidR="00E33049" w:rsidRPr="00E33049" w:rsidRDefault="00E33049" w:rsidP="00D35BF4">
      <w:pPr>
        <w:jc w:val="both"/>
        <w:rPr>
          <w:b/>
          <w:bCs/>
        </w:rPr>
      </w:pPr>
      <w:r>
        <w:rPr>
          <w:b/>
          <w:bCs/>
        </w:rPr>
        <w:t>9.1. Institutional Principles</w:t>
      </w:r>
    </w:p>
    <w:p w14:paraId="18F7AA7D" w14:textId="77777777" w:rsidR="00E33049" w:rsidRPr="00E33049" w:rsidRDefault="00E33049" w:rsidP="00D35BF4">
      <w:pPr>
        <w:jc w:val="both"/>
      </w:pPr>
      <w:r>
        <w:t>The ABI governance layer rests on three institutional principles.</w:t>
      </w:r>
    </w:p>
    <w:p w14:paraId="70543D06" w14:textId="77777777" w:rsidR="00E33049" w:rsidRPr="00E33049" w:rsidRDefault="00E33049" w:rsidP="00D35BF4">
      <w:pPr>
        <w:jc w:val="both"/>
      </w:pPr>
      <w:r>
        <w:t xml:space="preserve">First, </w:t>
      </w:r>
      <w:r>
        <w:rPr>
          <w:b/>
          <w:bCs/>
        </w:rPr>
        <w:t>rule-setters must be separated from short-term beneficiaries</w:t>
      </w:r>
      <w:r>
        <w:t>. Token holders and large stakers have legitimate economic interests, but they should not unilaterally define quality standards, audit rules, or domain-specific safety thresholds. Otherwise, governance can be captured by actors who benefit from lower accountability.</w:t>
      </w:r>
    </w:p>
    <w:p w14:paraId="6AB5F12F" w14:textId="77777777" w:rsidR="00E33049" w:rsidRPr="00E33049" w:rsidRDefault="00E33049" w:rsidP="00D35BF4">
      <w:pPr>
        <w:jc w:val="both"/>
      </w:pPr>
      <w:r>
        <w:t xml:space="preserve">Second, the protocol must </w:t>
      </w:r>
      <w:r>
        <w:rPr>
          <w:b/>
          <w:bCs/>
        </w:rPr>
        <w:t>design for failure ex ante</w:t>
      </w:r>
      <w:r>
        <w:t>. Signal dilution, speculative contamination, validator collusion, audit failure, wrongful slashing, and governance capture should each have a pre-specified response rule. These failures should not be negotiated for the first time during a crisis.</w:t>
      </w:r>
    </w:p>
    <w:p w14:paraId="60F28864" w14:textId="77777777" w:rsidR="00E33049" w:rsidRPr="00E33049" w:rsidRDefault="00E33049" w:rsidP="00D35BF4">
      <w:pPr>
        <w:jc w:val="both"/>
      </w:pPr>
      <w:r>
        <w:t xml:space="preserve">Third, </w:t>
      </w:r>
      <w:r>
        <w:rPr>
          <w:b/>
          <w:bCs/>
        </w:rPr>
        <w:t>accountability must have an address</w:t>
      </w:r>
      <w:r>
        <w:t>. Every material parameter change should include:</w:t>
      </w:r>
    </w:p>
    <w:p w14:paraId="536748E2" w14:textId="77777777" w:rsidR="00E33049" w:rsidRPr="00E33049" w:rsidRDefault="00000000" w:rsidP="00D35BF4">
      <w:pPr>
        <w:tabs>
          <w:tab w:val="center" w:pos="4680"/>
          <w:tab w:val="right" w:pos="9360"/>
        </w:tabs>
      </w:pPr>
      <w:r>
        <w:tab/>
      </w:r>
      <m:oMath>
        <m:r>
          <m:rPr>
            <m:nor/>
          </m:rPr>
          <m:t>named signatories</m:t>
        </m:r>
        <m:r>
          <w:rPr>
            <w:rFonts w:ascii="Cambria Math" w:hAnsi="Cambria Math"/>
          </w:rPr>
          <m:t>,</m:t>
        </m:r>
        <m:r>
          <m:rPr>
            <m:nor/>
          </m:rPr>
          <m:t>recorded reasons</m:t>
        </m:r>
        <m:r>
          <w:rPr>
            <w:rFonts w:ascii="Cambria Math" w:hAnsi="Cambria Math"/>
          </w:rPr>
          <m:t>,</m:t>
        </m:r>
        <m:r>
          <m:rPr>
            <m:nor/>
          </m:rPr>
          <m:t>expected effects</m:t>
        </m:r>
        <m:r>
          <w:rPr>
            <w:rFonts w:ascii="Cambria Math" w:hAnsi="Cambria Math"/>
          </w:rPr>
          <m:t>,</m:t>
        </m:r>
        <m:r>
          <m:rPr>
            <m:nor/>
          </m:rPr>
          <m:t>ex-post evaluation criteria</m:t>
        </m:r>
        <m:r>
          <m:rPr>
            <m:sty m:val="p"/>
          </m:rPr>
          <w:rPr>
            <w:rFonts w:ascii="Cambria Math" w:hAnsi="Cambria Math"/>
          </w:rPr>
          <m:t>.</m:t>
        </m:r>
      </m:oMath>
      <w:r>
        <w:tab/>
        <w:t xml:space="preserve"> (236)</w:t>
      </w:r>
    </w:p>
    <w:p w14:paraId="3C63D6CD" w14:textId="77777777" w:rsidR="00E33049" w:rsidRPr="00E33049" w:rsidRDefault="00E33049" w:rsidP="00D35BF4">
      <w:pPr>
        <w:jc w:val="both"/>
      </w:pPr>
      <w:r>
        <w:t>Thus, ABI governance should produce not only decisions, but also a traceable record of responsibility.</w:t>
      </w:r>
    </w:p>
    <w:p w14:paraId="38D4D770" w14:textId="77777777" w:rsidR="00E33049" w:rsidRPr="00E33049" w:rsidRDefault="00E33049" w:rsidP="00D35BF4">
      <w:pPr>
        <w:jc w:val="both"/>
        <w:rPr>
          <w:b/>
          <w:bCs/>
        </w:rPr>
      </w:pPr>
      <w:r>
        <w:rPr>
          <w:b/>
          <w:bCs/>
        </w:rPr>
        <w:t>10. Domain-Specific Configuration</w:t>
      </w:r>
    </w:p>
    <w:p w14:paraId="5859AA92" w14:textId="77777777" w:rsidR="00E33049" w:rsidRPr="00E33049" w:rsidRDefault="00E33049" w:rsidP="00D35BF4">
      <w:pPr>
        <w:jc w:val="both"/>
      </w:pPr>
      <w:r>
        <w:lastRenderedPageBreak/>
        <w:t xml:space="preserve">Uniform parameterization across application domains is inconsistent with the welfare function developed earlier. The social cost of harmful trust differs sharply across domains because user benefits </w:t>
      </w:r>
      <m:oMath>
        <m:sSub>
          <m:sSubPr>
            <m:ctrlPr>
              <w:rPr>
                <w:rFonts w:ascii="Cambria Math" w:hAnsi="Cambria Math"/>
              </w:rPr>
            </m:ctrlPr>
          </m:sSubPr>
          <m:e>
            <m:r>
              <w:rPr>
                <w:rFonts w:ascii="Cambria Math" w:hAnsi="Cambria Math"/>
              </w:rPr>
              <m:t>B</m:t>
            </m:r>
          </m:e>
          <m:sub>
            <m:r>
              <w:rPr>
                <w:rFonts w:ascii="Cambria Math" w:hAnsi="Cambria Math"/>
              </w:rPr>
              <m:t>u</m:t>
            </m:r>
          </m:sub>
        </m:sSub>
      </m:oMath>
      <w:r>
        <w:t xml:space="preserve">, user losses </w:t>
      </w:r>
      <m:oMath>
        <m:sSub>
          <m:sSubPr>
            <m:ctrlPr>
              <w:rPr>
                <w:rFonts w:ascii="Cambria Math" w:hAnsi="Cambria Math"/>
              </w:rPr>
            </m:ctrlPr>
          </m:sSubPr>
          <m:e>
            <m:r>
              <w:rPr>
                <w:rFonts w:ascii="Cambria Math" w:hAnsi="Cambria Math"/>
              </w:rPr>
              <m:t>H</m:t>
            </m:r>
          </m:e>
          <m:sub>
            <m:r>
              <w:rPr>
                <w:rFonts w:ascii="Cambria Math" w:hAnsi="Cambria Math"/>
              </w:rPr>
              <m:t>u</m:t>
            </m:r>
          </m:sub>
        </m:sSub>
      </m:oMath>
      <w:r>
        <w:t>, and the value of human review vary by context.</w:t>
      </w:r>
    </w:p>
    <w:p w14:paraId="02F17670" w14:textId="77777777" w:rsidR="00E33049" w:rsidRPr="00E33049" w:rsidRDefault="00E33049" w:rsidP="00D35BF4">
      <w:pPr>
        <w:jc w:val="both"/>
      </w:pPr>
      <w:r>
        <w:t xml:space="preserve">For domain </w:t>
      </w:r>
      <m:oMath>
        <m:r>
          <w:rPr>
            <w:rFonts w:ascii="Cambria Math" w:hAnsi="Cambria Math"/>
          </w:rPr>
          <m:t>d</m:t>
        </m:r>
      </m:oMath>
      <w:r>
        <w:t>, let</w:t>
      </w:r>
    </w:p>
    <w:p w14:paraId="04596089"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H</m:t>
              </m:r>
            </m:e>
            <m:sub>
              <m:r>
                <w:rPr>
                  <w:rFonts w:ascii="Cambria Math" w:hAnsi="Cambria Math"/>
                </w:rPr>
                <m:t>d</m:t>
              </m:r>
            </m:sub>
          </m:sSub>
          <m:r>
            <m:rPr>
              <m:sty m:val="p"/>
            </m:rPr>
            <w:br/>
          </m:r>
        </m:oMath>
      </m:oMathPara>
    </w:p>
    <w:p w14:paraId="73D923F0" w14:textId="77777777" w:rsidR="00E33049" w:rsidRPr="00E33049" w:rsidRDefault="00E33049" w:rsidP="00D35BF4">
      <w:pPr>
        <w:jc w:val="both"/>
      </w:pPr>
      <w:r>
        <w:t>denote the expected harm from acting on low-quality output, and let</w:t>
      </w:r>
    </w:p>
    <w:p w14:paraId="6C44998C" w14:textId="77777777" w:rsidR="00E33049" w:rsidRPr="00E33049" w:rsidRDefault="00000000" w:rsidP="00D35BF4">
      <w:pPr>
        <w:jc w:val="both"/>
      </w:pPr>
      <m:oMathPara>
        <m:oMath>
          <m:sSub>
            <m:sSubPr>
              <m:ctrlPr>
                <w:rPr>
                  <w:rFonts w:ascii="Cambria Math" w:hAnsi="Cambria Math"/>
                </w:rPr>
              </m:ctrlPr>
            </m:sSubPr>
            <m:e>
              <m:r>
                <m:rPr>
                  <m:sty m:val="p"/>
                </m:rPr>
                <w:rPr>
                  <w:rFonts w:ascii="Cambria Math" w:hAnsi="Cambria Math"/>
                </w:rPr>
                <m:t>HITL</m:t>
              </m:r>
              <m:r>
                <w:rPr>
                  <w:rFonts w:ascii="Cambria Math" w:hAnsi="Cambria Math"/>
                </w:rPr>
                <m:t>⁡</m:t>
              </m:r>
            </m:e>
            <m:sub>
              <m:r>
                <w:rPr>
                  <w:rFonts w:ascii="Cambria Math" w:hAnsi="Cambria Math"/>
                </w:rPr>
                <m:t>d</m:t>
              </m:r>
            </m:sub>
          </m:sSub>
          <m:r>
            <m:rPr>
              <m:sty m:val="p"/>
            </m:rPr>
            <w:br/>
          </m:r>
        </m:oMath>
      </m:oMathPara>
    </w:p>
    <w:p w14:paraId="1EC38C05" w14:textId="77777777" w:rsidR="00E33049" w:rsidRPr="00E33049" w:rsidRDefault="00E33049" w:rsidP="00D35BF4">
      <w:pPr>
        <w:jc w:val="both"/>
      </w:pPr>
      <w:r>
        <w:t>denote the value or necessity of human-in-the-loop review. A domain-specific ABI configuration can be represented as</w:t>
      </w:r>
    </w:p>
    <w:p w14:paraId="4EDF4E8B" w14:textId="77777777" w:rsidR="00E33049" w:rsidRPr="00E33049" w:rsidRDefault="00000000" w:rsidP="00D35BF4">
      <w:pPr>
        <w:tabs>
          <w:tab w:val="center" w:pos="4680"/>
          <w:tab w:val="right" w:pos="9360"/>
        </w:tabs>
      </w:pPr>
      <w:r>
        <w:tab/>
      </w:r>
      <m:oMath>
        <m:sSubSup>
          <m:sSubSupPr>
            <m:ctrlPr>
              <w:rPr>
                <w:rFonts w:ascii="Cambria Math" w:hAnsi="Cambria Math"/>
              </w:rPr>
            </m:ctrlPr>
          </m:sSubSupPr>
          <m:e>
            <m:r>
              <m:rPr>
                <m:sty m:val="p"/>
              </m:rPr>
              <w:rPr>
                <w:rFonts w:ascii="Cambria Math" w:hAnsi="Cambria Math"/>
              </w:rPr>
              <m:t>Θ</m:t>
            </m:r>
          </m:e>
          <m:sub>
            <m:r>
              <w:rPr>
                <w:rFonts w:ascii="Cambria Math" w:hAnsi="Cambria Math"/>
              </w:rPr>
              <m:t>d</m:t>
            </m:r>
          </m:sub>
          <m:sup>
            <m:r>
              <m:rPr>
                <m:sty m:val="p"/>
              </m:rPr>
              <w:rPr>
                <w:rFonts w:ascii="Cambria Math" w:hAnsi="Cambria Math"/>
              </w:rPr>
              <m:t>ABI</m:t>
            </m:r>
          </m:sup>
        </m:sSubSup>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S</m:t>
                </m:r>
              </m:e>
              <m:sub>
                <m:r>
                  <w:rPr>
                    <w:rFonts w:ascii="Cambria Math" w:hAnsi="Cambria Math"/>
                  </w:rPr>
                  <m:t>d</m:t>
                </m:r>
              </m:sub>
              <m:sup>
                <m:r>
                  <w:rPr>
                    <w:rFonts w:ascii="Cambria Math" w:hAnsi="Cambria Math"/>
                  </w:rPr>
                  <m:t>*</m:t>
                </m:r>
              </m:sup>
            </m:sSubSup>
          </m:e>
          <m:e>
            <m:sSub>
              <m:sSubPr>
                <m:ctrlPr>
                  <w:rPr>
                    <w:rFonts w:ascii="Cambria Math" w:hAnsi="Cambria Math"/>
                  </w:rPr>
                </m:ctrlPr>
              </m:sSubPr>
              <m:e>
                <m:r>
                  <w:rPr>
                    <w:rFonts w:ascii="Cambria Math" w:hAnsi="Cambria Math"/>
                  </w:rPr>
                  <m:t>ϕ</m:t>
                </m:r>
              </m:e>
              <m:sub>
                <m:r>
                  <w:rPr>
                    <w:rFonts w:ascii="Cambria Math" w:hAnsi="Cambria Math"/>
                  </w:rPr>
                  <m:t>d</m:t>
                </m:r>
              </m:sub>
            </m:sSub>
          </m:e>
          <m:e>
            <m:sSub>
              <m:sSubPr>
                <m:ctrlPr>
                  <w:rPr>
                    <w:rFonts w:ascii="Cambria Math" w:hAnsi="Cambria Math"/>
                  </w:rPr>
                </m:ctrlPr>
              </m:sSubPr>
              <m:e>
                <m:r>
                  <w:rPr>
                    <w:rFonts w:ascii="Cambria Math" w:hAnsi="Cambria Math"/>
                  </w:rPr>
                  <m:t>A</m:t>
                </m:r>
              </m:e>
              <m:sub>
                <m:r>
                  <w:rPr>
                    <w:rFonts w:ascii="Cambria Math" w:hAnsi="Cambria Math"/>
                  </w:rPr>
                  <m:t>d</m:t>
                </m:r>
              </m:sub>
            </m:sSub>
          </m:e>
          <m:e>
            <m:sSub>
              <m:sSubPr>
                <m:ctrlPr>
                  <w:rPr>
                    <w:rFonts w:ascii="Cambria Math" w:hAnsi="Cambria Math"/>
                  </w:rPr>
                </m:ctrlPr>
              </m:sSubPr>
              <m:e>
                <m:r>
                  <w:rPr>
                    <w:rFonts w:ascii="Cambria Math" w:hAnsi="Cambria Math"/>
                  </w:rPr>
                  <m:t>η</m:t>
                </m:r>
              </m:e>
              <m:sub>
                <m:r>
                  <w:rPr>
                    <w:rFonts w:ascii="Cambria Math" w:hAnsi="Cambria Math"/>
                  </w:rPr>
                  <m:t>d</m:t>
                </m:r>
              </m:sub>
            </m:sSub>
          </m:e>
          <m:e>
            <m:sSub>
              <m:sSubPr>
                <m:ctrlPr>
                  <w:rPr>
                    <w:rFonts w:ascii="Cambria Math" w:hAnsi="Cambria Math"/>
                  </w:rPr>
                </m:ctrlPr>
              </m:sSubPr>
              <m:e>
                <m:r>
                  <w:rPr>
                    <w:rFonts w:ascii="Cambria Math" w:hAnsi="Cambria Math"/>
                  </w:rPr>
                  <m:t>λ</m:t>
                </m:r>
              </m:e>
              <m:sub>
                <m:r>
                  <w:rPr>
                    <w:rFonts w:ascii="Cambria Math" w:hAnsi="Cambria Math"/>
                  </w:rPr>
                  <m:t>Q,d</m:t>
                </m:r>
              </m:sub>
            </m:sSub>
          </m:e>
          <m:e>
            <m:sSub>
              <m:sSubPr>
                <m:ctrlPr>
                  <w:rPr>
                    <w:rFonts w:ascii="Cambria Math" w:hAnsi="Cambria Math"/>
                  </w:rPr>
                </m:ctrlPr>
              </m:sSubPr>
              <m:e>
                <m:r>
                  <w:rPr>
                    <w:rFonts w:ascii="Cambria Math" w:hAnsi="Cambria Math"/>
                  </w:rPr>
                  <m:t>λ</m:t>
                </m:r>
              </m:e>
              <m:sub>
                <m:r>
                  <w:rPr>
                    <w:rFonts w:ascii="Cambria Math" w:hAnsi="Cambria Math"/>
                  </w:rPr>
                  <m:t>S,d</m:t>
                </m:r>
              </m:sub>
            </m:sSub>
          </m:e>
          <m:e>
            <m:sSub>
              <m:sSubPr>
                <m:ctrlPr>
                  <w:rPr>
                    <w:rFonts w:ascii="Cambria Math" w:hAnsi="Cambria Math"/>
                  </w:rPr>
                </m:ctrlPr>
              </m:sSubPr>
              <m:e>
                <m:r>
                  <w:rPr>
                    <w:rFonts w:ascii="Cambria Math" w:hAnsi="Cambria Math"/>
                  </w:rPr>
                  <m:t>λ</m:t>
                </m:r>
              </m:e>
              <m:sub>
                <m:r>
                  <w:rPr>
                    <w:rFonts w:ascii="Cambria Math" w:hAnsi="Cambria Math"/>
                  </w:rPr>
                  <m:t>A,d</m:t>
                </m:r>
              </m:sub>
            </m:sSub>
          </m:e>
          <m:e>
            <m:sSub>
              <m:sSubPr>
                <m:ctrlPr>
                  <w:rPr>
                    <w:rFonts w:ascii="Cambria Math" w:hAnsi="Cambria Math"/>
                  </w:rPr>
                </m:ctrlPr>
              </m:sSubPr>
              <m:e>
                <m:r>
                  <m:rPr>
                    <m:sty m:val="p"/>
                  </m:rPr>
                  <w:rPr>
                    <w:rFonts w:ascii="Cambria Math" w:hAnsi="Cambria Math"/>
                  </w:rPr>
                  <m:t>HITL</m:t>
                </m:r>
                <m:r>
                  <w:rPr>
                    <w:rFonts w:ascii="Cambria Math" w:hAnsi="Cambria Math"/>
                  </w:rPr>
                  <m:t>⁡</m:t>
                </m:r>
              </m:e>
              <m:sub>
                <m:r>
                  <w:rPr>
                    <w:rFonts w:ascii="Cambria Math" w:hAnsi="Cambria Math"/>
                  </w:rPr>
                  <m:t>d</m:t>
                </m:r>
              </m:sub>
            </m:sSub>
          </m:e>
        </m:d>
        <m:r>
          <m:rPr>
            <m:sty m:val="p"/>
          </m:rPr>
          <w:rPr>
            <w:rFonts w:ascii="Cambria Math" w:hAnsi="Cambria Math"/>
          </w:rPr>
          <m:t>.</m:t>
        </m:r>
      </m:oMath>
      <w:r>
        <w:tab/>
        <w:t xml:space="preserve"> (237)</w:t>
      </w:r>
    </w:p>
    <w:p w14:paraId="67D50336" w14:textId="77777777" w:rsidR="00E33049" w:rsidRPr="00E33049" w:rsidRDefault="00E33049" w:rsidP="00D35BF4">
      <w:pPr>
        <w:jc w:val="both"/>
      </w:pPr>
      <w:r>
        <w:t>The guiding principle is:</w:t>
      </w:r>
    </w:p>
    <w:p w14:paraId="71E90ADA" w14:textId="77777777" w:rsidR="00E33049" w:rsidRPr="00E33049"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H</m:t>
            </m:r>
          </m:e>
          <m:sub>
            <m:r>
              <w:rPr>
                <w:rFonts w:ascii="Cambria Math" w:hAnsi="Cambria Math"/>
              </w:rPr>
              <m:t>d</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d</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w:rPr>
            <w:rFonts w:ascii="Cambria Math" w:hAnsi="Cambria Math"/>
          </w:rPr>
          <m:t>↑,</m:t>
        </m:r>
        <m:sSub>
          <m:sSubPr>
            <m:ctrlPr>
              <w:rPr>
                <w:rFonts w:ascii="Cambria Math" w:hAnsi="Cambria Math"/>
              </w:rPr>
            </m:ctrlPr>
          </m:sSubPr>
          <m:e>
            <m:r>
              <m:rPr>
                <m:sty m:val="p"/>
              </m:rPr>
              <w:rPr>
                <w:rFonts w:ascii="Cambria Math" w:hAnsi="Cambria Math"/>
              </w:rPr>
              <m:t>HITL</m:t>
            </m:r>
            <m:r>
              <w:rPr>
                <w:rFonts w:ascii="Cambria Math" w:hAnsi="Cambria Math"/>
              </w:rPr>
              <m:t>⁡</m:t>
            </m:r>
          </m:e>
          <m:sub>
            <m:r>
              <w:rPr>
                <w:rFonts w:ascii="Cambria Math" w:hAnsi="Cambria Math"/>
              </w:rPr>
              <m:t>d</m:t>
            </m:r>
          </m:sub>
        </m:sSub>
        <m:r>
          <w:rPr>
            <w:rFonts w:ascii="Cambria Math" w:hAnsi="Cambria Math"/>
          </w:rPr>
          <m:t>↑</m:t>
        </m:r>
        <m:r>
          <m:rPr>
            <m:sty m:val="p"/>
          </m:rPr>
          <w:rPr>
            <w:rFonts w:ascii="Cambria Math" w:hAnsi="Cambria Math"/>
          </w:rPr>
          <m:t>.</m:t>
        </m:r>
      </m:oMath>
      <w:r>
        <w:tab/>
        <w:t xml:space="preserve"> (238)</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976"/>
        <w:gridCol w:w="1391"/>
        <w:gridCol w:w="5659"/>
      </w:tblGrid>
      <w:tr w:rsidR="00E33049" w:rsidRPr="00E33049" w14:paraId="53C308CE" w14:textId="77777777" w:rsidTr="00D35BF4">
        <w:trPr>
          <w:tblHeader/>
        </w:trPr>
        <w:tc>
          <w:tcPr>
            <w:tcW w:w="0" w:type="auto"/>
            <w:vAlign w:val="center"/>
            <w:hideMark/>
          </w:tcPr>
          <w:p w14:paraId="14523E0A" w14:textId="77777777" w:rsidR="00E33049" w:rsidRPr="00E33049" w:rsidRDefault="00E33049" w:rsidP="00D35BF4">
            <w:pPr>
              <w:jc w:val="both"/>
              <w:rPr>
                <w:b/>
                <w:bCs/>
              </w:rPr>
            </w:pPr>
            <w:r>
              <w:rPr>
                <w:b/>
                <w:bCs/>
              </w:rPr>
              <w:t>Domain</w:t>
            </w:r>
          </w:p>
        </w:tc>
        <w:tc>
          <w:tcPr>
            <w:tcW w:w="0" w:type="auto"/>
            <w:vAlign w:val="center"/>
            <w:hideMark/>
          </w:tcPr>
          <w:p w14:paraId="3222CE64" w14:textId="77777777" w:rsidR="00E33049" w:rsidRPr="00E33049" w:rsidRDefault="00E33049" w:rsidP="00D35BF4">
            <w:pPr>
              <w:jc w:val="both"/>
              <w:rPr>
                <w:b/>
                <w:bCs/>
              </w:rPr>
            </w:pPr>
            <w:r>
              <w:rPr>
                <w:b/>
                <w:bCs/>
              </w:rPr>
              <w:t>Loss profile</w:t>
            </w:r>
          </w:p>
        </w:tc>
        <w:tc>
          <w:tcPr>
            <w:tcW w:w="0" w:type="auto"/>
            <w:vAlign w:val="center"/>
            <w:hideMark/>
          </w:tcPr>
          <w:p w14:paraId="7C54941D" w14:textId="77777777" w:rsidR="00E33049" w:rsidRPr="00E33049" w:rsidRDefault="00E33049" w:rsidP="00D35BF4">
            <w:pPr>
              <w:jc w:val="both"/>
              <w:rPr>
                <w:b/>
                <w:bCs/>
              </w:rPr>
            </w:pPr>
            <w:r>
              <w:rPr>
                <w:b/>
                <w:bCs/>
              </w:rPr>
              <w:t>Suggested ABI configuration</w:t>
            </w:r>
          </w:p>
        </w:tc>
      </w:tr>
      <w:tr w:rsidR="00E33049" w:rsidRPr="00E33049" w14:paraId="517B580C" w14:textId="77777777" w:rsidTr="00D35BF4">
        <w:tc>
          <w:tcPr>
            <w:tcW w:w="0" w:type="auto"/>
            <w:vAlign w:val="center"/>
            <w:hideMark/>
          </w:tcPr>
          <w:p w14:paraId="7C35B2CE" w14:textId="77777777" w:rsidR="00E33049" w:rsidRPr="00E33049" w:rsidRDefault="00E33049" w:rsidP="00D35BF4">
            <w:pPr>
              <w:jc w:val="both"/>
            </w:pPr>
            <w:r>
              <w:t>Creative content</w:t>
            </w:r>
          </w:p>
        </w:tc>
        <w:tc>
          <w:tcPr>
            <w:tcW w:w="0" w:type="auto"/>
            <w:vAlign w:val="center"/>
            <w:hideMark/>
          </w:tcPr>
          <w:p w14:paraId="33197F39" w14:textId="77777777" w:rsidR="00E33049" w:rsidRPr="00E33049" w:rsidRDefault="00E33049" w:rsidP="00D35BF4">
            <w:pPr>
              <w:jc w:val="both"/>
            </w:pPr>
            <w:r>
              <w:t>Low to moderate</w:t>
            </w:r>
          </w:p>
        </w:tc>
        <w:tc>
          <w:tcPr>
            <w:tcW w:w="0" w:type="auto"/>
            <w:vAlign w:val="center"/>
            <w:hideMark/>
          </w:tcPr>
          <w:p w14:paraId="7432873E" w14:textId="77777777" w:rsidR="00E33049" w:rsidRPr="00E33049" w:rsidRDefault="00E33049" w:rsidP="00D35BF4">
            <w:pPr>
              <w:jc w:val="both"/>
            </w:pPr>
            <w:r>
              <w:t>Low stake, mild slashing, low random audit, lightweight dispute process.</w:t>
            </w:r>
          </w:p>
        </w:tc>
      </w:tr>
      <w:tr w:rsidR="00E33049" w:rsidRPr="00E33049" w14:paraId="1DD5D665" w14:textId="77777777" w:rsidTr="00D35BF4">
        <w:tc>
          <w:tcPr>
            <w:tcW w:w="0" w:type="auto"/>
            <w:vAlign w:val="center"/>
            <w:hideMark/>
          </w:tcPr>
          <w:p w14:paraId="03EDAE63" w14:textId="77777777" w:rsidR="00E33049" w:rsidRPr="00E33049" w:rsidRDefault="00E33049" w:rsidP="00D35BF4">
            <w:pPr>
              <w:jc w:val="both"/>
            </w:pPr>
            <w:r>
              <w:t>Marketing and market research</w:t>
            </w:r>
          </w:p>
        </w:tc>
        <w:tc>
          <w:tcPr>
            <w:tcW w:w="0" w:type="auto"/>
            <w:vAlign w:val="center"/>
            <w:hideMark/>
          </w:tcPr>
          <w:p w14:paraId="5047C044" w14:textId="77777777" w:rsidR="00E33049" w:rsidRPr="00E33049" w:rsidRDefault="00E33049" w:rsidP="00D35BF4">
            <w:pPr>
              <w:jc w:val="both"/>
            </w:pPr>
            <w:r>
              <w:t>Moderate</w:t>
            </w:r>
          </w:p>
        </w:tc>
        <w:tc>
          <w:tcPr>
            <w:tcW w:w="0" w:type="auto"/>
            <w:vAlign w:val="center"/>
            <w:hideMark/>
          </w:tcPr>
          <w:p w14:paraId="6BA7C24C" w14:textId="77777777" w:rsidR="00E33049" w:rsidRPr="00E33049" w:rsidRDefault="00E33049" w:rsidP="00D35BF4">
            <w:pPr>
              <w:jc w:val="both"/>
            </w:pPr>
            <w:r>
              <w:t>Moderate stake, risk-targeted audit, source transparency, anomaly monitoring.</w:t>
            </w:r>
          </w:p>
        </w:tc>
      </w:tr>
      <w:tr w:rsidR="00E33049" w:rsidRPr="00E33049" w14:paraId="19F9CBFB" w14:textId="77777777" w:rsidTr="00D35BF4">
        <w:tc>
          <w:tcPr>
            <w:tcW w:w="0" w:type="auto"/>
            <w:vAlign w:val="center"/>
            <w:hideMark/>
          </w:tcPr>
          <w:p w14:paraId="2F8EB30A" w14:textId="77777777" w:rsidR="00E33049" w:rsidRPr="00E33049" w:rsidRDefault="00E33049" w:rsidP="00D35BF4">
            <w:pPr>
              <w:jc w:val="both"/>
            </w:pPr>
            <w:r>
              <w:t>Finance</w:t>
            </w:r>
          </w:p>
        </w:tc>
        <w:tc>
          <w:tcPr>
            <w:tcW w:w="0" w:type="auto"/>
            <w:vAlign w:val="center"/>
            <w:hideMark/>
          </w:tcPr>
          <w:p w14:paraId="10775204" w14:textId="77777777" w:rsidR="00E33049" w:rsidRPr="00E33049" w:rsidRDefault="00E33049" w:rsidP="00D35BF4">
            <w:pPr>
              <w:jc w:val="both"/>
            </w:pPr>
            <w:r>
              <w:t>High</w:t>
            </w:r>
          </w:p>
        </w:tc>
        <w:tc>
          <w:tcPr>
            <w:tcW w:w="0" w:type="auto"/>
            <w:vAlign w:val="center"/>
            <w:hideMark/>
          </w:tcPr>
          <w:p w14:paraId="4C920C97" w14:textId="77777777" w:rsidR="00E33049" w:rsidRPr="00E33049" w:rsidRDefault="00E33049" w:rsidP="00D35BF4">
            <w:pPr>
              <w:jc w:val="both"/>
            </w:pPr>
            <w:r>
              <w:t>High stake, timelocks, frequent audit, strong disclosure, no unsupported personalized-advice claim.</w:t>
            </w:r>
          </w:p>
        </w:tc>
      </w:tr>
      <w:tr w:rsidR="00E33049" w:rsidRPr="00E33049" w14:paraId="0615E641" w14:textId="77777777" w:rsidTr="00D35BF4">
        <w:tc>
          <w:tcPr>
            <w:tcW w:w="0" w:type="auto"/>
            <w:vAlign w:val="center"/>
            <w:hideMark/>
          </w:tcPr>
          <w:p w14:paraId="1F132ED5" w14:textId="77777777" w:rsidR="00E33049" w:rsidRPr="00E33049" w:rsidRDefault="00E33049" w:rsidP="00D35BF4">
            <w:pPr>
              <w:jc w:val="both"/>
            </w:pPr>
            <w:r>
              <w:t>Legal services</w:t>
            </w:r>
          </w:p>
        </w:tc>
        <w:tc>
          <w:tcPr>
            <w:tcW w:w="0" w:type="auto"/>
            <w:vAlign w:val="center"/>
            <w:hideMark/>
          </w:tcPr>
          <w:p w14:paraId="3DF86244" w14:textId="77777777" w:rsidR="00E33049" w:rsidRPr="00E33049" w:rsidRDefault="00E33049" w:rsidP="00D35BF4">
            <w:pPr>
              <w:jc w:val="both"/>
            </w:pPr>
            <w:r>
              <w:t>High</w:t>
            </w:r>
          </w:p>
        </w:tc>
        <w:tc>
          <w:tcPr>
            <w:tcW w:w="0" w:type="auto"/>
            <w:vAlign w:val="center"/>
            <w:hideMark/>
          </w:tcPr>
          <w:p w14:paraId="7CDEB014" w14:textId="77777777" w:rsidR="00E33049" w:rsidRPr="00E33049" w:rsidRDefault="00E33049" w:rsidP="00D35BF4">
            <w:pPr>
              <w:jc w:val="both"/>
            </w:pPr>
            <w:r>
              <w:t>Mandatory human-in-the-loop, expert audit, accountable logging, strict dispute trail.</w:t>
            </w:r>
          </w:p>
        </w:tc>
      </w:tr>
      <w:tr w:rsidR="00E33049" w:rsidRPr="00E33049" w14:paraId="274E9D48" w14:textId="77777777" w:rsidTr="00D35BF4">
        <w:tc>
          <w:tcPr>
            <w:tcW w:w="0" w:type="auto"/>
            <w:vAlign w:val="center"/>
            <w:hideMark/>
          </w:tcPr>
          <w:p w14:paraId="112F102D" w14:textId="77777777" w:rsidR="00E33049" w:rsidRPr="00E33049" w:rsidRDefault="00E33049" w:rsidP="00D35BF4">
            <w:pPr>
              <w:jc w:val="both"/>
            </w:pPr>
            <w:r>
              <w:t>Medical decision support</w:t>
            </w:r>
          </w:p>
        </w:tc>
        <w:tc>
          <w:tcPr>
            <w:tcW w:w="0" w:type="auto"/>
            <w:vAlign w:val="center"/>
            <w:hideMark/>
          </w:tcPr>
          <w:p w14:paraId="558C498A" w14:textId="77777777" w:rsidR="00E33049" w:rsidRPr="00E33049" w:rsidRDefault="00E33049" w:rsidP="00D35BF4">
            <w:pPr>
              <w:jc w:val="both"/>
            </w:pPr>
            <w:r>
              <w:t>Very high</w:t>
            </w:r>
          </w:p>
        </w:tc>
        <w:tc>
          <w:tcPr>
            <w:tcW w:w="0" w:type="auto"/>
            <w:vAlign w:val="center"/>
            <w:hideMark/>
          </w:tcPr>
          <w:p w14:paraId="01EE2002" w14:textId="77777777" w:rsidR="00E33049" w:rsidRPr="00E33049" w:rsidRDefault="00E33049" w:rsidP="00D35BF4">
            <w:pPr>
              <w:jc w:val="both"/>
            </w:pPr>
            <w:r>
              <w:t>No autonomous final decisions, physician accountability, severe penalties for misclassification, strict audit and logging.</w:t>
            </w:r>
          </w:p>
        </w:tc>
      </w:tr>
      <w:tr w:rsidR="00E33049" w:rsidRPr="00E33049" w14:paraId="166A3232" w14:textId="77777777" w:rsidTr="00D35BF4">
        <w:tc>
          <w:tcPr>
            <w:tcW w:w="0" w:type="auto"/>
            <w:vAlign w:val="center"/>
            <w:hideMark/>
          </w:tcPr>
          <w:p w14:paraId="0DF4A19D" w14:textId="77777777" w:rsidR="00E33049" w:rsidRPr="00E33049" w:rsidRDefault="00E33049" w:rsidP="00D35BF4">
            <w:pPr>
              <w:jc w:val="both"/>
            </w:pPr>
            <w:r>
              <w:t>Education</w:t>
            </w:r>
          </w:p>
        </w:tc>
        <w:tc>
          <w:tcPr>
            <w:tcW w:w="0" w:type="auto"/>
            <w:vAlign w:val="center"/>
            <w:hideMark/>
          </w:tcPr>
          <w:p w14:paraId="7CE8AEF7" w14:textId="77777777" w:rsidR="00E33049" w:rsidRPr="00E33049" w:rsidRDefault="00E33049" w:rsidP="00D35BF4">
            <w:pPr>
              <w:jc w:val="both"/>
            </w:pPr>
            <w:r>
              <w:t>Moderate</w:t>
            </w:r>
          </w:p>
        </w:tc>
        <w:tc>
          <w:tcPr>
            <w:tcW w:w="0" w:type="auto"/>
            <w:vAlign w:val="center"/>
            <w:hideMark/>
          </w:tcPr>
          <w:p w14:paraId="058D3D02" w14:textId="77777777" w:rsidR="00E33049" w:rsidRPr="00E33049" w:rsidRDefault="00E33049" w:rsidP="00D35BF4">
            <w:pPr>
              <w:jc w:val="both"/>
            </w:pPr>
            <w:r>
              <w:t>Moderate stake, quality audit, source attribution, learner feedback, age-appropriate safeguards.</w:t>
            </w:r>
          </w:p>
        </w:tc>
      </w:tr>
    </w:tbl>
    <w:p w14:paraId="0314720C" w14:textId="77777777" w:rsidR="00E33049" w:rsidRPr="00E33049" w:rsidRDefault="00E33049" w:rsidP="00D35BF4">
      <w:pPr>
        <w:jc w:val="both"/>
      </w:pPr>
      <w:r>
        <w:rPr>
          <w:b/>
          <w:bCs/>
        </w:rPr>
        <w:t>Table 10. Risk-graded configuration of the ABI mechanism by application domain.</w:t>
      </w:r>
    </w:p>
    <w:p w14:paraId="4267ED95" w14:textId="77777777" w:rsidR="00E33049" w:rsidRPr="00E33049" w:rsidRDefault="00E33049" w:rsidP="00D35BF4">
      <w:pPr>
        <w:jc w:val="both"/>
      </w:pPr>
      <w:r>
        <w:t>The central implication is that ABI is not a single universal parameter vector. It is a family of domain-sensitive mechanisms. A low-risk creative subnet and a high-risk medical-support subnet should not share the same slashing intensity, audit frequency, human-review requirement, or reward sharpness.</w:t>
      </w:r>
    </w:p>
    <w:p w14:paraId="281241F4" w14:textId="77777777" w:rsidR="00E33049" w:rsidRPr="00E33049" w:rsidRDefault="00E33049" w:rsidP="00D35BF4">
      <w:pPr>
        <w:jc w:val="both"/>
        <w:rPr>
          <w:b/>
          <w:bCs/>
        </w:rPr>
      </w:pPr>
      <w:r>
        <w:rPr>
          <w:b/>
          <w:bCs/>
        </w:rPr>
        <w:t>11. Discussion, Limitations, and Future Work</w:t>
      </w:r>
    </w:p>
    <w:p w14:paraId="5F78E96F" w14:textId="77777777" w:rsidR="00E33049" w:rsidRPr="00E33049" w:rsidRDefault="00E33049" w:rsidP="00D35BF4">
      <w:pPr>
        <w:jc w:val="both"/>
        <w:rPr>
          <w:b/>
          <w:bCs/>
        </w:rPr>
      </w:pPr>
      <w:r>
        <w:rPr>
          <w:b/>
          <w:bCs/>
        </w:rPr>
        <w:t>11.1. Limitations</w:t>
      </w:r>
    </w:p>
    <w:p w14:paraId="3CA01F37" w14:textId="77777777" w:rsidR="00E33049" w:rsidRPr="00E33049" w:rsidRDefault="00E33049" w:rsidP="00D35BF4">
      <w:pPr>
        <w:jc w:val="both"/>
      </w:pPr>
      <w:r>
        <w:t>Three limitations qualify the theoretical and practical scope of the ABI framework.</w:t>
      </w:r>
    </w:p>
    <w:p w14:paraId="65DA5D4A" w14:textId="77777777" w:rsidR="00E33049" w:rsidRPr="00E33049" w:rsidRDefault="00E33049" w:rsidP="00D35BF4">
      <w:pPr>
        <w:jc w:val="both"/>
      </w:pPr>
      <w:r>
        <w:t>First, the model assumes that audit outcomes are sufficiently informative and that the audit layer is itself institutionally trustworthy. This is a strong assumption. If auditors are biased, captured, underqualified, or strategically manipulated, then validator reliability scores, slashing decisions, and quality-credit assignments may all become distorted. The institutional design of the audit layer is therefore not ancillary; it is central to the validity of the mechanism.</w:t>
      </w:r>
    </w:p>
    <w:p w14:paraId="0539D7B2" w14:textId="77777777" w:rsidR="00E33049" w:rsidRPr="00E33049" w:rsidRDefault="00E33049" w:rsidP="00D35BF4">
      <w:pPr>
        <w:jc w:val="both"/>
      </w:pPr>
      <w:r>
        <w:t>Second, the main theoretical model uses a binary type space,</w:t>
      </w:r>
    </w:p>
    <w:p w14:paraId="17148C27" w14:textId="77777777" w:rsidR="00E33049" w:rsidRPr="00E33049" w:rsidRDefault="00E33049" w:rsidP="00D35BF4">
      <w:pPr>
        <w:jc w:val="both"/>
      </w:pPr>
      <m:oMathPara>
        <m:oMath>
          <m:r>
            <m:rPr>
              <m:sty m:val="p"/>
            </m:rPr>
            <w:rPr>
              <w:rFonts w:ascii="Cambria Math" w:hAnsi="Cambria Math"/>
            </w:rPr>
            <m:t>Θ</m:t>
          </m:r>
          <m:r>
            <w:rPr>
              <w:rFonts w:ascii="Cambria Math" w:hAnsi="Cambria Math"/>
            </w:rPr>
            <m:t>={H,L}</m:t>
          </m:r>
          <m:r>
            <m:rPr>
              <m:sty m:val="p"/>
            </m:rPr>
            <w:rPr>
              <w:rFonts w:ascii="Cambria Math" w:hAnsi="Cambria Math"/>
            </w:rPr>
            <m:t>.</m:t>
          </m:r>
          <m:r>
            <m:rPr>
              <m:sty m:val="p"/>
            </m:rPr>
            <w:rPr>
              <w:rFonts w:ascii="Cambria Math" w:hAnsi="Cambria Math"/>
            </w:rPr>
            <w:br/>
          </m:r>
        </m:oMath>
      </m:oMathPara>
    </w:p>
    <w:p w14:paraId="0A516866" w14:textId="77777777" w:rsidR="00E33049" w:rsidRPr="00E33049" w:rsidRDefault="00E33049" w:rsidP="00D35BF4">
      <w:pPr>
        <w:jc w:val="both"/>
      </w:pPr>
      <w:r>
        <w:t>Although the continuous-type extension preserves the qualitative logic under single-crossing and monotonicity assumptions, a full characterization of the optimal mechanism under continuous types, risk aversion, heterogeneous capital constraints, and endogenous effort would require additional structure. For example, assumptions on monotone hazard rates, convex effort costs, and type-dependent risk tolerance may be necessary.</w:t>
      </w:r>
    </w:p>
    <w:p w14:paraId="701EB551" w14:textId="77777777" w:rsidR="00E33049" w:rsidRPr="00E33049" w:rsidRDefault="00E33049" w:rsidP="00D35BF4">
      <w:pPr>
        <w:jc w:val="both"/>
      </w:pPr>
      <w:r>
        <w:lastRenderedPageBreak/>
        <w:t>Third, the token market is modeled only in partial equilibrium. In the baseline formulation,</w:t>
      </w:r>
    </w:p>
    <w:p w14:paraId="651EE154" w14:textId="77777777" w:rsidR="00E33049" w:rsidRPr="00E33049" w:rsidRDefault="00E33049" w:rsidP="00D35BF4">
      <w:pPr>
        <w:jc w:val="both"/>
      </w:pPr>
      <m:oMathPara>
        <m:oMath>
          <m:r>
            <m:rPr>
              <m:scr m:val="double-struck"/>
              <m:sty m:val="p"/>
            </m:rPr>
            <w:rPr>
              <w:rFonts w:ascii="Cambria Math" w:hAnsi="Cambria Math"/>
            </w:rPr>
            <m:t>E</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Δ</m:t>
                  </m:r>
                  <m:r>
                    <w:rPr>
                      <w:rFonts w:ascii="Cambria Math" w:hAnsi="Cambria Math"/>
                    </w:rPr>
                    <m:t>P</m:t>
                  </m:r>
                </m:num>
                <m:den>
                  <m:r>
                    <w:rPr>
                      <w:rFonts w:ascii="Cambria Math" w:hAnsi="Cambria Math"/>
                    </w:rPr>
                    <m:t>P</m:t>
                  </m:r>
                </m:den>
              </m:f>
            </m:e>
          </m:d>
          <m:r>
            <m:rPr>
              <m:sty m:val="p"/>
            </m:rPr>
            <w:br/>
          </m:r>
        </m:oMath>
      </m:oMathPara>
    </w:p>
    <w:p w14:paraId="6CB74BEC" w14:textId="77777777" w:rsidR="00E33049" w:rsidRPr="00E33049" w:rsidRDefault="00E33049" w:rsidP="00D35BF4">
      <w:pPr>
        <w:jc w:val="both"/>
      </w:pPr>
      <w:r>
        <w:t>is treated as exogenous. In reality, expected token returns may co-move with staking participation, emissions, liquidity, delegation, speculative demand, and governance announcements. A full general-equilibrium model of the token market is therefore a natural extension.</w:t>
      </w:r>
    </w:p>
    <w:p w14:paraId="4EE898F7" w14:textId="77777777" w:rsidR="00E33049" w:rsidRPr="00E33049" w:rsidRDefault="00E33049" w:rsidP="00D35BF4">
      <w:pPr>
        <w:jc w:val="both"/>
        <w:rPr>
          <w:b/>
          <w:bCs/>
        </w:rPr>
      </w:pPr>
      <w:r>
        <w:rPr>
          <w:b/>
          <w:bCs/>
        </w:rPr>
        <w:t>11.2. Future Research</w:t>
      </w:r>
    </w:p>
    <w:p w14:paraId="4C411BDD" w14:textId="77777777" w:rsidR="00E33049" w:rsidRPr="00E33049" w:rsidRDefault="00E33049" w:rsidP="00D35BF4">
      <w:pPr>
        <w:jc w:val="both"/>
      </w:pPr>
      <w:r>
        <w:t>The ABI framework suggests a six-part empirical and theoretical research agenda.</w:t>
      </w:r>
    </w:p>
    <w:p w14:paraId="78D6C8D8" w14:textId="77777777" w:rsidR="00E33049" w:rsidRPr="00E33049" w:rsidRDefault="00E33049" w:rsidP="00D35BF4">
      <w:pPr>
        <w:jc w:val="both"/>
      </w:pPr>
      <w:r>
        <w:t>First, future work should construct producer-level panel datasets across decentralized AI networks:</w:t>
      </w:r>
    </w:p>
    <w:p w14:paraId="62E40552" w14:textId="77777777" w:rsidR="00E33049" w:rsidRPr="00E33049" w:rsidRDefault="00000000" w:rsidP="00D35BF4">
      <w:pPr>
        <w:jc w:val="both"/>
      </w:pPr>
      <m:oMathPara>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i,t</m:t>
                  </m:r>
                </m:sub>
              </m:sSub>
            </m:e>
            <m:e>
              <m:sSub>
                <m:sSubPr>
                  <m:ctrlPr>
                    <w:rPr>
                      <w:rFonts w:ascii="Cambria Math" w:hAnsi="Cambria Math"/>
                    </w:rPr>
                  </m:ctrlPr>
                </m:sSubPr>
                <m:e>
                  <m:r>
                    <w:rPr>
                      <w:rFonts w:ascii="Cambria Math" w:hAnsi="Cambria Math"/>
                    </w:rPr>
                    <m:t>Q</m:t>
                  </m:r>
                </m:e>
                <m:sub>
                  <m:r>
                    <w:rPr>
                      <w:rFonts w:ascii="Cambria Math" w:hAnsi="Cambria Math"/>
                    </w:rPr>
                    <m:t>i,t</m:t>
                  </m:r>
                </m:sub>
              </m:sSub>
            </m:e>
            <m:e>
              <m:sSub>
                <m:sSubPr>
                  <m:ctrlPr>
                    <w:rPr>
                      <w:rFonts w:ascii="Cambria Math" w:hAnsi="Cambria Math"/>
                    </w:rPr>
                  </m:ctrlPr>
                </m:sSubPr>
                <m:e>
                  <m:r>
                    <w:rPr>
                      <w:rFonts w:ascii="Cambria Math" w:hAnsi="Cambria Math"/>
                    </w:rPr>
                    <m:t>R</m:t>
                  </m:r>
                </m:e>
                <m:sub>
                  <m:r>
                    <w:rPr>
                      <w:rFonts w:ascii="Cambria Math" w:hAnsi="Cambria Math"/>
                    </w:rPr>
                    <m:t>i,t</m:t>
                  </m:r>
                </m:sub>
              </m:sSub>
            </m:e>
            <m:e>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i,t</m:t>
                  </m:r>
                </m:sub>
              </m:sSub>
            </m:e>
            <m:e>
              <m:sSub>
                <m:sSubPr>
                  <m:ctrlPr>
                    <w:rPr>
                      <w:rFonts w:ascii="Cambria Math" w:hAnsi="Cambria Math"/>
                    </w:rPr>
                  </m:ctrlPr>
                </m:sSubPr>
                <m:e>
                  <m:r>
                    <w:rPr>
                      <w:rFonts w:ascii="Cambria Math" w:hAnsi="Cambria Math"/>
                    </w:rPr>
                    <m:t>A</m:t>
                  </m:r>
                </m:e>
                <m:sub>
                  <m:r>
                    <w:rPr>
                      <w:rFonts w:ascii="Cambria Math" w:hAnsi="Cambria Math"/>
                    </w:rPr>
                    <m:t>i,t</m:t>
                  </m:r>
                </m:sub>
              </m:sSub>
              <m:sSub>
                <m:sSubPr>
                  <m:ctrlPr>
                    <w:rPr>
                      <w:rFonts w:ascii="Cambria Math" w:hAnsi="Cambria Math"/>
                    </w:rPr>
                  </m:ctrlPr>
                </m:sSubPr>
                <m:e>
                  <m:r>
                    <w:rPr>
                      <w:rFonts w:ascii="Cambria Math" w:hAnsi="Cambria Math"/>
                    </w:rPr>
                    <m:t>}</m:t>
                  </m:r>
                </m:e>
                <m:sub>
                  <m:r>
                    <w:rPr>
                      <w:rFonts w:ascii="Cambria Math" w:hAnsi="Cambria Math"/>
                    </w:rPr>
                    <m:t>i,t</m:t>
                  </m:r>
                </m:sub>
              </m:sSub>
              <m:r>
                <m:rPr>
                  <m:sty m:val="p"/>
                </m:rPr>
                <w:rPr>
                  <w:rFonts w:ascii="Cambria Math" w:hAnsi="Cambria Math"/>
                </w:rPr>
                <m:t>.</m:t>
              </m:r>
            </m:e>
          </m:d>
          <m:r>
            <m:rPr>
              <m:sty m:val="p"/>
            </m:rPr>
            <w:br/>
          </m:r>
        </m:oMath>
      </m:oMathPara>
    </w:p>
    <w:p w14:paraId="60AD088F" w14:textId="77777777" w:rsidR="00E33049" w:rsidRPr="00E33049" w:rsidRDefault="00E33049" w:rsidP="00D35BF4">
      <w:pPr>
        <w:jc w:val="both"/>
      </w:pPr>
      <w:r>
        <w:t xml:space="preserve">Such data would allow direct estimation of stake-quality elasticity </w:t>
      </w:r>
      <m:oMath>
        <m:sSub>
          <m:sSubPr>
            <m:ctrlPr>
              <w:rPr>
                <w:rFonts w:ascii="Cambria Math" w:hAnsi="Cambria Math"/>
              </w:rPr>
            </m:ctrlPr>
          </m:sSubPr>
          <m:e>
            <m:r>
              <w:rPr>
                <w:rFonts w:ascii="Cambria Math" w:hAnsi="Cambria Math"/>
              </w:rPr>
              <m:t>β</m:t>
            </m:r>
          </m:e>
          <m:sub>
            <m:r>
              <w:rPr>
                <w:rFonts w:ascii="Cambria Math" w:hAnsi="Cambria Math"/>
              </w:rPr>
              <m:t>k</m:t>
            </m:r>
          </m:sub>
        </m:sSub>
        <m:r>
          <w:rPr>
            <w:rFonts w:ascii="Cambria Math" w:hAnsi="Cambria Math"/>
          </w:rPr>
          <m:t>(t)</m:t>
        </m:r>
      </m:oMath>
      <w:r>
        <w:t xml:space="preserve">, audit-failure probabilities, and speculative contamination </w:t>
      </w:r>
      <m:oMath>
        <m:sSub>
          <m:sSubPr>
            <m:ctrlPr>
              <w:rPr>
                <w:rFonts w:ascii="Cambria Math" w:hAnsi="Cambria Math"/>
              </w:rPr>
            </m:ctrlPr>
          </m:sSubPr>
          <m:e>
            <m:r>
              <m:rPr>
                <m:sty m:val="p"/>
              </m:rPr>
              <w:rPr>
                <w:rFonts w:ascii="Cambria Math" w:hAnsi="Cambria Math"/>
              </w:rPr>
              <m:t>Ω</m:t>
            </m:r>
          </m:e>
          <m:sub>
            <m:r>
              <w:rPr>
                <w:rFonts w:ascii="Cambria Math" w:hAnsi="Cambria Math"/>
              </w:rPr>
              <m:t>k</m:t>
            </m:r>
          </m:sub>
        </m:sSub>
        <m:r>
          <w:rPr>
            <w:rFonts w:ascii="Cambria Math" w:hAnsi="Cambria Math"/>
          </w:rPr>
          <m:t>(t)</m:t>
        </m:r>
      </m:oMath>
      <w:r>
        <w:t>.</w:t>
      </w:r>
    </w:p>
    <w:p w14:paraId="692E33C2" w14:textId="77777777" w:rsidR="00E33049" w:rsidRPr="00E33049" w:rsidRDefault="00E33049" w:rsidP="00D35BF4">
      <w:pPr>
        <w:jc w:val="both"/>
      </w:pPr>
      <w:r>
        <w:t>Second, event studies should examine stake-threshold changes, slashing-policy changes, audit-policy changes, and emission-rule changes. These designs can identify causal effects rather than merely descriptive associations.</w:t>
      </w:r>
    </w:p>
    <w:p w14:paraId="2C848334" w14:textId="77777777" w:rsidR="00E33049" w:rsidRPr="00E33049" w:rsidRDefault="00E33049" w:rsidP="00D35BF4">
      <w:pPr>
        <w:jc w:val="both"/>
      </w:pPr>
      <w:r>
        <w:t>Third, randomized quality-credit experiments should test whether clawback-eligible credits improve participation by high-quality but capital-constrained producers. This would help separate capital-access effects from quality-selection effects.</w:t>
      </w:r>
    </w:p>
    <w:p w14:paraId="72AA20AE" w14:textId="77777777" w:rsidR="00E33049" w:rsidRPr="00E33049" w:rsidRDefault="00E33049" w:rsidP="00D35BF4">
      <w:pPr>
        <w:jc w:val="both"/>
      </w:pPr>
      <w:r>
        <w:t>Fourth, instrumental-variable strategies can use exogenous token-cost shocks, such as gas-fee spikes, forced unlock events, or external liquidity disruptions, to distinguish speculative stake from committed stake.</w:t>
      </w:r>
    </w:p>
    <w:p w14:paraId="03B4954C" w14:textId="77777777" w:rsidR="00E33049" w:rsidRPr="00E33049" w:rsidRDefault="00E33049" w:rsidP="00D35BF4">
      <w:pPr>
        <w:jc w:val="both"/>
      </w:pPr>
      <w:r>
        <w:t>Fifth, collusion stress tests should use hidden benchmarks, honeypot tasks, and decoy validator coalitions. Detection rules and response protocols should be pre-registered before deployment.</w:t>
      </w:r>
    </w:p>
    <w:p w14:paraId="41D02F3E" w14:textId="77777777" w:rsidR="00E33049" w:rsidRPr="00E33049" w:rsidRDefault="00E33049" w:rsidP="00D35BF4">
      <w:pPr>
        <w:jc w:val="both"/>
      </w:pPr>
      <w:r>
        <w:t>Sixth, user-outcome studies should measure whether trust scores reduce harmful trust ex post, rather than merely increasing user confidence ex ante. This distinction is essential in high-stakes domains, where confidence without accuracy can increase harm.</w:t>
      </w:r>
    </w:p>
    <w:p w14:paraId="6AB144EC" w14:textId="77777777" w:rsidR="00E33049" w:rsidRPr="00E33049" w:rsidRDefault="00E33049" w:rsidP="00D35BF4">
      <w:pPr>
        <w:jc w:val="both"/>
        <w:rPr>
          <w:b/>
          <w:bCs/>
        </w:rPr>
      </w:pPr>
      <w:r>
        <w:rPr>
          <w:b/>
          <w:bCs/>
        </w:rPr>
        <w:t>11.3. Minimal Recommendation Set</w:t>
      </w:r>
    </w:p>
    <w:p w14:paraId="2DAE050D" w14:textId="77777777" w:rsidR="00E33049" w:rsidRPr="00E33049" w:rsidRDefault="00E33049" w:rsidP="00D35BF4">
      <w:pPr>
        <w:jc w:val="both"/>
      </w:pPr>
      <w:r>
        <w:t>The theoretical and institutional analysis yields ten recommendations that are robust across baseline parameterizations.</w:t>
      </w:r>
    </w:p>
    <w:p w14:paraId="08048C1B" w14:textId="77777777" w:rsidR="00E33049" w:rsidRPr="00E33049" w:rsidRDefault="00E33049" w:rsidP="00D35BF4">
      <w:pPr>
        <w:numPr>
          <w:ilvl w:val="0"/>
          <w:numId w:val="2"/>
        </w:numPr>
        <w:jc w:val="both"/>
      </w:pPr>
      <w:r>
        <w:t xml:space="preserve">Do not use stake as the sole trust signal. </w:t>
      </w:r>
    </w:p>
    <w:p w14:paraId="317FAD1E" w14:textId="77777777" w:rsidR="00E33049" w:rsidRPr="00E33049" w:rsidRDefault="00E33049" w:rsidP="00D35BF4">
      <w:pPr>
        <w:numPr>
          <w:ilvl w:val="0"/>
          <w:numId w:val="2"/>
        </w:numPr>
        <w:jc w:val="both"/>
      </w:pPr>
      <w:r>
        <w:t xml:space="preserve">Use a dynamic stake threshold </w:t>
      </w:r>
      <m:oMath>
        <m:sSup>
          <m:sSupPr>
            <m:ctrlPr>
              <w:rPr>
                <w:rFonts w:ascii="Cambria Math" w:hAnsi="Cambria Math"/>
              </w:rPr>
            </m:ctrlPr>
          </m:sSupPr>
          <m:e>
            <m:r>
              <w:rPr>
                <w:rFonts w:ascii="Cambria Math" w:hAnsi="Cambria Math"/>
              </w:rPr>
              <m:t>S</m:t>
            </m:r>
          </m:e>
          <m:sup>
            <m:r>
              <w:rPr>
                <w:rFonts w:ascii="Cambria Math" w:hAnsi="Cambria Math"/>
              </w:rPr>
              <m:t>*</m:t>
            </m:r>
          </m:sup>
        </m:sSup>
      </m:oMath>
      <w:r>
        <w:t xml:space="preserve"> that responds to signal health. </w:t>
      </w:r>
    </w:p>
    <w:p w14:paraId="0A21326A" w14:textId="77777777" w:rsidR="00E33049" w:rsidRPr="00E33049" w:rsidRDefault="00E33049" w:rsidP="00D35BF4">
      <w:pPr>
        <w:numPr>
          <w:ilvl w:val="0"/>
          <w:numId w:val="2"/>
        </w:numPr>
        <w:jc w:val="both"/>
      </w:pPr>
      <w:r>
        <w:t xml:space="preserve">Distinguish direct-operating stake from delegated stake. </w:t>
      </w:r>
    </w:p>
    <w:p w14:paraId="3697D02B" w14:textId="77777777" w:rsidR="00E33049" w:rsidRPr="00E33049" w:rsidRDefault="00E33049" w:rsidP="00D35BF4">
      <w:pPr>
        <w:numPr>
          <w:ilvl w:val="0"/>
          <w:numId w:val="2"/>
        </w:numPr>
        <w:jc w:val="both"/>
      </w:pPr>
      <w:r>
        <w:t xml:space="preserve">Require commit–reveal validation in high-value subnets. </w:t>
      </w:r>
    </w:p>
    <w:p w14:paraId="7919DC48" w14:textId="77777777" w:rsidR="00E33049" w:rsidRPr="00E33049" w:rsidRDefault="00E33049" w:rsidP="00D35BF4">
      <w:pPr>
        <w:numPr>
          <w:ilvl w:val="0"/>
          <w:numId w:val="2"/>
        </w:numPr>
        <w:jc w:val="both"/>
      </w:pPr>
      <w:r>
        <w:t xml:space="preserve">Apply quality-quadratic slashing with an explicit dispute window. </w:t>
      </w:r>
    </w:p>
    <w:p w14:paraId="7024AE1D" w14:textId="77777777" w:rsidR="00E33049" w:rsidRPr="00E33049" w:rsidRDefault="00E33049" w:rsidP="00D35BF4">
      <w:pPr>
        <w:numPr>
          <w:ilvl w:val="0"/>
          <w:numId w:val="2"/>
        </w:numPr>
        <w:jc w:val="both"/>
      </w:pPr>
      <w:r>
        <w:t xml:space="preserve">Use risk-targeted audits rather than relying on blind random sampling alone. </w:t>
      </w:r>
    </w:p>
    <w:p w14:paraId="4A388765" w14:textId="77777777" w:rsidR="00E33049" w:rsidRPr="00E33049" w:rsidRDefault="00E33049" w:rsidP="00D35BF4">
      <w:pPr>
        <w:numPr>
          <w:ilvl w:val="0"/>
          <w:numId w:val="2"/>
        </w:numPr>
        <w:jc w:val="both"/>
      </w:pPr>
      <w:r>
        <w:t xml:space="preserve">Publish open dashboards for </w:t>
      </w:r>
    </w:p>
    <w:p w14:paraId="75AF0714" w14:textId="77777777" w:rsidR="00E33049" w:rsidRPr="00E33049" w:rsidRDefault="00000000" w:rsidP="00D35BF4">
      <w:pPr>
        <w:jc w:val="both"/>
      </w:pPr>
      <m:oMathPara>
        <m:oMath>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Concentration</m:t>
              </m:r>
              <m:r>
                <w:rPr>
                  <w:rFonts w:ascii="Cambria Math" w:hAnsi="Cambria Math"/>
                </w:rPr>
                <m:t>⁡</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AuditFailRate</m:t>
              </m:r>
              <m:r>
                <w:rPr>
                  <w:rFonts w:ascii="Cambria Math" w:hAnsi="Cambria Math"/>
                </w:rPr>
                <m:t>⁡</m:t>
              </m:r>
            </m:e>
            <m:sub>
              <m:r>
                <w:rPr>
                  <w:rFonts w:ascii="Cambria Math" w:hAnsi="Cambria Math"/>
                </w:rPr>
                <m:t>t</m:t>
              </m:r>
            </m:sub>
          </m:sSub>
          <m:r>
            <m:rPr>
              <m:sty m:val="p"/>
            </m:rPr>
            <w:rPr>
              <w:rFonts w:ascii="Cambria Math" w:hAnsi="Cambria Math"/>
            </w:rPr>
            <m:t>.</m:t>
          </m:r>
          <m:r>
            <m:rPr>
              <m:sty m:val="p"/>
            </m:rPr>
            <w:rPr>
              <w:rFonts w:ascii="Cambria Math" w:hAnsi="Cambria Math"/>
            </w:rPr>
            <w:br/>
          </m:r>
        </m:oMath>
      </m:oMathPara>
    </w:p>
    <w:p w14:paraId="56AF7EDA" w14:textId="77777777" w:rsidR="00E33049" w:rsidRPr="00E33049" w:rsidRDefault="00E33049" w:rsidP="00D35BF4">
      <w:pPr>
        <w:numPr>
          <w:ilvl w:val="0"/>
          <w:numId w:val="3"/>
        </w:numPr>
        <w:jc w:val="both"/>
      </w:pPr>
      <w:r>
        <w:t xml:space="preserve">Issue non-transferable, clawback-eligible quality credit to high-quality but capital-constrained producers. </w:t>
      </w:r>
    </w:p>
    <w:p w14:paraId="25A26350" w14:textId="77777777" w:rsidR="00E33049" w:rsidRPr="00E33049" w:rsidRDefault="00E33049" w:rsidP="00D35BF4">
      <w:pPr>
        <w:numPr>
          <w:ilvl w:val="0"/>
          <w:numId w:val="3"/>
        </w:numPr>
        <w:jc w:val="both"/>
      </w:pPr>
      <w:r>
        <w:t xml:space="preserve">Adopt polycentric governance with an independent technical council and external audit capacity. </w:t>
      </w:r>
    </w:p>
    <w:p w14:paraId="61C8C00A" w14:textId="77777777" w:rsidR="00E33049" w:rsidRPr="00E33049" w:rsidRDefault="00E33049" w:rsidP="00D35BF4">
      <w:pPr>
        <w:numPr>
          <w:ilvl w:val="0"/>
          <w:numId w:val="3"/>
        </w:numPr>
        <w:jc w:val="both"/>
      </w:pPr>
      <w:r>
        <w:t xml:space="preserve">Maintain human-in-the-loop review and named accountability for high-stakes outputs. </w:t>
      </w:r>
    </w:p>
    <w:p w14:paraId="6D7C2083" w14:textId="77777777" w:rsidR="007775F7" w:rsidRDefault="007775F7" w:rsidP="00D35BF4">
      <w:pPr>
        <w:jc w:val="both"/>
      </w:pPr>
    </w:p>
    <w:p w14:paraId="4DF83C79" w14:textId="77777777" w:rsidR="007775F7" w:rsidRDefault="00000000" w:rsidP="00D35BF4">
      <w:pPr>
        <w:pStyle w:val="Heading1"/>
        <w:keepNext/>
        <w:spacing w:before="0" w:after="0" w:line="240" w:lineRule="auto"/>
      </w:pPr>
      <w:r>
        <w:t>12. Conclusion</w:t>
      </w:r>
    </w:p>
    <w:p w14:paraId="4734C39A" w14:textId="77777777" w:rsidR="007775F7" w:rsidRDefault="00000000" w:rsidP="00D35BF4">
      <w:pPr>
        <w:jc w:val="both"/>
      </w:pPr>
      <w:r>
        <w:t xml:space="preserve">Trust in AI markets cannot be borrowed from pre-AI institutions because AI lowers the cost of producing what those institutions were designed to detect. Asset-Backed Intelligence offers a constructive answer: design a costly, forfeitable bond, couple it with reliability-weighted validation and risk-targeted audit, embed it in a dynamic threshold that resists both dilution and </w:t>
      </w:r>
      <w:r>
        <w:lastRenderedPageBreak/>
        <w:t>contamination, and govern the parameters under polycentric authority with explicit accountability. Within this framework, four main theoretical results characterize the optimal mechanism: (I) existence of a stake-based separating equilibrium with feasible slashing intervals and minimum audit probabilities; (II) informational degradation of stake under universal participation and speculative contamination; (III) local stability of the adaptive ABI governance recursion; and (IV) coalition resistance under reliability-weighted validation. These are supported by auxiliary lemmas and propositions on softmax sensitivity, inverse-variance validator weighting, capital-fairness via clawback credit, and an information-theoretic necessary condition for harmful-trust reduction. The framework is further validated by an agent-based simulation that compares ABI against pure-stake, pure-reputation, and Yuma-like baselines on welfare, reward concentration, validator-collusion success, and capital-exclusion metrics.</w:t>
      </w:r>
    </w:p>
    <w:p w14:paraId="4E40B606" w14:textId="77777777" w:rsidR="007775F7" w:rsidRDefault="00000000" w:rsidP="00D35BF4">
      <w:pPr>
        <w:jc w:val="both"/>
      </w:pPr>
      <w:r>
        <w:t>Three general lessons emerge. First, stake cannot purchase truth; it can only price the credibility of a claim. Second, slashing cannot replace moral and institutional accountability; it can only put a deductible on misconduct. Third, on-chain governance does not generate fairness automatically; it generates a record against which fairness can be measured and contested. The mechanism described here aims to be a better filter under uncertainty, not a final answer to the problem of trust. In the spirit of the literature it builds on, we hope it sharpens both the questions designers ask and the predictions empiricists can test.</w:t>
      </w:r>
    </w:p>
    <w:p w14:paraId="2393DE2C" w14:textId="77777777" w:rsidR="007775F7" w:rsidRDefault="00000000" w:rsidP="00D35BF4">
      <w:r>
        <w:br w:type="page"/>
      </w:r>
    </w:p>
    <w:p w14:paraId="7ABEF73A" w14:textId="77777777" w:rsidR="007775F7" w:rsidRDefault="00000000" w:rsidP="00D35BF4">
      <w:pPr>
        <w:pStyle w:val="Heading1"/>
        <w:keepNext/>
        <w:spacing w:before="0" w:after="0" w:line="240" w:lineRule="auto"/>
      </w:pPr>
      <w:r>
        <w:lastRenderedPageBreak/>
        <w:t>References</w:t>
      </w:r>
    </w:p>
    <w:p w14:paraId="0B1F6396" w14:textId="77777777" w:rsidR="007775F7" w:rsidRDefault="00000000" w:rsidP="00D35BF4">
      <w:pPr>
        <w:ind w:left="360" w:hanging="360"/>
        <w:jc w:val="both"/>
      </w:pPr>
      <w:r>
        <w:rPr>
          <w:sz w:val="20"/>
          <w:szCs w:val="20"/>
        </w:rPr>
        <w:t>Adler, J., Berryhill, R., Veneris, A., Poulos, Z., Veira, N., &amp; Kastania, A. (2018). Astraea: A decentralized blockchain oracle. In 2018 IEEE International Conference on Blockchain (pp. 1145–1152). IEEE.</w:t>
      </w:r>
    </w:p>
    <w:p w14:paraId="4E3C1A2D" w14:textId="77777777" w:rsidR="007775F7" w:rsidRDefault="00000000" w:rsidP="00D35BF4">
      <w:pPr>
        <w:ind w:left="360" w:hanging="360"/>
        <w:jc w:val="both"/>
      </w:pPr>
      <w:r>
        <w:rPr>
          <w:sz w:val="20"/>
          <w:szCs w:val="20"/>
        </w:rPr>
        <w:t>Akerlof, G. A. (1970). The market for 'lemons': Quality uncertainty and the market mechanism. Quarterly Journal of Economics, 84(3), 488–500.</w:t>
      </w:r>
    </w:p>
    <w:p w14:paraId="72C52263" w14:textId="77777777" w:rsidR="007775F7" w:rsidRDefault="00000000" w:rsidP="00D35BF4">
      <w:pPr>
        <w:ind w:left="360" w:hanging="360"/>
        <w:jc w:val="both"/>
      </w:pPr>
      <w:r>
        <w:rPr>
          <w:sz w:val="20"/>
          <w:szCs w:val="20"/>
        </w:rPr>
        <w:t>Babaioff, M., Dobzinski, S., Oren, S., &amp; Zohar, A. (2012). On Bitcoin and red balloons. In Proceedings of the 13th ACM Conference on Electronic Commerce (pp. 56–73).</w:t>
      </w:r>
    </w:p>
    <w:p w14:paraId="0FC51B57" w14:textId="77777777" w:rsidR="007775F7" w:rsidRDefault="00000000" w:rsidP="00D35BF4">
      <w:pPr>
        <w:ind w:left="360" w:hanging="360"/>
        <w:jc w:val="both"/>
      </w:pPr>
      <w:r>
        <w:rPr>
          <w:sz w:val="20"/>
          <w:szCs w:val="20"/>
        </w:rPr>
        <w:t>Banerjee, A. V. (1992). A simple model of herd behavior. Quarterly Journal of Economics, 107(3), 797–817.</w:t>
      </w:r>
    </w:p>
    <w:p w14:paraId="17B69753" w14:textId="77777777" w:rsidR="007775F7" w:rsidRDefault="00000000" w:rsidP="00D35BF4">
      <w:pPr>
        <w:ind w:left="360" w:hanging="360"/>
        <w:jc w:val="both"/>
      </w:pPr>
      <w:r>
        <w:rPr>
          <w:sz w:val="20"/>
          <w:szCs w:val="20"/>
        </w:rPr>
        <w:t>Buterin, V., Hitzig, Z., &amp; Weyl, E. G. (2019). A flexible design for funding public goods. Management Science, 65(11), 5171–5187.</w:t>
      </w:r>
    </w:p>
    <w:p w14:paraId="52D7FFE7" w14:textId="77777777" w:rsidR="007775F7" w:rsidRDefault="00000000" w:rsidP="00D35BF4">
      <w:pPr>
        <w:ind w:left="360" w:hanging="360"/>
        <w:jc w:val="both"/>
      </w:pPr>
      <w:r>
        <w:rPr>
          <w:sz w:val="20"/>
          <w:szCs w:val="20"/>
        </w:rPr>
        <w:t>Catalini, C., &amp; Gans, J. S. (2020). Some simple economics of the blockchain. Communications of the ACM, 63(7), 80–90.</w:t>
      </w:r>
    </w:p>
    <w:p w14:paraId="438115F6" w14:textId="77777777" w:rsidR="007775F7" w:rsidRDefault="00000000" w:rsidP="00D35BF4">
      <w:pPr>
        <w:ind w:left="360" w:hanging="360"/>
        <w:jc w:val="both"/>
      </w:pPr>
      <w:r>
        <w:rPr>
          <w:sz w:val="20"/>
          <w:szCs w:val="20"/>
        </w:rPr>
        <w:t>Chen, L., Cong, L. W., &amp; Xiao, Y. (2020). A brief introduction to blockchain economics. In Information for Efficient Decision Making: Big Data, Blockchain and Relevance (pp. 1–40). World Scientific.</w:t>
      </w:r>
    </w:p>
    <w:p w14:paraId="4A345E6D" w14:textId="77777777" w:rsidR="007775F7" w:rsidRDefault="00000000" w:rsidP="00D35BF4">
      <w:pPr>
        <w:ind w:left="360" w:hanging="360"/>
        <w:jc w:val="both"/>
      </w:pPr>
      <w:r>
        <w:rPr>
          <w:sz w:val="20"/>
          <w:szCs w:val="20"/>
        </w:rPr>
        <w:t>Cong, L. W., &amp; He, Z. (2019). Blockchain disruption and smart contracts. Review of Financial Studies, 32(5), 1754–1797.</w:t>
      </w:r>
    </w:p>
    <w:p w14:paraId="56175031" w14:textId="77777777" w:rsidR="007775F7" w:rsidRDefault="00000000" w:rsidP="00D35BF4">
      <w:pPr>
        <w:ind w:left="360" w:hanging="360"/>
        <w:jc w:val="both"/>
      </w:pPr>
      <w:r>
        <w:rPr>
          <w:sz w:val="20"/>
          <w:szCs w:val="20"/>
        </w:rPr>
        <w:t>Cong, L. W., Li, Y., &amp; Wang, N. (2021). Tokenomics: Dynamic adoption and valuation. Review of Financial Studies, 34(3), 1105–1155.</w:t>
      </w:r>
    </w:p>
    <w:p w14:paraId="576C4469" w14:textId="77777777" w:rsidR="007775F7" w:rsidRDefault="00000000" w:rsidP="00D35BF4">
      <w:pPr>
        <w:ind w:left="360" w:hanging="360"/>
        <w:jc w:val="both"/>
      </w:pPr>
      <w:r>
        <w:rPr>
          <w:sz w:val="20"/>
          <w:szCs w:val="20"/>
        </w:rPr>
        <w:t>Cover, T. M., &amp; Thomas, J. A. (2006). Elements of Information Theory (2nd ed.). Wiley-Interscience.</w:t>
      </w:r>
    </w:p>
    <w:p w14:paraId="6F895D76" w14:textId="77777777" w:rsidR="007775F7" w:rsidRDefault="00000000" w:rsidP="00D35BF4">
      <w:pPr>
        <w:ind w:left="360" w:hanging="360"/>
        <w:jc w:val="both"/>
      </w:pPr>
      <w:r>
        <w:rPr>
          <w:sz w:val="20"/>
          <w:szCs w:val="20"/>
        </w:rPr>
        <w:t>Crémer, J., &amp; McLean, R. P. (1988). Full extraction of the surplus in Bayesian and dominant strategy auctions. Econometrica, 56(6), 1247–1257.</w:t>
      </w:r>
    </w:p>
    <w:p w14:paraId="03D37899" w14:textId="77777777" w:rsidR="007775F7" w:rsidRDefault="00000000" w:rsidP="00D35BF4">
      <w:pPr>
        <w:ind w:left="360" w:hanging="360"/>
        <w:jc w:val="both"/>
      </w:pPr>
      <w:r>
        <w:rPr>
          <w:sz w:val="20"/>
          <w:szCs w:val="20"/>
        </w:rPr>
        <w:t>Daian, P., Goldfeder, S., Kell, T., Li, Y., Zhao, X., Bentov, I., Breidenbach, L., &amp; Juels, A. (2020). Flash boys 2.0: Frontrunning, transaction reordering, and consensus instability in decentralized exchanges. In 2020 IEEE Symposium on Security and Privacy (pp. 910–927).</w:t>
      </w:r>
    </w:p>
    <w:p w14:paraId="62C63B74" w14:textId="77777777" w:rsidR="007775F7" w:rsidRDefault="00000000" w:rsidP="00D35BF4">
      <w:pPr>
        <w:ind w:left="360" w:hanging="360"/>
        <w:jc w:val="both"/>
      </w:pPr>
      <w:r>
        <w:rPr>
          <w:sz w:val="20"/>
          <w:szCs w:val="20"/>
        </w:rPr>
        <w:t>de Clippel, G., Moulin, H., &amp; Tideman, N. (2008). Impartial division of a dollar. Journal of Economic Theory, 139(1), 176–191.</w:t>
      </w:r>
    </w:p>
    <w:p w14:paraId="69E3C1FB" w14:textId="77777777" w:rsidR="007775F7" w:rsidRDefault="00000000" w:rsidP="00D35BF4">
      <w:pPr>
        <w:ind w:left="360" w:hanging="360"/>
        <w:jc w:val="both"/>
      </w:pPr>
      <w:r>
        <w:rPr>
          <w:sz w:val="20"/>
          <w:szCs w:val="20"/>
        </w:rPr>
        <w:t>Easley, D., O'Hara, M., &amp; Basu, S. (2019). From mining to markets: The evolution of Bitcoin transaction fees. Journal of Financial Economics, 134(1), 91–109.</w:t>
      </w:r>
    </w:p>
    <w:p w14:paraId="6195A927" w14:textId="77777777" w:rsidR="007775F7" w:rsidRDefault="00000000" w:rsidP="00D35BF4">
      <w:pPr>
        <w:ind w:left="360" w:hanging="360"/>
        <w:jc w:val="both"/>
      </w:pPr>
      <w:r>
        <w:rPr>
          <w:sz w:val="20"/>
          <w:szCs w:val="20"/>
        </w:rPr>
        <w:t>Ellis, S., Juels, A., &amp; Nazarov, S. (2017). ChainLink: A decentralized oracle network. Whitepaper. Retrieved from chain.link.</w:t>
      </w:r>
    </w:p>
    <w:p w14:paraId="45871762" w14:textId="77777777" w:rsidR="007775F7" w:rsidRDefault="00000000" w:rsidP="00D35BF4">
      <w:pPr>
        <w:ind w:left="360" w:hanging="360"/>
        <w:jc w:val="both"/>
      </w:pPr>
      <w:r>
        <w:rPr>
          <w:sz w:val="20"/>
          <w:szCs w:val="20"/>
        </w:rPr>
        <w:t>Engers, M. (1987). Signalling with many signals. Econometrica, 55(3), 663–674.</w:t>
      </w:r>
    </w:p>
    <w:p w14:paraId="6A98D8C0" w14:textId="77777777" w:rsidR="007775F7" w:rsidRDefault="00000000" w:rsidP="00D35BF4">
      <w:pPr>
        <w:ind w:left="360" w:hanging="360"/>
        <w:jc w:val="both"/>
      </w:pPr>
      <w:r>
        <w:rPr>
          <w:sz w:val="20"/>
          <w:szCs w:val="20"/>
        </w:rPr>
        <w:t>Feltovich, N., Harbaugh, R., &amp; To, T. (2002). Too cool for school? Signalling and countersignalling. RAND Journal of Economics, 33(4), 630–649.</w:t>
      </w:r>
    </w:p>
    <w:p w14:paraId="04C028E7" w14:textId="77777777" w:rsidR="007775F7" w:rsidRDefault="00000000" w:rsidP="00D35BF4">
      <w:pPr>
        <w:ind w:left="360" w:hanging="360"/>
        <w:jc w:val="both"/>
      </w:pPr>
      <w:r>
        <w:rPr>
          <w:sz w:val="20"/>
          <w:szCs w:val="20"/>
        </w:rPr>
        <w:t>Frankel, A., &amp; Kamenica, E. (2019). Quantifying information and uncertainty. American Economic Review, 109(10), 3650–3680.</w:t>
      </w:r>
    </w:p>
    <w:p w14:paraId="5AEDCFA7" w14:textId="77777777" w:rsidR="007775F7" w:rsidRDefault="00000000" w:rsidP="00D35BF4">
      <w:pPr>
        <w:ind w:left="360" w:hanging="360"/>
        <w:jc w:val="both"/>
      </w:pPr>
      <w:r>
        <w:rPr>
          <w:sz w:val="20"/>
          <w:szCs w:val="20"/>
        </w:rPr>
        <w:t>Gandal, N., Hamrick, J., Moore, T., &amp; Oberman, T. (2018). Price manipulation in the Bitcoin ecosystem. Journal of Monetary Economics, 95, 86–96.</w:t>
      </w:r>
    </w:p>
    <w:p w14:paraId="70441A2C" w14:textId="77777777" w:rsidR="007775F7" w:rsidRDefault="00000000" w:rsidP="00D35BF4">
      <w:pPr>
        <w:ind w:left="360" w:hanging="360"/>
        <w:jc w:val="both"/>
      </w:pPr>
      <w:r>
        <w:rPr>
          <w:sz w:val="20"/>
          <w:szCs w:val="20"/>
        </w:rPr>
        <w:t>Gennaioli, N., &amp; Shleifer, A. (2010). What comes to mind. Quarterly Journal of Economics, 125(4), 1399–1433.</w:t>
      </w:r>
    </w:p>
    <w:p w14:paraId="7FAD0863" w14:textId="77777777" w:rsidR="007775F7" w:rsidRDefault="00000000" w:rsidP="00D35BF4">
      <w:pPr>
        <w:ind w:left="360" w:hanging="360"/>
        <w:jc w:val="both"/>
      </w:pPr>
      <w:r>
        <w:rPr>
          <w:sz w:val="20"/>
          <w:szCs w:val="20"/>
        </w:rPr>
        <w:t>Halaburda, H., &amp; Sarvary, M. (2016). Beyond Bitcoin: The Economics of Digital Currencies. Palgrave Macmillan.</w:t>
      </w:r>
    </w:p>
    <w:p w14:paraId="2C27A84A" w14:textId="77777777" w:rsidR="007775F7" w:rsidRDefault="00000000" w:rsidP="00D35BF4">
      <w:pPr>
        <w:ind w:left="360" w:hanging="360"/>
        <w:jc w:val="both"/>
      </w:pPr>
      <w:r>
        <w:rPr>
          <w:sz w:val="20"/>
          <w:szCs w:val="20"/>
        </w:rPr>
        <w:t>Hanson, R. (2003). Combinatorial information market design. Information Systems Frontiers, 5(1), 107–119.</w:t>
      </w:r>
    </w:p>
    <w:p w14:paraId="086FEF22" w14:textId="77777777" w:rsidR="007775F7" w:rsidRDefault="00000000" w:rsidP="00D35BF4">
      <w:pPr>
        <w:ind w:left="360" w:hanging="360"/>
        <w:jc w:val="both"/>
      </w:pPr>
      <w:r>
        <w:rPr>
          <w:sz w:val="20"/>
          <w:szCs w:val="20"/>
        </w:rPr>
        <w:t>Holmström, B. (1979). Moral hazard and observability. Bell Journal of Economics, 10(1), 74–91.</w:t>
      </w:r>
    </w:p>
    <w:p w14:paraId="4935B36F" w14:textId="77777777" w:rsidR="007775F7" w:rsidRDefault="00000000" w:rsidP="00D35BF4">
      <w:pPr>
        <w:ind w:left="360" w:hanging="360"/>
        <w:jc w:val="both"/>
      </w:pPr>
      <w:r>
        <w:rPr>
          <w:sz w:val="20"/>
          <w:szCs w:val="20"/>
        </w:rPr>
        <w:t>Holmström, B., &amp; Milgrom, P. (1991). Multitask principal–agent analyses: Incentive contracts, asset ownership, and job design. Journal of Law, Economics, &amp; Organization, 7, 24–52.</w:t>
      </w:r>
    </w:p>
    <w:p w14:paraId="2C317920" w14:textId="77777777" w:rsidR="007775F7" w:rsidRDefault="00000000" w:rsidP="00D35BF4">
      <w:pPr>
        <w:ind w:left="360" w:hanging="360"/>
        <w:jc w:val="both"/>
      </w:pPr>
      <w:r>
        <w:rPr>
          <w:sz w:val="20"/>
          <w:szCs w:val="20"/>
        </w:rPr>
        <w:t>Howell, S. T., Niessner, M., &amp; Yermack, D. (2020). Initial coin offerings: Financing growth with cryptocurrency token sales. Review of Financial Studies, 33(9), 3925–3974.</w:t>
      </w:r>
    </w:p>
    <w:p w14:paraId="01008543" w14:textId="77777777" w:rsidR="007775F7" w:rsidRDefault="00000000" w:rsidP="00D35BF4">
      <w:pPr>
        <w:ind w:left="360" w:hanging="360"/>
        <w:jc w:val="both"/>
      </w:pPr>
      <w:r>
        <w:rPr>
          <w:sz w:val="20"/>
          <w:szCs w:val="20"/>
        </w:rPr>
        <w:t>John, K., Rivera, T. J., &amp; Saleh, F. (2022). Equilibrium staking levels in a proof-of-stake blockchain. Working paper, NYU Stern.</w:t>
      </w:r>
    </w:p>
    <w:p w14:paraId="0C051D81" w14:textId="77777777" w:rsidR="007775F7" w:rsidRDefault="00000000" w:rsidP="00D35BF4">
      <w:pPr>
        <w:ind w:left="360" w:hanging="360"/>
        <w:jc w:val="both"/>
      </w:pPr>
      <w:r>
        <w:rPr>
          <w:sz w:val="20"/>
          <w:szCs w:val="20"/>
        </w:rPr>
        <w:t>Kamenica, E., &amp; Gentzkow, M. (2011). Bayesian persuasion. American Economic Review, 101(6), 2590–2615.</w:t>
      </w:r>
    </w:p>
    <w:p w14:paraId="3B49A040" w14:textId="77777777" w:rsidR="007775F7" w:rsidRDefault="00000000" w:rsidP="00D35BF4">
      <w:pPr>
        <w:ind w:left="360" w:hanging="360"/>
        <w:jc w:val="both"/>
      </w:pPr>
      <w:r>
        <w:rPr>
          <w:sz w:val="20"/>
          <w:szCs w:val="20"/>
        </w:rPr>
        <w:t>Kearns, M., &amp; Saul, L. K. (1998). Large deviation methods for approximate probabilistic inference. In Proceedings of UAI 1998 (pp. 311–319).</w:t>
      </w:r>
    </w:p>
    <w:p w14:paraId="12959A0C" w14:textId="77777777" w:rsidR="007775F7" w:rsidRDefault="00000000" w:rsidP="00D35BF4">
      <w:pPr>
        <w:ind w:left="360" w:hanging="360"/>
        <w:jc w:val="both"/>
      </w:pPr>
      <w:r>
        <w:rPr>
          <w:sz w:val="20"/>
          <w:szCs w:val="20"/>
        </w:rPr>
        <w:t>Lambert, N. S., Pennock, D. M., &amp; Shoham, Y. (2008). Eliciting properties of probability distributions. In Proceedings of the 9th ACM Conference on Electronic Commerce (pp. 129–138).</w:t>
      </w:r>
    </w:p>
    <w:p w14:paraId="1043719D" w14:textId="77777777" w:rsidR="007775F7" w:rsidRDefault="00000000" w:rsidP="00D35BF4">
      <w:pPr>
        <w:ind w:left="360" w:hanging="360"/>
        <w:jc w:val="both"/>
      </w:pPr>
      <w:r>
        <w:rPr>
          <w:sz w:val="20"/>
          <w:szCs w:val="20"/>
        </w:rPr>
        <w:t>Mailath, G. J. (1987). Incentive compatibility in signaling games with a continuum of types. Econometrica, 55(6), 1349–1365.</w:t>
      </w:r>
    </w:p>
    <w:p w14:paraId="066A50CE" w14:textId="77777777" w:rsidR="007775F7" w:rsidRDefault="00000000" w:rsidP="00D35BF4">
      <w:pPr>
        <w:ind w:left="360" w:hanging="360"/>
        <w:jc w:val="both"/>
      </w:pPr>
      <w:r>
        <w:rPr>
          <w:sz w:val="20"/>
          <w:szCs w:val="20"/>
        </w:rPr>
        <w:t>Maskin, E., &amp; Riley, J. (1984). Optimal auctions with risk averse buyers. Econometrica, 52(6), 1473–1518.</w:t>
      </w:r>
    </w:p>
    <w:p w14:paraId="37AAAE3A" w14:textId="77777777" w:rsidR="007775F7" w:rsidRDefault="00000000" w:rsidP="00D35BF4">
      <w:pPr>
        <w:ind w:left="360" w:hanging="360"/>
        <w:jc w:val="both"/>
      </w:pPr>
      <w:r>
        <w:rPr>
          <w:sz w:val="20"/>
          <w:szCs w:val="20"/>
        </w:rPr>
        <w:lastRenderedPageBreak/>
        <w:t>Maskin, E., &amp; Tirole, J. (1992). The principal–agent relationship with an informed principal, II: Common values. Econometrica, 60(1), 1–42.</w:t>
      </w:r>
    </w:p>
    <w:p w14:paraId="29EAB42C" w14:textId="77777777" w:rsidR="007775F7" w:rsidRDefault="00000000" w:rsidP="00D35BF4">
      <w:pPr>
        <w:ind w:left="360" w:hanging="360"/>
        <w:jc w:val="both"/>
      </w:pPr>
      <w:r>
        <w:rPr>
          <w:sz w:val="20"/>
          <w:szCs w:val="20"/>
        </w:rPr>
        <w:t>Moulin, H. (1988). Axioms of Cooperative Decision Making. Cambridge University Press.</w:t>
      </w:r>
    </w:p>
    <w:p w14:paraId="2C0ED24E" w14:textId="77777777" w:rsidR="007775F7" w:rsidRDefault="00000000" w:rsidP="00D35BF4">
      <w:pPr>
        <w:ind w:left="360" w:hanging="360"/>
        <w:jc w:val="both"/>
      </w:pPr>
      <w:r>
        <w:rPr>
          <w:sz w:val="20"/>
          <w:szCs w:val="20"/>
        </w:rPr>
        <w:t>Myerson, R. B. (1981). Optimal auction design. Mathematics of Operations Research, 6(1), 58–73.</w:t>
      </w:r>
    </w:p>
    <w:p w14:paraId="4FA6B767" w14:textId="77777777" w:rsidR="007775F7" w:rsidRDefault="00000000" w:rsidP="00D35BF4">
      <w:pPr>
        <w:ind w:left="360" w:hanging="360"/>
        <w:jc w:val="both"/>
      </w:pPr>
      <w:r>
        <w:rPr>
          <w:sz w:val="20"/>
          <w:szCs w:val="20"/>
        </w:rPr>
        <w:t>Nakamoto, S. (2008). Bitcoin: A peer-to-peer electronic cash system. Whitepaper. Retrieved from bitcoin.org.</w:t>
      </w:r>
    </w:p>
    <w:p w14:paraId="49D6C5AE" w14:textId="77777777" w:rsidR="007775F7" w:rsidRDefault="00000000" w:rsidP="00D35BF4">
      <w:pPr>
        <w:ind w:left="360" w:hanging="360"/>
        <w:jc w:val="both"/>
      </w:pPr>
      <w:r>
        <w:rPr>
          <w:sz w:val="20"/>
          <w:szCs w:val="20"/>
        </w:rPr>
        <w:t>Ostrom, E. (1990). Governing the Commons: The Evolution of Institutions for Collective Action. Cambridge University Press.</w:t>
      </w:r>
    </w:p>
    <w:p w14:paraId="4F6A8731" w14:textId="77777777" w:rsidR="007775F7" w:rsidRDefault="00000000" w:rsidP="00D35BF4">
      <w:pPr>
        <w:ind w:left="360" w:hanging="360"/>
        <w:jc w:val="both"/>
      </w:pPr>
      <w:r>
        <w:rPr>
          <w:sz w:val="20"/>
          <w:szCs w:val="20"/>
        </w:rPr>
        <w:t>Ostrom, E. (2010). Beyond markets and states: Polycentric governance of complex economic systems. American Economic Review, 100(3), 641–672.</w:t>
      </w:r>
    </w:p>
    <w:p w14:paraId="44D13A9E" w14:textId="77777777" w:rsidR="007775F7" w:rsidRDefault="00000000" w:rsidP="00D35BF4">
      <w:pPr>
        <w:ind w:left="360" w:hanging="360"/>
        <w:jc w:val="both"/>
      </w:pPr>
      <w:r>
        <w:rPr>
          <w:sz w:val="20"/>
          <w:szCs w:val="20"/>
        </w:rPr>
        <w:t>Pagnotta, E. S. (2022). Decentralizing money: Bitcoin prices and blockchain security. Review of Financial Studies, 35(2), 866–907.</w:t>
      </w:r>
    </w:p>
    <w:p w14:paraId="29C294BE" w14:textId="77777777" w:rsidR="007775F7" w:rsidRDefault="00000000" w:rsidP="00D35BF4">
      <w:pPr>
        <w:ind w:left="360" w:hanging="360"/>
        <w:jc w:val="both"/>
      </w:pPr>
      <w:r>
        <w:rPr>
          <w:sz w:val="20"/>
          <w:szCs w:val="20"/>
        </w:rPr>
        <w:t>Prelec, D. (2004). A Bayesian truth serum for subjective data. Science, 306(5695), 462–466.</w:t>
      </w:r>
    </w:p>
    <w:p w14:paraId="28D11298" w14:textId="77777777" w:rsidR="007775F7" w:rsidRDefault="00000000" w:rsidP="00D35BF4">
      <w:pPr>
        <w:ind w:left="360" w:hanging="360"/>
        <w:jc w:val="both"/>
      </w:pPr>
      <w:r>
        <w:rPr>
          <w:sz w:val="20"/>
          <w:szCs w:val="20"/>
        </w:rPr>
        <w:t>Riley, J. G. (1979). Informational equilibrium. Econometrica, 47(2), 331–359.</w:t>
      </w:r>
    </w:p>
    <w:p w14:paraId="77C31553" w14:textId="77777777" w:rsidR="007775F7" w:rsidRDefault="00000000" w:rsidP="00D35BF4">
      <w:pPr>
        <w:ind w:left="360" w:hanging="360"/>
        <w:jc w:val="both"/>
      </w:pPr>
      <w:r>
        <w:rPr>
          <w:sz w:val="20"/>
          <w:szCs w:val="20"/>
        </w:rPr>
        <w:t>Roughgarden, T. (2010). Algorithmic game theory. Communications of the ACM, 53(7), 78–86.</w:t>
      </w:r>
    </w:p>
    <w:p w14:paraId="121615A1" w14:textId="77777777" w:rsidR="007775F7" w:rsidRDefault="00000000" w:rsidP="00D35BF4">
      <w:pPr>
        <w:ind w:left="360" w:hanging="360"/>
        <w:jc w:val="both"/>
      </w:pPr>
      <w:r>
        <w:rPr>
          <w:sz w:val="20"/>
          <w:szCs w:val="20"/>
        </w:rPr>
        <w:t>Saleh, F. (2021). Blockchain without waste: Proof-of-stake. Review of Financial Studies, 34(3), 1156–1190.</w:t>
      </w:r>
    </w:p>
    <w:p w14:paraId="74487A5B" w14:textId="77777777" w:rsidR="007775F7" w:rsidRDefault="00000000" w:rsidP="00D35BF4">
      <w:pPr>
        <w:ind w:left="360" w:hanging="360"/>
        <w:jc w:val="both"/>
      </w:pPr>
      <w:r>
        <w:rPr>
          <w:sz w:val="20"/>
          <w:szCs w:val="20"/>
        </w:rPr>
        <w:t>Schär, F. (2021). Decentralized finance: On blockchain- and smart contract-based financial markets. Federal Reserve Bank of St. Louis Review, 103(2), 153–174.</w:t>
      </w:r>
    </w:p>
    <w:p w14:paraId="1B8AF018" w14:textId="77777777" w:rsidR="007775F7" w:rsidRDefault="00000000" w:rsidP="00D35BF4">
      <w:pPr>
        <w:ind w:left="360" w:hanging="360"/>
        <w:jc w:val="both"/>
      </w:pPr>
      <w:r>
        <w:rPr>
          <w:sz w:val="20"/>
          <w:szCs w:val="20"/>
        </w:rPr>
        <w:t>Sockin, M., &amp; Xiong, W. (2023). A model of cryptocurrencies. Management Science, 69(11), 6791–6812.</w:t>
      </w:r>
    </w:p>
    <w:p w14:paraId="3C298616" w14:textId="77777777" w:rsidR="007775F7" w:rsidRDefault="00000000" w:rsidP="00D35BF4">
      <w:pPr>
        <w:ind w:left="360" w:hanging="360"/>
        <w:jc w:val="both"/>
      </w:pPr>
      <w:r>
        <w:rPr>
          <w:sz w:val="20"/>
          <w:szCs w:val="20"/>
        </w:rPr>
        <w:t>Spence, M. (1973). Job market signaling. Quarterly Journal of Economics, 87(3), 355–374.</w:t>
      </w:r>
    </w:p>
    <w:p w14:paraId="2009CAC4" w14:textId="77777777" w:rsidR="007775F7" w:rsidRDefault="00000000" w:rsidP="00D35BF4">
      <w:pPr>
        <w:ind w:left="360" w:hanging="360"/>
        <w:jc w:val="both"/>
      </w:pPr>
      <w:r>
        <w:rPr>
          <w:sz w:val="20"/>
          <w:szCs w:val="20"/>
        </w:rPr>
        <w:t>Steeves, J. R., &amp; Shaabana, A. (2021). Bittensor: A peer-to-peer intelligence market. Whitepaper. Retrieved from bittensor.com.</w:t>
      </w:r>
    </w:p>
    <w:p w14:paraId="32B493B3" w14:textId="77777777" w:rsidR="007775F7" w:rsidRDefault="00000000" w:rsidP="00D35BF4">
      <w:pPr>
        <w:ind w:left="360" w:hanging="360"/>
        <w:jc w:val="both"/>
      </w:pPr>
      <w:r>
        <w:rPr>
          <w:sz w:val="20"/>
          <w:szCs w:val="20"/>
        </w:rPr>
        <w:t>Tirole, J. (1996). A theory of collective reputations. Review of Economic Studies, 63(1), 1–22.</w:t>
      </w:r>
    </w:p>
    <w:p w14:paraId="54931357" w14:textId="77777777" w:rsidR="007775F7" w:rsidRDefault="00000000" w:rsidP="00D35BF4">
      <w:pPr>
        <w:ind w:left="360" w:hanging="360"/>
        <w:jc w:val="both"/>
      </w:pPr>
      <w:r>
        <w:rPr>
          <w:sz w:val="20"/>
          <w:szCs w:val="20"/>
        </w:rPr>
        <w:t>Vapnik, V. N. (1998). Statistical Learning Theory. Wiley.</w:t>
      </w:r>
    </w:p>
    <w:p w14:paraId="2959DE3A" w14:textId="77777777" w:rsidR="007775F7" w:rsidRDefault="00000000" w:rsidP="00D35BF4">
      <w:pPr>
        <w:ind w:left="360" w:hanging="360"/>
        <w:jc w:val="both"/>
      </w:pPr>
      <w:r>
        <w:rPr>
          <w:sz w:val="20"/>
          <w:szCs w:val="20"/>
        </w:rPr>
        <w:t>Witkowski, J., &amp; Parkes, D. C. (2013). Learning the prior in minimal peer prediction. In Proceedings of the 14th ACM Conference on Electronic Commerce (pp. 4–25).</w:t>
      </w:r>
    </w:p>
    <w:p w14:paraId="77AF26F1" w14:textId="77777777" w:rsidR="007775F7" w:rsidRDefault="00000000" w:rsidP="00D35BF4">
      <w:pPr>
        <w:ind w:left="360" w:hanging="360"/>
        <w:jc w:val="both"/>
      </w:pPr>
      <w:r>
        <w:rPr>
          <w:sz w:val="20"/>
          <w:szCs w:val="20"/>
        </w:rPr>
        <w:t>Yermack, D. (2017). Corporate governance and blockchains. Review of Finance, 21(1), 7–31.</w:t>
      </w:r>
    </w:p>
    <w:p w14:paraId="1575DD85" w14:textId="77777777" w:rsidR="007775F7" w:rsidRDefault="00000000" w:rsidP="00D35BF4">
      <w:pPr>
        <w:ind w:left="360" w:hanging="360"/>
        <w:jc w:val="both"/>
      </w:pPr>
      <w:r>
        <w:rPr>
          <w:sz w:val="20"/>
          <w:szCs w:val="20"/>
        </w:rPr>
        <w:t>Zhang, F., Cecchetti, E., Croman, K., Juels, A., &amp; Shi, E. (2016). Town crier: An authenticated data feed for smart contracts. In Proceedings of the 2016 ACM SIGSAC Conference on Computer and Communications Security (pp. 270–282).</w:t>
      </w:r>
    </w:p>
    <w:p w14:paraId="65BFF56E" w14:textId="77777777" w:rsidR="007775F7" w:rsidRDefault="00000000" w:rsidP="00D35BF4">
      <w:pPr>
        <w:ind w:left="360" w:hanging="360"/>
        <w:jc w:val="both"/>
      </w:pPr>
      <w:r>
        <w:rPr>
          <w:sz w:val="20"/>
          <w:szCs w:val="20"/>
        </w:rPr>
        <w:t>Zhou, L., Qin, K., Cully, A., Livshits, B., &amp; Gervais, A. (2021). On the just-in-time discovery of profit-generating transactions in DeFi protocols. In 2021 IEEE Symposium on Security and Privacy (pp. 919–936).</w:t>
      </w:r>
    </w:p>
    <w:p w14:paraId="10376D0F" w14:textId="77777777" w:rsidR="007775F7" w:rsidRDefault="00000000" w:rsidP="00D35BF4">
      <w:r>
        <w:br w:type="page"/>
      </w:r>
    </w:p>
    <w:p w14:paraId="395F81BC" w14:textId="77777777" w:rsidR="00257D93" w:rsidRPr="00257D93" w:rsidRDefault="00257D93" w:rsidP="00D35BF4">
      <w:pPr>
        <w:rPr>
          <w:b/>
          <w:bCs/>
        </w:rPr>
      </w:pPr>
      <w:r>
        <w:rPr>
          <w:b/>
          <w:bCs/>
        </w:rPr>
        <w:lastRenderedPageBreak/>
        <w:t>Appendix A. The Full Optimization Program</w:t>
      </w:r>
    </w:p>
    <w:p w14:paraId="2000E65C" w14:textId="77777777" w:rsidR="00257D93" w:rsidRPr="00257D93" w:rsidRDefault="00257D93" w:rsidP="00D35BF4">
      <w:r>
        <w:t xml:space="preserve">The ABI mechanism can be written as an infinite-horizon constrained optimization problem. At each epoch </w:t>
      </w:r>
      <m:oMath>
        <m:r>
          <w:rPr>
            <w:rFonts w:ascii="Cambria Math" w:hAnsi="Cambria Math"/>
          </w:rPr>
          <m:t>t=0,1,2,…</m:t>
        </m:r>
      </m:oMath>
      <w:r>
        <w:t xml:space="preserve"> and for each subnet </w:t>
      </w:r>
      <m:oMath>
        <m:r>
          <w:rPr>
            <w:rFonts w:ascii="Cambria Math" w:hAnsi="Cambria Math"/>
          </w:rPr>
          <m:t>k∈</m:t>
        </m:r>
        <m:r>
          <m:rPr>
            <m:scr m:val="script"/>
          </m:rPr>
          <w:rPr>
            <w:rFonts w:ascii="Cambria Math" w:hAnsi="Cambria Math"/>
          </w:rPr>
          <m:t>K</m:t>
        </m:r>
      </m:oMath>
      <w:r>
        <w:t>, the protocol designer chooses a mechanism</w:t>
      </w:r>
    </w:p>
    <w:p w14:paraId="5D9221D3" w14:textId="77777777" w:rsidR="00257D93" w:rsidRPr="00257D93" w:rsidRDefault="00000000" w:rsidP="00D35BF4">
      <w:pPr>
        <w:tabs>
          <w:tab w:val="center" w:pos="4680"/>
          <w:tab w:val="right" w:pos="9360"/>
        </w:tabs>
      </w:pPr>
      <w:r>
        <w:tab/>
      </w:r>
      <m:oMath>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t,k</m:t>
                </m:r>
              </m:sub>
            </m:sSub>
          </m:e>
          <m:e>
            <m:sSub>
              <m:sSubPr>
                <m:ctrlPr>
                  <w:rPr>
                    <w:rFonts w:ascii="Cambria Math" w:hAnsi="Cambria Math"/>
                  </w:rPr>
                </m:ctrlPr>
              </m:sSubPr>
              <m:e>
                <m:r>
                  <m:rPr>
                    <m:sty m:val="p"/>
                  </m:rPr>
                  <w:rPr>
                    <w:rFonts w:ascii="Cambria Math" w:hAnsi="Cambria Math"/>
                  </w:rPr>
                  <m:t>Φ</m:t>
                </m:r>
              </m:e>
              <m:sub>
                <m:r>
                  <w:rPr>
                    <w:rFonts w:ascii="Cambria Math" w:hAnsi="Cambria Math"/>
                  </w:rPr>
                  <m:t>t,k</m:t>
                </m:r>
              </m:sub>
            </m:sSub>
          </m:e>
          <m:e>
            <m:sSubSup>
              <m:sSubSupPr>
                <m:ctrlPr>
                  <w:rPr>
                    <w:rFonts w:ascii="Cambria Math" w:hAnsi="Cambria Math"/>
                  </w:rPr>
                </m:ctrlPr>
              </m:sSubSupPr>
              <m:e>
                <m:r>
                  <w:rPr>
                    <w:rFonts w:ascii="Cambria Math" w:hAnsi="Cambria Math"/>
                  </w:rPr>
                  <m:t>S</m:t>
                </m:r>
              </m:e>
              <m:sub>
                <m:r>
                  <w:rPr>
                    <w:rFonts w:ascii="Cambria Math" w:hAnsi="Cambria Math"/>
                  </w:rPr>
                  <m:t>t,k</m:t>
                </m:r>
              </m:sub>
              <m:sup>
                <m:r>
                  <w:rPr>
                    <w:rFonts w:ascii="Cambria Math" w:hAnsi="Cambria Math"/>
                  </w:rPr>
                  <m:t>*</m:t>
                </m:r>
              </m:sup>
            </m:sSubSup>
          </m:e>
          <m:e>
            <m:sSub>
              <m:sSubPr>
                <m:ctrlPr>
                  <w:rPr>
                    <w:rFonts w:ascii="Cambria Math" w:hAnsi="Cambria Math"/>
                  </w:rPr>
                </m:ctrlPr>
              </m:sSubPr>
              <m:e>
                <m:r>
                  <w:rPr>
                    <w:rFonts w:ascii="Cambria Math" w:hAnsi="Cambria Math"/>
                  </w:rPr>
                  <m:t>A</m:t>
                </m:r>
              </m:e>
              <m:sub>
                <m:r>
                  <w:rPr>
                    <w:rFonts w:ascii="Cambria Math" w:hAnsi="Cambria Math"/>
                  </w:rPr>
                  <m:t>t,k</m:t>
                </m:r>
              </m:sub>
            </m:sSub>
          </m:e>
          <m:e>
            <m:sSub>
              <m:sSubPr>
                <m:ctrlPr>
                  <w:rPr>
                    <w:rFonts w:ascii="Cambria Math" w:hAnsi="Cambria Math"/>
                  </w:rPr>
                </m:ctrlPr>
              </m:sSubPr>
              <m:e>
                <m:r>
                  <w:rPr>
                    <w:rFonts w:ascii="Cambria Math" w:hAnsi="Cambria Math"/>
                  </w:rPr>
                  <m:t>V</m:t>
                </m:r>
              </m:e>
              <m:sub>
                <m:r>
                  <w:rPr>
                    <w:rFonts w:ascii="Cambria Math" w:hAnsi="Cambria Math"/>
                  </w:rPr>
                  <m:t>t,k</m:t>
                </m:r>
              </m:sub>
            </m:sSub>
          </m:e>
          <m:e>
            <m:sSub>
              <m:sSubPr>
                <m:ctrlPr>
                  <w:rPr>
                    <w:rFonts w:ascii="Cambria Math" w:hAnsi="Cambria Math"/>
                  </w:rPr>
                </m:ctrlPr>
              </m:sSubPr>
              <m:e>
                <m:r>
                  <w:rPr>
                    <w:rFonts w:ascii="Cambria Math" w:hAnsi="Cambria Math"/>
                  </w:rPr>
                  <m:t>G</m:t>
                </m:r>
              </m:e>
              <m:sub>
                <m:r>
                  <w:rPr>
                    <w:rFonts w:ascii="Cambria Math" w:hAnsi="Cambria Math"/>
                  </w:rPr>
                  <m:t>t</m:t>
                </m:r>
              </m:sub>
            </m:sSub>
          </m:e>
        </m:d>
        <m:r>
          <w:rPr>
            <w:rFonts w:ascii="Cambria Math" w:hAnsi="Cambria Math"/>
          </w:rPr>
          <m:t>,</m:t>
        </m:r>
      </m:oMath>
      <w:r>
        <w:tab/>
        <w:t xml:space="preserve"> (239)</w:t>
      </w:r>
    </w:p>
    <w:p w14:paraId="4A2883A7" w14:textId="77777777" w:rsidR="00257D93" w:rsidRPr="00257D93" w:rsidRDefault="00257D93" w:rsidP="00D35BF4">
      <w:r>
        <w:t xml:space="preserve">where </w:t>
      </w:r>
      <m:oMath>
        <m:sSub>
          <m:sSubPr>
            <m:ctrlPr>
              <w:rPr>
                <w:rFonts w:ascii="Cambria Math" w:hAnsi="Cambria Math"/>
              </w:rPr>
            </m:ctrlPr>
          </m:sSubPr>
          <m:e>
            <m:r>
              <w:rPr>
                <w:rFonts w:ascii="Cambria Math" w:hAnsi="Cambria Math"/>
              </w:rPr>
              <m:t>R</m:t>
            </m:r>
          </m:e>
          <m:sub>
            <m:r>
              <w:rPr>
                <w:rFonts w:ascii="Cambria Math" w:hAnsi="Cambria Math"/>
              </w:rPr>
              <m:t>t,k</m:t>
            </m:r>
          </m:sub>
        </m:sSub>
      </m:oMath>
      <w:r>
        <w:t xml:space="preserve"> is the producer reward rule, </w:t>
      </w:r>
      <m:oMath>
        <m:sSub>
          <m:sSubPr>
            <m:ctrlPr>
              <w:rPr>
                <w:rFonts w:ascii="Cambria Math" w:hAnsi="Cambria Math"/>
              </w:rPr>
            </m:ctrlPr>
          </m:sSubPr>
          <m:e>
            <m:r>
              <m:rPr>
                <m:sty m:val="p"/>
              </m:rPr>
              <w:rPr>
                <w:rFonts w:ascii="Cambria Math" w:hAnsi="Cambria Math"/>
              </w:rPr>
              <m:t>Φ</m:t>
            </m:r>
          </m:e>
          <m:sub>
            <m:r>
              <w:rPr>
                <w:rFonts w:ascii="Cambria Math" w:hAnsi="Cambria Math"/>
              </w:rPr>
              <m:t>t,k</m:t>
            </m:r>
          </m:sub>
        </m:sSub>
      </m:oMath>
      <w:r>
        <w:t xml:space="preserve"> is the slashing rule, </w:t>
      </w:r>
      <m:oMath>
        <m:sSubSup>
          <m:sSubSupPr>
            <m:ctrlPr>
              <w:rPr>
                <w:rFonts w:ascii="Cambria Math" w:hAnsi="Cambria Math"/>
              </w:rPr>
            </m:ctrlPr>
          </m:sSubSupPr>
          <m:e>
            <m:r>
              <w:rPr>
                <w:rFonts w:ascii="Cambria Math" w:hAnsi="Cambria Math"/>
              </w:rPr>
              <m:t>S</m:t>
            </m:r>
          </m:e>
          <m:sub>
            <m:r>
              <w:rPr>
                <w:rFonts w:ascii="Cambria Math" w:hAnsi="Cambria Math"/>
              </w:rPr>
              <m:t>t,k</m:t>
            </m:r>
          </m:sub>
          <m:sup>
            <m:r>
              <w:rPr>
                <w:rFonts w:ascii="Cambria Math" w:hAnsi="Cambria Math"/>
              </w:rPr>
              <m:t>*</m:t>
            </m:r>
          </m:sup>
        </m:sSubSup>
      </m:oMath>
      <w:r>
        <w:t xml:space="preserve"> is the effective stake threshold, </w:t>
      </w:r>
      <m:oMath>
        <m:sSub>
          <m:sSubPr>
            <m:ctrlPr>
              <w:rPr>
                <w:rFonts w:ascii="Cambria Math" w:hAnsi="Cambria Math"/>
              </w:rPr>
            </m:ctrlPr>
          </m:sSubPr>
          <m:e>
            <m:r>
              <w:rPr>
                <w:rFonts w:ascii="Cambria Math" w:hAnsi="Cambria Math"/>
              </w:rPr>
              <m:t>A</m:t>
            </m:r>
          </m:e>
          <m:sub>
            <m:r>
              <w:rPr>
                <w:rFonts w:ascii="Cambria Math" w:hAnsi="Cambria Math"/>
              </w:rPr>
              <m:t>t,k</m:t>
            </m:r>
          </m:sub>
        </m:sSub>
      </m:oMath>
      <w:r>
        <w:t xml:space="preserve"> is the audit policy, </w:t>
      </w:r>
      <m:oMath>
        <m:sSub>
          <m:sSubPr>
            <m:ctrlPr>
              <w:rPr>
                <w:rFonts w:ascii="Cambria Math" w:hAnsi="Cambria Math"/>
              </w:rPr>
            </m:ctrlPr>
          </m:sSubPr>
          <m:e>
            <m:r>
              <w:rPr>
                <w:rFonts w:ascii="Cambria Math" w:hAnsi="Cambria Math"/>
              </w:rPr>
              <m:t>V</m:t>
            </m:r>
          </m:e>
          <m:sub>
            <m:r>
              <w:rPr>
                <w:rFonts w:ascii="Cambria Math" w:hAnsi="Cambria Math"/>
              </w:rPr>
              <m:t>t,k</m:t>
            </m:r>
          </m:sub>
        </m:sSub>
      </m:oMath>
      <w:r>
        <w:t xml:space="preserve"> is the validator aggregation rule, and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is the governance rule governing parameter revision.</w:t>
      </w:r>
    </w:p>
    <w:p w14:paraId="0F4F7C02" w14:textId="77777777" w:rsidR="00257D93" w:rsidRPr="00257D93" w:rsidRDefault="00257D93" w:rsidP="00D35BF4">
      <w:r>
        <w:t>Let</w:t>
      </w:r>
    </w:p>
    <w:p w14:paraId="77550023" w14:textId="77777777" w:rsidR="00257D93" w:rsidRPr="00257D93" w:rsidRDefault="00257D93" w:rsidP="00D35BF4">
      <m:oMathPara>
        <m:oMath>
          <m:r>
            <m:rPr>
              <m:sty m:val="p"/>
            </m:rPr>
            <w:rPr>
              <w:rFonts w:ascii="Cambria Math" w:hAnsi="Cambria Math"/>
            </w:rPr>
            <m:t>Π</m:t>
          </m:r>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sSub>
            <m:sSubPr>
              <m:ctrlPr>
                <w:rPr>
                  <w:rFonts w:ascii="Cambria Math" w:hAnsi="Cambria Math"/>
                </w:rPr>
              </m:ctrlPr>
            </m:sSubPr>
            <m:e>
              <m:r>
                <w:rPr>
                  <w:rFonts w:ascii="Cambria Math" w:hAnsi="Cambria Math"/>
                </w:rPr>
                <m:t>}</m:t>
              </m:r>
            </m:e>
            <m:sub>
              <m:r>
                <w:rPr>
                  <w:rFonts w:ascii="Cambria Math" w:hAnsi="Cambria Math"/>
                </w:rPr>
                <m:t>t≥0,</m:t>
              </m:r>
              <m:r>
                <m:rPr>
                  <m:sty m:val="p"/>
                </m:rPr>
                <w:rPr>
                  <w:rFonts w:ascii="Cambria Math" w:hAnsi="Cambria Math"/>
                </w:rPr>
                <m:t> </m:t>
              </m:r>
              <m:r>
                <w:rPr>
                  <w:rFonts w:ascii="Cambria Math" w:hAnsi="Cambria Math"/>
                </w:rPr>
                <m:t>k∈</m:t>
              </m:r>
              <m:r>
                <m:rPr>
                  <m:scr m:val="script"/>
                </m:rPr>
                <w:rPr>
                  <w:rFonts w:ascii="Cambria Math" w:hAnsi="Cambria Math"/>
                </w:rPr>
                <m:t>K</m:t>
              </m:r>
            </m:sub>
          </m:sSub>
          <m:r>
            <m:rPr>
              <m:sty m:val="p"/>
            </m:rPr>
            <w:br/>
          </m:r>
        </m:oMath>
      </m:oMathPara>
    </w:p>
    <w:p w14:paraId="12F32D63" w14:textId="77777777" w:rsidR="00257D93" w:rsidRPr="00257D93" w:rsidRDefault="00257D93" w:rsidP="00D35BF4">
      <w:r>
        <w:t>denote an admissible mechanism policy. The protocol designer solves</w:t>
      </w:r>
    </w:p>
    <w:p w14:paraId="1620ED62" w14:textId="77777777" w:rsidR="00257D93" w:rsidRPr="00257D93" w:rsidRDefault="00000000" w:rsidP="00D35BF4">
      <w:pPr>
        <w:tabs>
          <w:tab w:val="center" w:pos="4680"/>
          <w:tab w:val="right" w:pos="9360"/>
        </w:tabs>
      </w:pPr>
      <w:r>
        <w:tab/>
      </w:r>
      <m:oMath>
        <m:sSup>
          <m:sSupPr>
            <m:ctrlPr>
              <w:rPr>
                <w:rFonts w:ascii="Cambria Math" w:hAnsi="Cambria Math"/>
              </w:rPr>
            </m:ctrlPr>
          </m:sSupPr>
          <m:e>
            <m:r>
              <m:rPr>
                <m:sty m:val="p"/>
              </m:rPr>
              <w:rPr>
                <w:rFonts w:ascii="Cambria Math" w:hAnsi="Cambria Math"/>
              </w:rPr>
              <m:t>Π</m:t>
            </m:r>
          </m:e>
          <m:sup>
            <m:r>
              <w:rPr>
                <w:rFonts w:ascii="Cambria Math" w:hAnsi="Cambria Math"/>
              </w:rPr>
              <m:t>*</m:t>
            </m:r>
          </m:sup>
        </m:sSup>
        <m:r>
          <w:rPr>
            <w:rFonts w:ascii="Cambria Math" w:hAnsi="Cambria Math"/>
          </w:rPr>
          <m:t>∈</m:t>
        </m:r>
        <m:r>
          <m:rPr>
            <m:sty m:val="p"/>
          </m:rPr>
          <w:rPr>
            <w:rFonts w:ascii="Cambria Math" w:hAnsi="Cambria Math"/>
          </w:rPr>
          <m:t>arg</m:t>
        </m:r>
        <m:r>
          <w:rPr>
            <w:rFonts w:ascii="Cambria Math" w:hAnsi="Cambria Math"/>
          </w:rPr>
          <m:t>⁡</m:t>
        </m:r>
        <m:limLow>
          <m:limLowPr>
            <m:ctrlPr>
              <w:rPr>
                <w:rFonts w:ascii="Cambria Math" w:hAnsi="Cambria Math"/>
              </w:rPr>
            </m:ctrlPr>
          </m:limLowPr>
          <m:e>
            <m:r>
              <m:rPr>
                <m:sty m:val="p"/>
              </m:rPr>
              <w:rPr>
                <w:rFonts w:ascii="Cambria Math" w:hAnsi="Cambria Math"/>
              </w:rPr>
              <m:t>max</m:t>
            </m:r>
            <m:r>
              <w:rPr>
                <w:rFonts w:ascii="Cambria Math" w:hAnsi="Cambria Math"/>
              </w:rPr>
              <m:t>⁡</m:t>
            </m:r>
          </m:e>
          <m:lim>
            <m:r>
              <m:rPr>
                <m:sty m:val="p"/>
              </m:rPr>
              <w:rPr>
                <w:rFonts w:ascii="Cambria Math" w:hAnsi="Cambria Math"/>
              </w:rPr>
              <m:t>Π</m:t>
            </m:r>
            <m:r>
              <m:rPr>
                <m:scr m:val="script"/>
              </m:rPr>
              <w:rPr>
                <w:rFonts w:ascii="Cambria Math" w:hAnsi="Cambria Math"/>
              </w:rPr>
              <m:t>∈P</m:t>
            </m:r>
          </m:lim>
        </m:limLow>
        <m:sSub>
          <m:sSubPr>
            <m:ctrlPr>
              <w:rPr>
                <w:rFonts w:ascii="Cambria Math" w:hAnsi="Cambria Math"/>
              </w:rPr>
            </m:ctrlPr>
          </m:sSubPr>
          <m:e>
            <m:r>
              <m:rPr>
                <m:scr m:val="double-struck"/>
                <m:sty m:val="p"/>
              </m:rPr>
              <w:rPr>
                <w:rFonts w:ascii="Cambria Math" w:hAnsi="Cambria Math"/>
              </w:rPr>
              <m:t>E</m:t>
            </m:r>
          </m:e>
          <m:sub>
            <m:r>
              <w:rPr>
                <w:rFonts w:ascii="Cambria Math" w:hAnsi="Cambria Math"/>
              </w:rPr>
              <m:t>0</m:t>
            </m:r>
          </m:sub>
        </m:sSub>
        <m:d>
          <m:dPr>
            <m:begChr m:val="["/>
            <m:endChr m:val="]"/>
            <m:ctrlPr>
              <w:rPr>
                <w:rFonts w:ascii="Cambria Math" w:hAnsi="Cambria Math"/>
              </w:rPr>
            </m:ctrlPr>
          </m:dPr>
          <m:e>
            <m:nary>
              <m:naryPr>
                <m:chr m:val="∑"/>
                <m:limLoc m:val="undOvr"/>
                <m:grow m:val="1"/>
                <m:ctrlPr>
                  <w:rPr>
                    <w:rFonts w:ascii="Cambria Math" w:hAnsi="Cambria Math"/>
                  </w:rPr>
                </m:ctrlPr>
              </m:naryPr>
              <m:sub>
                <m:r>
                  <w:rPr>
                    <w:rFonts w:ascii="Cambria Math" w:hAnsi="Cambria Math"/>
                  </w:rPr>
                  <m:t>t=0</m:t>
                </m:r>
              </m:sub>
              <m:sup>
                <m:r>
                  <m:rPr>
                    <m:sty m:val="p"/>
                  </m:rPr>
                  <w:rPr>
                    <w:rFonts w:ascii="Cambria Math" w:hAnsi="Cambria Math"/>
                  </w:rPr>
                  <m:t>∞</m:t>
                </m:r>
              </m:sup>
              <m:e>
                <m:sSup>
                  <m:sSupPr>
                    <m:ctrlPr>
                      <w:rPr>
                        <w:rFonts w:ascii="Cambria Math" w:hAnsi="Cambria Math"/>
                      </w:rPr>
                    </m:ctrlPr>
                  </m:sSupPr>
                  <m:e>
                    <m:r>
                      <w:rPr>
                        <w:rFonts w:ascii="Cambria Math" w:hAnsi="Cambria Math"/>
                      </w:rPr>
                      <m:t>δ</m:t>
                    </m:r>
                  </m:e>
                  <m:sup>
                    <m:r>
                      <w:rPr>
                        <w:rFonts w:ascii="Cambria Math" w:hAnsi="Cambria Math"/>
                      </w:rPr>
                      <m:t>t</m:t>
                    </m:r>
                  </m:sup>
                </m:sSup>
              </m:e>
            </m:nary>
            <m:sSub>
              <m:sSubPr>
                <m:ctrlPr>
                  <w:rPr>
                    <w:rFonts w:ascii="Cambria Math" w:hAnsi="Cambria Math"/>
                  </w:rPr>
                </m:ctrlPr>
              </m:sSubPr>
              <m:e>
                <m:r>
                  <w:rPr>
                    <w:rFonts w:ascii="Cambria Math" w:hAnsi="Cambria Math"/>
                  </w:rPr>
                  <m:t>W</m:t>
                </m:r>
              </m:e>
              <m:sub>
                <m:r>
                  <w:rPr>
                    <w:rFonts w:ascii="Cambria Math" w:hAnsi="Cambria Math"/>
                  </w:rPr>
                  <m:t>t</m:t>
                </m:r>
              </m:sub>
            </m:sSub>
            <m:r>
              <w:rPr>
                <w:rFonts w:ascii="Cambria Math" w:hAnsi="Cambria Math"/>
              </w:rPr>
              <m:t>(</m:t>
            </m:r>
            <m:r>
              <m:rPr>
                <m:sty m:val="p"/>
              </m:rPr>
              <w:rPr>
                <w:rFonts w:ascii="Cambria Math" w:hAnsi="Cambria Math"/>
              </w:rPr>
              <m:t>Π</m:t>
            </m:r>
            <m:r>
              <w:rPr>
                <w:rFonts w:ascii="Cambria Math" w:hAnsi="Cambria Math"/>
              </w:rPr>
              <m:t>)</m:t>
            </m:r>
          </m:e>
        </m:d>
        <m:r>
          <w:rPr>
            <w:rFonts w:ascii="Cambria Math" w:hAnsi="Cambria Math"/>
          </w:rPr>
          <m:t>,</m:t>
        </m:r>
      </m:oMath>
      <w:r>
        <w:tab/>
        <w:t xml:space="preserve"> (240)</w:t>
      </w:r>
    </w:p>
    <w:p w14:paraId="083F87D8" w14:textId="77777777" w:rsidR="00257D93" w:rsidRPr="00257D93" w:rsidRDefault="00257D93" w:rsidP="00D35BF4">
      <w:r>
        <w:t>where</w:t>
      </w:r>
    </w:p>
    <w:p w14:paraId="084B28A3" w14:textId="77777777" w:rsidR="00257D93" w:rsidRPr="00257D93" w:rsidRDefault="00257D93" w:rsidP="00D35BF4">
      <m:oMathPara>
        <m:oMath>
          <m:r>
            <w:rPr>
              <w:rFonts w:ascii="Cambria Math" w:hAnsi="Cambria Math"/>
            </w:rPr>
            <m:t>δ∈(0,1)</m:t>
          </m:r>
          <m:r>
            <m:rPr>
              <m:sty m:val="p"/>
            </m:rPr>
            <w:br/>
          </m:r>
        </m:oMath>
      </m:oMathPara>
    </w:p>
    <w:p w14:paraId="4662AD69" w14:textId="77777777" w:rsidR="00257D93" w:rsidRPr="00257D93" w:rsidRDefault="00257D93" w:rsidP="00D35BF4">
      <w:r>
        <w:t xml:space="preserve">is the designer’s discount factor, </w:t>
      </w:r>
      <m:oMath>
        <m:r>
          <m:rPr>
            <m:scr m:val="script"/>
          </m:rPr>
          <w:rPr>
            <w:rFonts w:ascii="Cambria Math" w:hAnsi="Cambria Math"/>
          </w:rPr>
          <m:t>P</m:t>
        </m:r>
      </m:oMath>
      <w:r>
        <w:t xml:space="preserve"> is the set of admissible policies, and </w:t>
      </w:r>
      <m:oMath>
        <m:sSub>
          <m:sSubPr>
            <m:ctrlPr>
              <w:rPr>
                <w:rFonts w:ascii="Cambria Math" w:hAnsi="Cambria Math"/>
              </w:rPr>
            </m:ctrlPr>
          </m:sSubPr>
          <m:e>
            <m:r>
              <w:rPr>
                <w:rFonts w:ascii="Cambria Math" w:hAnsi="Cambria Math"/>
              </w:rPr>
              <m:t>W</m:t>
            </m:r>
          </m:e>
          <m:sub>
            <m:r>
              <w:rPr>
                <w:rFonts w:ascii="Cambria Math" w:hAnsi="Cambria Math"/>
              </w:rPr>
              <m:t>t</m:t>
            </m:r>
          </m:sub>
        </m:sSub>
      </m:oMath>
      <w:r>
        <w:t xml:space="preserve"> is period- </w:t>
      </w:r>
      <m:oMath>
        <m:r>
          <w:rPr>
            <w:rFonts w:ascii="Cambria Math" w:hAnsi="Cambria Math"/>
          </w:rPr>
          <m:t>t</m:t>
        </m:r>
      </m:oMath>
      <w:r>
        <w:t xml:space="preserve"> aggregate welfare.</w:t>
      </w:r>
    </w:p>
    <w:p w14:paraId="52A377D3" w14:textId="77777777" w:rsidR="00257D93" w:rsidRPr="00257D93" w:rsidRDefault="00257D93" w:rsidP="00D35BF4">
      <w:r>
        <w:t>A representative period welfare function is</w:t>
      </w:r>
    </w:p>
    <w:p w14:paraId="6438BBF5" w14:textId="77777777" w:rsidR="00257D93" w:rsidRPr="00257D93" w:rsidRDefault="00000000" w:rsidP="00D35BF4">
      <w:pPr>
        <w:tabs>
          <w:tab w:val="center" w:pos="4680"/>
          <w:tab w:val="right" w:pos="9360"/>
        </w:tabs>
      </w:pPr>
      <w:r>
        <w:tab/>
      </w:r>
      <m:oMath>
        <m:m>
          <m:mPr>
            <m:plcHide m:val="1"/>
            <m:mcs>
              <m:mc>
                <m:mcPr>
                  <m:count m:val="2"/>
                  <m:mcJc m:val="center"/>
                </m:mcPr>
              </m:mc>
            </m:mcs>
            <m:ctrlPr>
              <w:rPr>
                <w:rFonts w:ascii="Cambria Math" w:hAnsi="Cambria Math"/>
              </w:rPr>
            </m:ctrlPr>
          </m:mPr>
          <m:mr>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t</m:t>
                      </m:r>
                    </m:sub>
                  </m:sSub>
                </m:e>
                <m:e>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e>
              </m:d>
            </m:e>
            <m:e>
              <m:nary>
                <m:naryPr>
                  <m:chr m:val="∑"/>
                  <m:limLoc m:val="undOvr"/>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B</m:t>
                          </m:r>
                        </m:e>
                        <m:sub>
                          <m:r>
                            <w:rPr>
                              <w:rFonts w:ascii="Cambria Math" w:hAnsi="Cambria Math"/>
                            </w:rPr>
                            <m:t>u</m:t>
                          </m:r>
                        </m:sub>
                      </m:sSub>
                    </m:e>
                  </m:nary>
                </m:e>
              </m:nary>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ui,t</m:t>
                  </m:r>
                </m:sub>
              </m:sSub>
            </m:e>
          </m:mr>
          <m:mr>
            <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u∈</m:t>
                  </m:r>
                  <m:r>
                    <m:rPr>
                      <m:scr m:val="script"/>
                    </m:rPr>
                    <w:rPr>
                      <w:rFonts w:ascii="Cambria Math" w:hAnsi="Cambria Math"/>
                    </w:rPr>
                    <m:t>U</m:t>
                  </m:r>
                </m:sub>
                <m:sup/>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H</m:t>
                          </m:r>
                        </m:e>
                        <m:sub>
                          <m:r>
                            <w:rPr>
                              <w:rFonts w:ascii="Cambria Math" w:hAnsi="Cambria Math"/>
                            </w:rPr>
                            <m:t>u</m:t>
                          </m:r>
                        </m:sub>
                      </m:sSub>
                    </m:e>
                  </m:nary>
                </m:e>
              </m:nary>
              <m:r>
                <m:rPr>
                  <m:sty m:val="b"/>
                </m:rPr>
                <w:rPr>
                  <w:rFonts w:ascii="Cambria Math" w:hAnsi="Cambria Math"/>
                </w:rPr>
                <m:t>1</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ui,t</m:t>
                  </m:r>
                </m:sub>
              </m:sSub>
            </m:e>
          </m:mr>
          <m:mr>
            <m:e/>
            <m:e>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C</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d>
                <m:dPr>
                  <m:sep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i</m:t>
                      </m:r>
                      <m:r>
                        <m:rPr>
                          <m:scr m:val="script"/>
                        </m:rPr>
                        <w:rPr>
                          <w:rFonts w:ascii="Cambria Math" w:hAnsi="Cambria Math"/>
                        </w:rPr>
                        <m:t>∈I</m:t>
                      </m:r>
                    </m:sub>
                    <m:sup/>
                    <m:e>
                      <m:sSub>
                        <m:sSubPr>
                          <m:ctrlPr>
                            <w:rPr>
                              <w:rFonts w:ascii="Cambria Math" w:hAnsi="Cambria Math"/>
                            </w:rPr>
                          </m:ctrlPr>
                        </m:sSubPr>
                        <m:e>
                          <m:r>
                            <w:rPr>
                              <w:rFonts w:ascii="Cambria Math" w:hAnsi="Cambria Math"/>
                            </w:rPr>
                            <m:t>s</m:t>
                          </m:r>
                        </m:e>
                        <m:sub>
                          <m:r>
                            <w:rPr>
                              <w:rFonts w:ascii="Cambria Math" w:hAnsi="Cambria Math"/>
                            </w:rPr>
                            <m:t>i,t</m:t>
                          </m:r>
                        </m:sub>
                      </m:sSub>
                    </m:e>
                  </m:nary>
                </m:e>
                <m:e>
                  <m:nary>
                    <m:naryPr>
                      <m:chr m:val="∑"/>
                      <m:limLoc m:val="undOvr"/>
                      <m:grow m:val="1"/>
                      <m:supHide m:val="1"/>
                      <m:ctrlPr>
                        <w:rPr>
                          <w:rFonts w:ascii="Cambria Math" w:hAnsi="Cambria Math"/>
                        </w:rPr>
                      </m:ctrlPr>
                    </m:naryPr>
                    <m:sub>
                      <m:r>
                        <w:rPr>
                          <w:rFonts w:ascii="Cambria Math" w:hAnsi="Cambria Math"/>
                        </w:rPr>
                        <m:t>j∈</m:t>
                      </m:r>
                      <m:r>
                        <m:rPr>
                          <m:scr m:val="script"/>
                        </m:rPr>
                        <w:rPr>
                          <w:rFonts w:ascii="Cambria Math" w:hAnsi="Cambria Math"/>
                        </w:rPr>
                        <m:t>J</m:t>
                      </m:r>
                    </m:sub>
                    <m:sup/>
                    <m:e>
                      <m:sSub>
                        <m:sSubPr>
                          <m:ctrlPr>
                            <w:rPr>
                              <w:rFonts w:ascii="Cambria Math" w:hAnsi="Cambria Math"/>
                            </w:rPr>
                          </m:ctrlPr>
                        </m:sSubPr>
                        <m:e>
                          <m:r>
                            <w:rPr>
                              <w:rFonts w:ascii="Cambria Math" w:hAnsi="Cambria Math"/>
                            </w:rPr>
                            <m:t>b</m:t>
                          </m:r>
                        </m:e>
                        <m:sub>
                          <m:r>
                            <w:rPr>
                              <w:rFonts w:ascii="Cambria Math" w:hAnsi="Cambria Math"/>
                            </w:rPr>
                            <m:t>j,t</m:t>
                          </m:r>
                        </m:sub>
                      </m:sSub>
                    </m:e>
                  </m:nary>
                </m:e>
              </m:d>
            </m:e>
          </m:mr>
          <m: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Fairness</m:t>
                  </m:r>
                  <m:r>
                    <w:rPr>
                      <w:rFonts w:ascii="Cambria Math" w:hAnsi="Cambria Math"/>
                    </w:rPr>
                    <m:t>⁡</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e>
          </m:mr>
        </m:m>
      </m:oMath>
      <w:r>
        <w:tab/>
        <w:t xml:space="preserve"> (241)</w:t>
      </w:r>
    </w:p>
    <w:p w14:paraId="6F8F8BD4" w14:textId="77777777" w:rsidR="00257D93" w:rsidRPr="00257D93" w:rsidRDefault="00257D93" w:rsidP="00D35BF4">
      <w:r>
        <w:t xml:space="preserve">where </w:t>
      </w:r>
      <m:oMath>
        <m:sSub>
          <m:sSubPr>
            <m:ctrlPr>
              <w:rPr>
                <w:rFonts w:ascii="Cambria Math" w:hAnsi="Cambria Math"/>
              </w:rPr>
            </m:ctrlPr>
          </m:sSubPr>
          <m:e>
            <m:r>
              <w:rPr>
                <w:rFonts w:ascii="Cambria Math" w:hAnsi="Cambria Math"/>
              </w:rPr>
              <m:t>T</m:t>
            </m:r>
          </m:e>
          <m:sub>
            <m:r>
              <w:rPr>
                <w:rFonts w:ascii="Cambria Math" w:hAnsi="Cambria Math"/>
              </w:rPr>
              <m:t>ui,t</m:t>
            </m:r>
          </m:sub>
        </m:sSub>
        <m:r>
          <w:rPr>
            <w:rFonts w:ascii="Cambria Math" w:hAnsi="Cambria Math"/>
          </w:rPr>
          <m:t>∈{0,1}</m:t>
        </m:r>
      </m:oMath>
      <w:r>
        <w:t xml:space="preserve"> denotes whether user </w:t>
      </w:r>
      <m:oMath>
        <m:r>
          <w:rPr>
            <w:rFonts w:ascii="Cambria Math" w:hAnsi="Cambria Math"/>
          </w:rPr>
          <m:t>u</m:t>
        </m:r>
      </m:oMath>
      <w:r>
        <w:t xml:space="preserve"> trusts and acts on producer </w:t>
      </w:r>
      <m:oMath>
        <m:r>
          <w:rPr>
            <w:rFonts w:ascii="Cambria Math" w:hAnsi="Cambria Math"/>
          </w:rPr>
          <m:t>i</m:t>
        </m:r>
      </m:oMath>
      <w:r>
        <w:t xml:space="preserve">'s output at time </w:t>
      </w:r>
      <m:oMath>
        <m:r>
          <w:rPr>
            <w:rFonts w:ascii="Cambria Math" w:hAnsi="Cambria Math"/>
          </w:rPr>
          <m:t>t</m:t>
        </m:r>
      </m:oMath>
      <w:r>
        <w:t>.</w:t>
      </w:r>
    </w:p>
    <w:p w14:paraId="70F43E72" w14:textId="77777777" w:rsidR="00257D93" w:rsidRPr="00257D93" w:rsidRDefault="00257D93" w:rsidP="00D35BF4">
      <w:r>
        <w:t xml:space="preserve">The maximization in </w:t>
      </w:r>
      <m:oMath>
        <m:d>
          <m:dPr>
            <m:ctrlPr>
              <w:rPr>
                <w:rFonts w:ascii="Cambria Math" w:hAnsi="Cambria Math"/>
              </w:rPr>
            </m:ctrlPr>
          </m:dPr>
          <m:e>
            <m:r>
              <w:rPr>
                <w:rFonts w:ascii="Cambria Math" w:hAnsi="Cambria Math"/>
              </w:rPr>
              <m:t>A2</m:t>
            </m:r>
          </m:e>
        </m:d>
      </m:oMath>
      <w:r>
        <w:t xml:space="preserve"> is subject to the following constraints for every epoch </w:t>
      </w:r>
      <m:oMath>
        <m:r>
          <w:rPr>
            <w:rFonts w:ascii="Cambria Math" w:hAnsi="Cambria Math"/>
          </w:rPr>
          <m:t>t</m:t>
        </m:r>
      </m:oMath>
      <w:r>
        <w:t xml:space="preserve"> and subnet </w:t>
      </w:r>
      <m:oMath>
        <m:r>
          <w:rPr>
            <w:rFonts w:ascii="Cambria Math" w:hAnsi="Cambria Math"/>
          </w:rPr>
          <m:t>k</m:t>
        </m:r>
      </m:oMath>
      <w:r>
        <w:t>.</w:t>
      </w:r>
    </w:p>
    <w:p w14:paraId="650C941F" w14:textId="77777777" w:rsidR="00257D93" w:rsidRPr="00257D93" w:rsidRDefault="00257D93" w:rsidP="00D35BF4">
      <w:pPr>
        <w:rPr>
          <w:b/>
          <w:bCs/>
        </w:rPr>
      </w:pPr>
      <w:r>
        <w:rPr>
          <w:b/>
          <w:bCs/>
        </w:rPr>
        <w:t>A.1. Producer Incentive Compatibility</w:t>
      </w:r>
    </w:p>
    <w:p w14:paraId="2E9B5B14" w14:textId="77777777" w:rsidR="00257D93" w:rsidRPr="00257D93" w:rsidRDefault="00257D93" w:rsidP="00D35BF4">
      <w:r>
        <w:t xml:space="preserve">For every producer type </w:t>
      </w:r>
      <m:oMath>
        <m:r>
          <w:rPr>
            <w:rFonts w:ascii="Cambria Math" w:hAnsi="Cambria Math"/>
          </w:rPr>
          <m:t>θ,</m:t>
        </m:r>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m:t>
        </m:r>
        <m:r>
          <m:rPr>
            <m:sty m:val="p"/>
          </m:rPr>
          <w:rPr>
            <w:rFonts w:ascii="Cambria Math" w:hAnsi="Cambria Math"/>
          </w:rPr>
          <m:t>Θ</m:t>
        </m:r>
      </m:oMath>
      <w:r>
        <w:t xml:space="preserve">, the type- </w:t>
      </w:r>
      <m:oMath>
        <m:r>
          <w:rPr>
            <w:rFonts w:ascii="Cambria Math" w:hAnsi="Cambria Math"/>
          </w:rPr>
          <m:t>θ</m:t>
        </m:r>
      </m:oMath>
      <w:r>
        <w:t xml:space="preserve"> producer must weakly prefer the contract bundle intended for type </w:t>
      </w:r>
      <m:oMath>
        <m:r>
          <w:rPr>
            <w:rFonts w:ascii="Cambria Math" w:hAnsi="Cambria Math"/>
          </w:rPr>
          <m:t>θ</m:t>
        </m:r>
      </m:oMath>
      <w:r>
        <w:t xml:space="preserve"> over the bundle intended for type </w:t>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oMath>
      <w:r>
        <w:t>:</w:t>
      </w:r>
    </w:p>
    <w:p w14:paraId="1901E4BC" w14:textId="77777777" w:rsidR="00257D93" w:rsidRPr="00257D93"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U</m:t>
            </m:r>
          </m:e>
          <m:sub>
            <m:r>
              <w:rPr>
                <w:rFonts w:ascii="Cambria Math" w:hAnsi="Cambria Math"/>
              </w:rPr>
              <m:t>θ,t,k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θ,t,k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θ,t,k</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θ,t,k</m:t>
            </m:r>
          </m:sub>
        </m:sSub>
        <m:d>
          <m:dPr>
            <m:ctrlPr>
              <w:rPr>
                <w:rFonts w:ascii="Cambria Math" w:hAnsi="Cambria Math"/>
              </w:rPr>
            </m:ctrlPr>
          </m:dPr>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e</m:t>
                </m:r>
              </m:e>
              <m:sub>
                <m:sSup>
                  <m:sSupPr>
                    <m:ctrlPr>
                      <w:rPr>
                        <w:rFonts w:ascii="Cambria Math" w:hAnsi="Cambria Math"/>
                      </w:rPr>
                    </m:ctrlPr>
                  </m:sSupPr>
                  <m:e>
                    <m:r>
                      <w:rPr>
                        <w:rFonts w:ascii="Cambria Math" w:hAnsi="Cambria Math"/>
                      </w:rPr>
                      <m:t>θ</m:t>
                    </m:r>
                  </m:e>
                  <m:sup>
                    <m:r>
                      <m:rPr>
                        <m:sty m:val="p"/>
                      </m:rPr>
                      <w:rPr>
                        <w:rFonts w:ascii="Cambria Math" w:hAnsi="Cambria Math"/>
                      </w:rPr>
                      <m:t>'</m:t>
                    </m:r>
                  </m:sup>
                </m:sSup>
                <m:r>
                  <w:rPr>
                    <w:rFonts w:ascii="Cambria Math" w:hAnsi="Cambria Math"/>
                  </w:rPr>
                  <m:t>,t,k</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m:rPr>
            <m:sty m:val="p"/>
          </m:rPr>
          <w:rPr>
            <w:rFonts w:ascii="Cambria Math" w:hAnsi="Cambria Math"/>
          </w:rPr>
          <m:t>.</m:t>
        </m:r>
      </m:oMath>
      <w:r>
        <w:tab/>
        <w:t xml:space="preserve"> (242)</w:t>
      </w:r>
    </w:p>
    <w:p w14:paraId="78B0CB4C" w14:textId="77777777" w:rsidR="00257D93" w:rsidRPr="00257D93" w:rsidRDefault="00257D93" w:rsidP="00D35BF4">
      <w:r>
        <w:t>In the binary-type baseline,</w:t>
      </w:r>
    </w:p>
    <w:p w14:paraId="31741BFF" w14:textId="77777777" w:rsidR="00257D93" w:rsidRPr="00257D93" w:rsidRDefault="00257D93" w:rsidP="00D35BF4">
      <m:oMathPara>
        <m:oMath>
          <m:r>
            <m:rPr>
              <m:sty m:val="p"/>
            </m:rPr>
            <w:rPr>
              <w:rFonts w:ascii="Cambria Math" w:hAnsi="Cambria Math"/>
            </w:rPr>
            <m:t>Θ</m:t>
          </m:r>
          <m:r>
            <w:rPr>
              <w:rFonts w:ascii="Cambria Math" w:hAnsi="Cambria Math"/>
            </w:rPr>
            <m:t>={H,L},</m:t>
          </m:r>
          <m:r>
            <m:rPr>
              <m:sty m:val="p"/>
            </m:rPr>
            <w:br/>
          </m:r>
        </m:oMath>
      </m:oMathPara>
    </w:p>
    <w:p w14:paraId="4E62C301" w14:textId="77777777" w:rsidR="00257D93" w:rsidRPr="00257D93" w:rsidRDefault="00257D93" w:rsidP="00D35BF4">
      <w:r>
        <w:t>this becomes</w:t>
      </w:r>
    </w:p>
    <w:p w14:paraId="3DDFCE23" w14:textId="77777777" w:rsidR="00257D93" w:rsidRPr="00257D93"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U</m:t>
            </m:r>
          </m:e>
          <m:sub>
            <m:r>
              <w:rPr>
                <w:rFonts w:ascii="Cambria Math" w:hAnsi="Cambria Math"/>
              </w:rPr>
              <m:t>H,t,k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H,t,k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m:t>
        </m:r>
      </m:oMath>
      <w:r>
        <w:tab/>
        <w:t xml:space="preserve"> (243)</w:t>
      </w:r>
    </w:p>
    <w:p w14:paraId="4DF3E736" w14:textId="77777777" w:rsidR="00257D93" w:rsidRPr="00257D93" w:rsidRDefault="00257D93" w:rsidP="00D35BF4">
      <w:r>
        <w:t>and</w:t>
      </w:r>
    </w:p>
    <w:p w14:paraId="20F9DBEF" w14:textId="77777777" w:rsidR="00257D93" w:rsidRPr="00257D93"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U</m:t>
            </m:r>
          </m:e>
          <m:sub>
            <m:r>
              <w:rPr>
                <w:rFonts w:ascii="Cambria Math" w:hAnsi="Cambria Math"/>
              </w:rPr>
              <m:t>L,t,k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L,t,k</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m:t>
        </m:r>
        <m:r>
          <m:rPr>
            <m:sty m:val="p"/>
          </m:rPr>
          <w:rPr>
            <w:rFonts w:ascii="Cambria Math" w:hAnsi="Cambria Math"/>
          </w:rPr>
          <m:t>.</m:t>
        </m:r>
      </m:oMath>
      <w:r>
        <w:tab/>
        <w:t xml:space="preserve"> (244)</w:t>
      </w:r>
    </w:p>
    <w:p w14:paraId="2C772715" w14:textId="77777777" w:rsidR="00257D93" w:rsidRPr="00257D93" w:rsidRDefault="00257D93" w:rsidP="00D35BF4">
      <w:r>
        <w:t>These are the producer incentive-compatibility constraints.</w:t>
      </w:r>
    </w:p>
    <w:p w14:paraId="72232080" w14:textId="77777777" w:rsidR="00257D93" w:rsidRPr="00257D93" w:rsidRDefault="00257D93" w:rsidP="00D35BF4">
      <w:pPr>
        <w:rPr>
          <w:b/>
          <w:bCs/>
        </w:rPr>
      </w:pPr>
      <w:r>
        <w:rPr>
          <w:b/>
          <w:bCs/>
        </w:rPr>
        <w:t>A.2. Validator Incentive Compatibility</w:t>
      </w:r>
    </w:p>
    <w:p w14:paraId="48A2C077" w14:textId="77777777" w:rsidR="00257D93" w:rsidRPr="00257D93" w:rsidRDefault="00257D93" w:rsidP="00D35BF4">
      <w:r>
        <w:t xml:space="preserve">Each validator must prefer truthful reporting to consensus mimicry, strategic delay, or biased reporting. For every validator </w:t>
      </w:r>
      <m:oMath>
        <m:r>
          <w:rPr>
            <w:rFonts w:ascii="Cambria Math" w:hAnsi="Cambria Math"/>
          </w:rPr>
          <m:t>j∈</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oMath>
      <w:r>
        <w:t>,</w:t>
      </w:r>
    </w:p>
    <w:p w14:paraId="26BE79B6"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j,t,k</m:t>
            </m:r>
          </m:sub>
          <m:sup>
            <m:r>
              <w:rPr>
                <w:rFonts w:ascii="Cambria Math" w:hAnsi="Cambria Math"/>
              </w:rPr>
              <m:t>V</m:t>
            </m:r>
          </m:sup>
        </m:sSubSup>
        <m:d>
          <m:dPr>
            <m:ctrlPr>
              <w:rPr>
                <w:rFonts w:ascii="Cambria Math" w:hAnsi="Cambria Math"/>
              </w:rPr>
            </m:ctrlPr>
          </m:dPr>
          <m:e>
            <m:r>
              <m:rPr>
                <m:sty m:val="p"/>
              </m:rPr>
              <w:rPr>
                <w:rFonts w:ascii="Cambria Math" w:hAnsi="Cambria Math"/>
              </w:rPr>
              <m:t>truthful</m:t>
            </m:r>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j,t,k</m:t>
            </m:r>
          </m:sub>
          <m:sup>
            <m:r>
              <w:rPr>
                <w:rFonts w:ascii="Cambria Math" w:hAnsi="Cambria Math"/>
              </w:rPr>
              <m:t>V</m:t>
            </m:r>
          </m:sup>
        </m:sSubSup>
        <m:d>
          <m:dPr>
            <m:ctrlPr>
              <w:rPr>
                <w:rFonts w:ascii="Cambria Math" w:hAnsi="Cambria Math"/>
              </w:rPr>
            </m:ctrlPr>
          </m:dPr>
          <m:e>
            <m:r>
              <m:rPr>
                <m:sty m:val="p"/>
              </m:rPr>
              <w:rPr>
                <w:rFonts w:ascii="Cambria Math" w:hAnsi="Cambria Math"/>
              </w:rPr>
              <m:t>mimic</m:t>
            </m:r>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m:rPr>
            <m:sty m:val="p"/>
          </m:rPr>
          <w:rPr>
            <w:rFonts w:ascii="Cambria Math" w:hAnsi="Cambria Math"/>
          </w:rPr>
          <m:t>.</m:t>
        </m:r>
      </m:oMath>
      <w:r>
        <w:tab/>
        <w:t xml:space="preserve"> (245)</w:t>
      </w:r>
    </w:p>
    <w:p w14:paraId="745004D8" w14:textId="77777777" w:rsidR="00257D93" w:rsidRPr="00257D93" w:rsidRDefault="00257D93" w:rsidP="00D35BF4">
      <w:r>
        <w:t xml:space="preserve">More generally, if </w:t>
      </w:r>
      <m:oMath>
        <m:sSub>
          <m:sSubPr>
            <m:ctrlPr>
              <w:rPr>
                <w:rFonts w:ascii="Cambria Math" w:hAnsi="Cambria Math"/>
              </w:rPr>
            </m:ctrlPr>
          </m:sSubPr>
          <m:e>
            <m:r>
              <m:rPr>
                <m:scr m:val="script"/>
              </m:rPr>
              <w:rPr>
                <w:rFonts w:ascii="Cambria Math" w:hAnsi="Cambria Math"/>
              </w:rPr>
              <m:t>D</m:t>
            </m:r>
          </m:e>
          <m:sub>
            <m:r>
              <w:rPr>
                <w:rFonts w:ascii="Cambria Math" w:hAnsi="Cambria Math"/>
              </w:rPr>
              <m:t>j</m:t>
            </m:r>
          </m:sub>
        </m:sSub>
      </m:oMath>
      <w:r>
        <w:t xml:space="preserve"> is the validator’s feasible deviation set, then</w:t>
      </w:r>
    </w:p>
    <w:p w14:paraId="3CD6C87B"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j,t,k</m:t>
            </m:r>
          </m:sub>
          <m:sup>
            <m:r>
              <w:rPr>
                <w:rFonts w:ascii="Cambria Math" w:hAnsi="Cambria Math"/>
              </w:rPr>
              <m:t>V</m:t>
            </m:r>
          </m:sup>
        </m:sSubSup>
        <m:d>
          <m:dPr>
            <m:ctrlPr>
              <w:rPr>
                <w:rFonts w:ascii="Cambria Math" w:hAnsi="Cambria Math"/>
              </w:rPr>
            </m:ctrlPr>
          </m:dPr>
          <m:e>
            <m:r>
              <m:rPr>
                <m:sty m:val="p"/>
              </m:rPr>
              <w:rPr>
                <w:rFonts w:ascii="Cambria Math" w:hAnsi="Cambria Math"/>
              </w:rPr>
              <m:t>truthful</m:t>
            </m:r>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w:rPr>
            <w:rFonts w:ascii="Cambria Math" w:hAnsi="Cambria Math"/>
          </w:rPr>
          <m:t>≥</m:t>
        </m:r>
        <m:sSubSup>
          <m:sSubSupPr>
            <m:ctrlPr>
              <w:rPr>
                <w:rFonts w:ascii="Cambria Math" w:hAnsi="Cambria Math"/>
              </w:rPr>
            </m:ctrlPr>
          </m:sSubSupPr>
          <m:e>
            <m:r>
              <w:rPr>
                <w:rFonts w:ascii="Cambria Math" w:hAnsi="Cambria Math"/>
              </w:rPr>
              <m:t>U</m:t>
            </m:r>
          </m:e>
          <m:sub>
            <m:r>
              <w:rPr>
                <w:rFonts w:ascii="Cambria Math" w:hAnsi="Cambria Math"/>
              </w:rPr>
              <m:t>j,t,k</m:t>
            </m:r>
          </m:sub>
          <m:sup>
            <m:r>
              <w:rPr>
                <w:rFonts w:ascii="Cambria Math" w:hAnsi="Cambria Math"/>
              </w:rPr>
              <m:t>V</m:t>
            </m:r>
          </m:sup>
        </m:sSubSup>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j</m:t>
                </m:r>
              </m:sub>
            </m:sSub>
          </m:e>
          <m:e>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e>
        </m:d>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w:rPr>
            <w:rFonts w:ascii="Cambria Math" w:hAnsi="Cambria Math"/>
          </w:rPr>
          <m:t>∈</m:t>
        </m:r>
        <m:sSub>
          <m:sSubPr>
            <m:ctrlPr>
              <w:rPr>
                <w:rFonts w:ascii="Cambria Math" w:hAnsi="Cambria Math"/>
              </w:rPr>
            </m:ctrlPr>
          </m:sSubPr>
          <m:e>
            <m:r>
              <m:rPr>
                <m:scr m:val="script"/>
              </m:rPr>
              <w:rPr>
                <w:rFonts w:ascii="Cambria Math" w:hAnsi="Cambria Math"/>
              </w:rPr>
              <m:t>D</m:t>
            </m:r>
          </m:e>
          <m:sub>
            <m:r>
              <w:rPr>
                <w:rFonts w:ascii="Cambria Math" w:hAnsi="Cambria Math"/>
              </w:rPr>
              <m:t>j</m:t>
            </m:r>
          </m:sub>
        </m:sSub>
        <m:r>
          <m:rPr>
            <m:sty m:val="p"/>
          </m:rPr>
          <w:rPr>
            <w:rFonts w:ascii="Cambria Math" w:hAnsi="Cambria Math"/>
          </w:rPr>
          <m:t>.</m:t>
        </m:r>
      </m:oMath>
      <w:r>
        <w:tab/>
        <w:t xml:space="preserve"> (246)</w:t>
      </w:r>
    </w:p>
    <w:p w14:paraId="16D5F3D3" w14:textId="77777777" w:rsidR="00257D93" w:rsidRPr="00257D93" w:rsidRDefault="00257D93" w:rsidP="00D35BF4">
      <w:r>
        <w:t>This condition rules out profitable free-riding on consensus and provides the formal foundation for commit–reveal validation, audit-based reliability updates, and validator slashing.</w:t>
      </w:r>
    </w:p>
    <w:p w14:paraId="28F790AA" w14:textId="77777777" w:rsidR="00257D93" w:rsidRPr="00257D93" w:rsidRDefault="00257D93" w:rsidP="00D35BF4">
      <w:pPr>
        <w:rPr>
          <w:b/>
          <w:bCs/>
        </w:rPr>
      </w:pPr>
      <w:r>
        <w:rPr>
          <w:b/>
          <w:bCs/>
        </w:rPr>
        <w:t>A.3. Individual Rationality</w:t>
      </w:r>
    </w:p>
    <w:p w14:paraId="3C758746" w14:textId="77777777" w:rsidR="00257D93" w:rsidRPr="00257D93" w:rsidRDefault="00257D93" w:rsidP="00D35BF4">
      <w:r>
        <w:t xml:space="preserve">Participation must be voluntary for both producers and validators. Hence, for all producers </w:t>
      </w:r>
      <m:oMath>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oMath>
      <w:r>
        <w:t xml:space="preserve"> and validators </w:t>
      </w:r>
      <m:oMath>
        <m:r>
          <w:rPr>
            <w:rFonts w:ascii="Cambria Math" w:hAnsi="Cambria Math"/>
          </w:rPr>
          <m:t>j∈</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oMath>
      <w:r>
        <w:t>,</w:t>
      </w:r>
    </w:p>
    <w:p w14:paraId="03D36725"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i,t,k</m:t>
            </m:r>
          </m:sub>
          <m:sup>
            <m:r>
              <w:rPr>
                <w:rFonts w:ascii="Cambria Math" w:hAnsi="Cambria Math"/>
              </w:rPr>
              <m:t>P</m:t>
            </m:r>
          </m:sup>
        </m:sSub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)≥0,</m:t>
        </m:r>
      </m:oMath>
      <w:r>
        <w:tab/>
        <w:t xml:space="preserve"> (247)</w:t>
      </w:r>
    </w:p>
    <w:p w14:paraId="60289A55" w14:textId="77777777" w:rsidR="00257D93" w:rsidRPr="00257D93" w:rsidRDefault="00257D93" w:rsidP="00D35BF4">
      <w:r>
        <w:t>and</w:t>
      </w:r>
    </w:p>
    <w:p w14:paraId="10B588F2"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U</m:t>
            </m:r>
          </m:e>
          <m:sub>
            <m:r>
              <w:rPr>
                <w:rFonts w:ascii="Cambria Math" w:hAnsi="Cambria Math"/>
              </w:rPr>
              <m:t>j,t,k</m:t>
            </m:r>
          </m:sub>
          <m:sup>
            <m:r>
              <w:rPr>
                <w:rFonts w:ascii="Cambria Math" w:hAnsi="Cambria Math"/>
              </w:rPr>
              <m:t>V</m:t>
            </m:r>
          </m:sup>
        </m:sSubSup>
        <m:r>
          <w:rPr>
            <w:rFonts w:ascii="Cambria Math" w:hAnsi="Cambria Math"/>
          </w:rPr>
          <m:t>(</m:t>
        </m:r>
        <m:sSub>
          <m:sSubPr>
            <m:ctrlPr>
              <w:rPr>
                <w:rFonts w:ascii="Cambria Math" w:hAnsi="Cambria Math"/>
              </w:rPr>
            </m:ctrlPr>
          </m:sSubPr>
          <m:e>
            <m:r>
              <m:rPr>
                <m:scr m:val="script"/>
              </m:rPr>
              <w:rPr>
                <w:rFonts w:ascii="Cambria Math" w:hAnsi="Cambria Math"/>
              </w:rPr>
              <m:t>M</m:t>
            </m:r>
          </m:e>
          <m:sub>
            <m:r>
              <w:rPr>
                <w:rFonts w:ascii="Cambria Math" w:hAnsi="Cambria Math"/>
              </w:rPr>
              <m:t>t,k</m:t>
            </m:r>
          </m:sub>
        </m:sSub>
        <m:r>
          <w:rPr>
            <w:rFonts w:ascii="Cambria Math" w:hAnsi="Cambria Math"/>
          </w:rPr>
          <m:t>)≥0.</m:t>
        </m:r>
      </m:oMath>
      <w:r>
        <w:tab/>
        <w:t xml:space="preserve"> (248)</w:t>
      </w:r>
    </w:p>
    <w:p w14:paraId="1F536C21" w14:textId="77777777" w:rsidR="00257D93" w:rsidRPr="00257D93" w:rsidRDefault="00257D93" w:rsidP="00D35BF4">
      <w:r>
        <w:lastRenderedPageBreak/>
        <w:t>These are the individual-rationality constraints.</w:t>
      </w:r>
    </w:p>
    <w:p w14:paraId="5E67FB03" w14:textId="77777777" w:rsidR="00257D93" w:rsidRPr="00257D93" w:rsidRDefault="00257D93" w:rsidP="00D35BF4">
      <w:pPr>
        <w:rPr>
          <w:b/>
          <w:bCs/>
        </w:rPr>
      </w:pPr>
      <w:r>
        <w:rPr>
          <w:b/>
          <w:bCs/>
        </w:rPr>
        <w:t>A.4. Budget Feasibility</w:t>
      </w:r>
    </w:p>
    <w:p w14:paraId="561597CD" w14:textId="77777777" w:rsidR="00257D93" w:rsidRPr="00257D93" w:rsidRDefault="00257D93" w:rsidP="00D35BF4">
      <w:r>
        <w:t xml:space="preserve">The total producer and validator rewards in subnet </w:t>
      </w:r>
      <m:oMath>
        <m:r>
          <w:rPr>
            <w:rFonts w:ascii="Cambria Math" w:hAnsi="Cambria Math"/>
          </w:rPr>
          <m:t>k</m:t>
        </m:r>
      </m:oMath>
      <w:r>
        <w:t xml:space="preserve"> cannot exceed the emission or revenue budget available to that subnet:</w:t>
      </w:r>
    </w:p>
    <w:p w14:paraId="156D7B07" w14:textId="77777777" w:rsidR="00257D93" w:rsidRPr="00257D93" w:rsidRDefault="00000000" w:rsidP="00D35BF4">
      <w:pPr>
        <w:tabs>
          <w:tab w:val="center" w:pos="4680"/>
          <w:tab w:val="right" w:pos="9360"/>
        </w:tabs>
      </w:pPr>
      <w:r>
        <w:tab/>
      </w:r>
      <m:oMath>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sSub>
              <m:sSubPr>
                <m:ctrlPr>
                  <w:rPr>
                    <w:rFonts w:ascii="Cambria Math" w:hAnsi="Cambria Math"/>
                  </w:rPr>
                </m:ctrlPr>
              </m:sSubPr>
              <m:e>
                <m:r>
                  <w:rPr>
                    <w:rFonts w:ascii="Cambria Math" w:hAnsi="Cambria Math"/>
                  </w:rPr>
                  <m:t>R</m:t>
                </m:r>
              </m:e>
              <m:sub>
                <m:r>
                  <w:rPr>
                    <w:rFonts w:ascii="Cambria Math" w:hAnsi="Cambria Math"/>
                  </w:rPr>
                  <m:t>i,t,k</m:t>
                </m:r>
              </m:sub>
            </m:sSub>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sub>
          <m:sup/>
          <m:e>
            <m:sSub>
              <m:sSubPr>
                <m:ctrlPr>
                  <w:rPr>
                    <w:rFonts w:ascii="Cambria Math" w:hAnsi="Cambria Math"/>
                  </w:rPr>
                </m:ctrlPr>
              </m:sSubPr>
              <m:e>
                <m:r>
                  <w:rPr>
                    <w:rFonts w:ascii="Cambria Math" w:hAnsi="Cambria Math"/>
                  </w:rPr>
                  <m:t>F</m:t>
                </m:r>
              </m:e>
              <m:sub>
                <m:r>
                  <w:rPr>
                    <w:rFonts w:ascii="Cambria Math" w:hAnsi="Cambria Math"/>
                  </w:rPr>
                  <m:t>j,t,k</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t,k</m:t>
            </m:r>
          </m:sub>
        </m:sSub>
        <m:r>
          <m:rPr>
            <m:sty m:val="p"/>
          </m:rPr>
          <w:rPr>
            <w:rFonts w:ascii="Cambria Math" w:hAnsi="Cambria Math"/>
          </w:rPr>
          <m:t>.</m:t>
        </m:r>
      </m:oMath>
      <w:r>
        <w:tab/>
        <w:t xml:space="preserve"> (249)</w:t>
      </w:r>
    </w:p>
    <w:p w14:paraId="24157012" w14:textId="77777777" w:rsidR="00257D93" w:rsidRPr="00257D93" w:rsidRDefault="00257D93" w:rsidP="00D35BF4">
      <w:r>
        <w:t>When rewards are allocated by the softmax rule,</w:t>
      </w:r>
    </w:p>
    <w:p w14:paraId="657922AD" w14:textId="77777777" w:rsidR="00257D93" w:rsidRPr="00257D93"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R</m:t>
            </m:r>
          </m:e>
          <m:sub>
            <m:r>
              <w:rPr>
                <w:rFonts w:ascii="Cambria Math" w:hAnsi="Cambria Math"/>
              </w:rPr>
              <m:t>i,t,k</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t,k</m:t>
            </m:r>
          </m:sub>
        </m:sSub>
        <m:f>
          <m:fPr>
            <m:ctrlPr>
              <w:rPr>
                <w:rFonts w:ascii="Cambria Math" w:hAnsi="Cambria Math"/>
              </w:rPr>
            </m:ctrlPr>
          </m:fPr>
          <m:num>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t,k</m:t>
                </m:r>
              </m:sub>
            </m:sSub>
            <m:sSub>
              <m:sSubPr>
                <m:ctrlPr>
                  <w:rPr>
                    <w:rFonts w:ascii="Cambria Math" w:hAnsi="Cambria Math"/>
                  </w:rPr>
                </m:ctrlPr>
              </m:sSubPr>
              <m:e>
                <m:r>
                  <w:rPr>
                    <w:rFonts w:ascii="Cambria Math" w:hAnsi="Cambria Math"/>
                  </w:rPr>
                  <m:t>z</m:t>
                </m:r>
              </m:e>
              <m:sub>
                <m:r>
                  <w:rPr>
                    <w:rFonts w:ascii="Cambria Math" w:hAnsi="Cambria Math"/>
                  </w:rPr>
                  <m:t>i,t,k</m:t>
                </m:r>
              </m:sub>
            </m:sSub>
            <m:r>
              <w:rPr>
                <w:rFonts w:ascii="Cambria Math" w:hAnsi="Cambria Math"/>
              </w:rPr>
              <m:t>)</m:t>
            </m:r>
          </m:num>
          <m:den>
            <m:nary>
              <m:naryPr>
                <m:chr m:val="∑"/>
                <m:limLoc m:val="undOvr"/>
                <m:grow m:val="1"/>
                <m:supHide m:val="1"/>
                <m:ctrlPr>
                  <w:rPr>
                    <w:rFonts w:ascii="Cambria Math" w:hAnsi="Cambria Math"/>
                  </w:rPr>
                </m:ctrlPr>
              </m:naryPr>
              <m:sub>
                <m:r>
                  <m:rPr>
                    <m:scr m:val="script"/>
                    <m:sty m:val="p"/>
                  </m:rPr>
                  <w:rPr>
                    <w:rFonts w:ascii="Cambria Math" w:hAnsi="Cambria Math"/>
                  </w:rPr>
                  <m:t>l</m:t>
                </m:r>
                <m:r>
                  <w:rPr>
                    <w:rFonts w:ascii="Cambria Math" w:hAnsi="Cambria Math"/>
                  </w:rPr>
                  <m:t>∈</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r>
                  <m:rPr>
                    <m:sty m:val="p"/>
                  </m:rPr>
                  <w:rPr>
                    <w:rFonts w:ascii="Cambria Math" w:hAnsi="Cambria Math"/>
                  </w:rPr>
                  <m:t>exp</m:t>
                </m:r>
                <m:r>
                  <w:rPr>
                    <w:rFonts w:ascii="Cambria Math" w:hAnsi="Cambria Math"/>
                  </w:rPr>
                  <m:t>⁡(</m:t>
                </m:r>
              </m:e>
            </m:nary>
            <m:sSub>
              <m:sSubPr>
                <m:ctrlPr>
                  <w:rPr>
                    <w:rFonts w:ascii="Cambria Math" w:hAnsi="Cambria Math"/>
                  </w:rPr>
                </m:ctrlPr>
              </m:sSubPr>
              <m:e>
                <m:r>
                  <w:rPr>
                    <w:rFonts w:ascii="Cambria Math" w:hAnsi="Cambria Math"/>
                  </w:rPr>
                  <m:t>η</m:t>
                </m:r>
              </m:e>
              <m:sub>
                <m:r>
                  <w:rPr>
                    <w:rFonts w:ascii="Cambria Math" w:hAnsi="Cambria Math"/>
                  </w:rPr>
                  <m:t>t,k</m:t>
                </m:r>
              </m:sub>
            </m:sSub>
            <m:sSub>
              <m:sSubPr>
                <m:ctrlPr>
                  <w:rPr>
                    <w:rFonts w:ascii="Cambria Math" w:hAnsi="Cambria Math"/>
                  </w:rPr>
                </m:ctrlPr>
              </m:sSubPr>
              <m:e>
                <m:r>
                  <w:rPr>
                    <w:rFonts w:ascii="Cambria Math" w:hAnsi="Cambria Math"/>
                  </w:rPr>
                  <m:t>z</m:t>
                </m:r>
              </m:e>
              <m:sub>
                <m:r>
                  <m:rPr>
                    <m:scr m:val="script"/>
                    <m:sty m:val="p"/>
                  </m:rPr>
                  <w:rPr>
                    <w:rFonts w:ascii="Cambria Math" w:hAnsi="Cambria Math"/>
                  </w:rPr>
                  <m:t>l</m:t>
                </m:r>
                <m:r>
                  <w:rPr>
                    <w:rFonts w:ascii="Cambria Math" w:hAnsi="Cambria Math"/>
                  </w:rPr>
                  <m:t>,t,k</m:t>
                </m:r>
              </m:sub>
            </m:sSub>
            <m:r>
              <w:rPr>
                <w:rFonts w:ascii="Cambria Math" w:hAnsi="Cambria Math"/>
              </w:rPr>
              <m:t>)</m:t>
            </m:r>
          </m:den>
        </m:f>
        <m:r>
          <w:rPr>
            <w:rFonts w:ascii="Cambria Math" w:hAnsi="Cambria Math"/>
          </w:rPr>
          <m:t>,</m:t>
        </m:r>
      </m:oMath>
      <w:r>
        <w:tab/>
        <w:t xml:space="preserve"> (250)</w:t>
      </w:r>
    </w:p>
    <w:p w14:paraId="73343344" w14:textId="77777777" w:rsidR="00257D93" w:rsidRPr="00257D93" w:rsidRDefault="00257D93" w:rsidP="00D35BF4">
      <w:r>
        <w:t>producer rewards automatically satisfy</w:t>
      </w:r>
    </w:p>
    <w:p w14:paraId="349FB18A" w14:textId="77777777" w:rsidR="00257D93" w:rsidRPr="00257D93" w:rsidRDefault="00000000" w:rsidP="00D35BF4">
      <m:oMathPara>
        <m:oMath>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sub>
            <m:sup/>
            <m:e>
              <m:sSub>
                <m:sSubPr>
                  <m:ctrlPr>
                    <w:rPr>
                      <w:rFonts w:ascii="Cambria Math" w:hAnsi="Cambria Math"/>
                    </w:rPr>
                  </m:ctrlPr>
                </m:sSubPr>
                <m:e>
                  <m:r>
                    <w:rPr>
                      <w:rFonts w:ascii="Cambria Math" w:hAnsi="Cambria Math"/>
                    </w:rPr>
                    <m:t>R</m:t>
                  </m:r>
                </m:e>
                <m:sub>
                  <m:r>
                    <w:rPr>
                      <w:rFonts w:ascii="Cambria Math" w:hAnsi="Cambria Math"/>
                    </w:rPr>
                    <m:t>i,t,k</m:t>
                  </m:r>
                </m:sub>
              </m:sSub>
            </m:e>
          </m:nary>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t,k</m:t>
              </m:r>
            </m:sub>
          </m:sSub>
          <m:r>
            <w:rPr>
              <w:rFonts w:ascii="Cambria Math" w:hAnsi="Cambria Math"/>
            </w:rPr>
            <m:t>,</m:t>
          </m:r>
          <m:r>
            <m:rPr>
              <m:sty m:val="p"/>
            </m:rPr>
            <w:br/>
          </m:r>
        </m:oMath>
      </m:oMathPara>
    </w:p>
    <w:p w14:paraId="6D6ABC18" w14:textId="77777777" w:rsidR="00257D93" w:rsidRPr="00257D93" w:rsidRDefault="00257D93" w:rsidP="00D35BF4">
      <w:r>
        <w:t>before validator rewards are accounted for. In that case, validator rewards must either be funded from a separate budget or incorporated into the same budget constraint.</w:t>
      </w:r>
    </w:p>
    <w:p w14:paraId="32BED111" w14:textId="77777777" w:rsidR="00257D93" w:rsidRPr="00257D93" w:rsidRDefault="00257D93" w:rsidP="00D35BF4">
      <w:pPr>
        <w:rPr>
          <w:b/>
          <w:bCs/>
        </w:rPr>
      </w:pPr>
      <w:r>
        <w:rPr>
          <w:b/>
          <w:bCs/>
        </w:rPr>
        <w:t>A.5. Safety Constraint</w:t>
      </w:r>
    </w:p>
    <w:p w14:paraId="5D6745D3" w14:textId="77777777" w:rsidR="00257D93" w:rsidRPr="00257D93" w:rsidRDefault="00257D93" w:rsidP="00D35BF4">
      <w:r>
        <w:t>Let</w:t>
      </w:r>
    </w:p>
    <w:p w14:paraId="5DEEA8E3" w14:textId="77777777" w:rsidR="00257D93" w:rsidRPr="00257D93" w:rsidRDefault="00000000" w:rsidP="00D35BF4">
      <m:oMathPara>
        <m:oMath>
          <m:sSubSup>
            <m:sSubSupPr>
              <m:ctrlPr>
                <w:rPr>
                  <w:rFonts w:ascii="Cambria Math" w:hAnsi="Cambria Math"/>
                </w:rPr>
              </m:ctrlPr>
            </m:sSubSupPr>
            <m:e>
              <m:r>
                <w:rPr>
                  <w:rFonts w:ascii="Cambria Math" w:hAnsi="Cambria Math"/>
                </w:rPr>
                <m:t>Z</m:t>
              </m:r>
            </m:e>
            <m:sub>
              <m:r>
                <w:rPr>
                  <w:rFonts w:ascii="Cambria Math" w:hAnsi="Cambria Math"/>
                </w:rPr>
                <m:t>t,k</m:t>
              </m:r>
            </m:sub>
            <m:sup>
              <m:r>
                <m:rPr>
                  <m:sty m:val="p"/>
                </m:rPr>
                <w:rPr>
                  <w:rFonts w:ascii="Cambria Math" w:hAnsi="Cambria Math"/>
                </w:rPr>
                <m:t>high</m:t>
              </m:r>
            </m:sup>
          </m:sSubSup>
          <m:r>
            <m:rPr>
              <m:sty m:val="p"/>
            </m:rPr>
            <w:br/>
          </m:r>
        </m:oMath>
      </m:oMathPara>
    </w:p>
    <w:p w14:paraId="27D1E242" w14:textId="77777777" w:rsidR="00257D93" w:rsidRPr="00257D93" w:rsidRDefault="00257D93" w:rsidP="00D35BF4">
      <w:r>
        <w:t>denote the set of observable trust signals that induce users to trust and act. The safety constraint requires that the probability of harmful trust be bounded:</w:t>
      </w:r>
    </w:p>
    <w:p w14:paraId="39E1D6FE" w14:textId="77777777" w:rsidR="00257D93" w:rsidRPr="00257D93" w:rsidRDefault="00000000" w:rsidP="00D35BF4">
      <w:pPr>
        <w:tabs>
          <w:tab w:val="center" w:pos="4680"/>
          <w:tab w:val="right" w:pos="9360"/>
        </w:tabs>
      </w:pPr>
      <w:r>
        <w:tab/>
      </w:r>
      <m:oMath>
        <m:r>
          <m:rPr>
            <m:sty m:val="p"/>
          </m:rPr>
          <w:rPr>
            <w:rFonts w:ascii="Cambria Math" w:hAnsi="Cambria Math"/>
          </w:rPr>
          <m:t>Pr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i,t,k</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t,k</m:t>
                </m:r>
              </m:sub>
              <m:sup>
                <m:r>
                  <m:rPr>
                    <m:sty m:val="p"/>
                  </m:rPr>
                  <w:rPr>
                    <w:rFonts w:ascii="Cambria Math" w:hAnsi="Cambria Math"/>
                  </w:rPr>
                  <m:t>high</m:t>
                </m:r>
              </m:sup>
            </m:sSubSup>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u,k</m:t>
            </m:r>
          </m:sub>
        </m:sSub>
        <m:r>
          <w:rPr>
            <w:rFonts w:ascii="Cambria Math" w:hAnsi="Cambria Math"/>
          </w:rPr>
          <m:t>,</m:t>
        </m:r>
      </m:oMath>
      <w:r>
        <w:tab/>
        <w:t xml:space="preserve"> (251)</w:t>
      </w:r>
    </w:p>
    <w:p w14:paraId="2801A006" w14:textId="77777777" w:rsidR="00257D93" w:rsidRPr="00257D93" w:rsidRDefault="00257D93" w:rsidP="00D35BF4">
      <w:r>
        <w:t xml:space="preserve">for all relevant users </w:t>
      </w:r>
      <m:oMath>
        <m:r>
          <w:rPr>
            <w:rFonts w:ascii="Cambria Math" w:hAnsi="Cambria Math"/>
          </w:rPr>
          <m:t>u</m:t>
        </m:r>
      </m:oMath>
      <w:r>
        <w:t xml:space="preserve">, producers </w:t>
      </w:r>
      <m:oMath>
        <m:r>
          <w:rPr>
            <w:rFonts w:ascii="Cambria Math" w:hAnsi="Cambria Math"/>
          </w:rPr>
          <m:t>i</m:t>
        </m:r>
      </m:oMath>
      <w:r>
        <w:t xml:space="preserve">, epochs </w:t>
      </w:r>
      <m:oMath>
        <m:r>
          <w:rPr>
            <w:rFonts w:ascii="Cambria Math" w:hAnsi="Cambria Math"/>
          </w:rPr>
          <m:t>t</m:t>
        </m:r>
      </m:oMath>
      <w:r>
        <w:t xml:space="preserve">, and subnets </w:t>
      </w:r>
      <m:oMath>
        <m:r>
          <w:rPr>
            <w:rFonts w:ascii="Cambria Math" w:hAnsi="Cambria Math"/>
          </w:rPr>
          <m:t>k</m:t>
        </m:r>
      </m:oMath>
      <w:r>
        <w:t>.</w:t>
      </w:r>
    </w:p>
    <w:p w14:paraId="6164C02C" w14:textId="77777777" w:rsidR="00257D93" w:rsidRPr="00257D93" w:rsidRDefault="00257D93" w:rsidP="00D35BF4">
      <w:r>
        <w:t>A subnet-level version is</w:t>
      </w:r>
    </w:p>
    <w:p w14:paraId="712D4873" w14:textId="77777777" w:rsidR="00257D93" w:rsidRPr="00257D93" w:rsidRDefault="00000000" w:rsidP="00D35BF4">
      <w:pPr>
        <w:tabs>
          <w:tab w:val="center" w:pos="4680"/>
          <w:tab w:val="right" w:pos="9360"/>
        </w:tabs>
      </w:pPr>
      <w:r>
        <w:tab/>
      </w:r>
      <m:oMath>
        <m:r>
          <m:rPr>
            <m:sty m:val="p"/>
          </m:rPr>
          <w:rPr>
            <w:rFonts w:ascii="Cambria Math" w:hAnsi="Cambria Math"/>
          </w:rPr>
          <m:t>Pr</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i,t,k</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t,k</m:t>
                </m:r>
              </m:sub>
              <m:sup>
                <m:r>
                  <m:rPr>
                    <m:sty m:val="p"/>
                  </m:rPr>
                  <w:rPr>
                    <w:rFonts w:ascii="Cambria Math" w:hAnsi="Cambria Math"/>
                  </w:rPr>
                  <m:t>high</m:t>
                </m:r>
              </m:sup>
            </m:sSubSup>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k</m:t>
            </m:r>
          </m:sub>
        </m:sSub>
        <m:r>
          <m:rPr>
            <m:sty m:val="p"/>
          </m:rPr>
          <w:rPr>
            <w:rFonts w:ascii="Cambria Math" w:hAnsi="Cambria Math"/>
          </w:rPr>
          <m:t>.</m:t>
        </m:r>
      </m:oMath>
      <w:r>
        <w:tab/>
        <w:t xml:space="preserve"> (252)</w:t>
      </w:r>
    </w:p>
    <w:p w14:paraId="71415644" w14:textId="77777777" w:rsidR="00257D93" w:rsidRPr="00257D93" w:rsidRDefault="00257D93" w:rsidP="00D35BF4">
      <w:r>
        <w:t>This constraint formalizes the requirement that high visible trust scores should not frequently correspond to low true quality.</w:t>
      </w:r>
    </w:p>
    <w:p w14:paraId="72975D85" w14:textId="77777777" w:rsidR="00257D93" w:rsidRPr="00257D93" w:rsidRDefault="00257D93" w:rsidP="00D35BF4">
      <w:pPr>
        <w:rPr>
          <w:b/>
          <w:bCs/>
        </w:rPr>
      </w:pPr>
      <w:r>
        <w:rPr>
          <w:b/>
          <w:bCs/>
        </w:rPr>
        <w:t>A.6. Anti-Collusion Constraint</w:t>
      </w:r>
    </w:p>
    <w:p w14:paraId="33EBAA08" w14:textId="77777777" w:rsidR="00257D93" w:rsidRPr="00257D93" w:rsidRDefault="00257D93" w:rsidP="00D35BF4">
      <w:r>
        <w:t>For every admissible coalition</w:t>
      </w:r>
    </w:p>
    <w:p w14:paraId="72E6D257" w14:textId="77777777" w:rsidR="00257D93" w:rsidRPr="00257D93" w:rsidRDefault="00257D93" w:rsidP="00D35BF4">
      <m:oMathPara>
        <m:oMath>
          <m:r>
            <m:rPr>
              <m:scr m:val="script"/>
            </m:rPr>
            <w:rPr>
              <w:rFonts w:ascii="Cambria Math" w:hAnsi="Cambria Math"/>
            </w:rPr>
            <m:t>C⊆</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r>
            <w:rPr>
              <w:rFonts w:ascii="Cambria Math" w:hAnsi="Cambria Math"/>
            </w:rPr>
            <m:t>,</m:t>
          </m:r>
          <m:r>
            <m:rPr>
              <m:sty m:val="p"/>
            </m:rPr>
            <w:br/>
          </m:r>
        </m:oMath>
      </m:oMathPara>
    </w:p>
    <w:p w14:paraId="1C2040DA" w14:textId="77777777" w:rsidR="00257D93" w:rsidRPr="00257D93" w:rsidRDefault="00257D93" w:rsidP="00D35BF4">
      <w:r>
        <w:t>the coalition’s effective manipulation gain must not exceed its expected penalty:</w:t>
      </w:r>
    </w:p>
    <w:p w14:paraId="1C64BEBE"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G</m:t>
            </m:r>
          </m:e>
          <m:sub>
            <m:r>
              <m:rPr>
                <m:scr m:val="script"/>
              </m:rPr>
              <w:rPr>
                <w:rFonts w:ascii="Cambria Math" w:hAnsi="Cambria Math"/>
              </w:rPr>
              <m:t>C,</m:t>
            </m:r>
            <m:r>
              <w:rPr>
                <w:rFonts w:ascii="Cambria Math" w:hAnsi="Cambria Math"/>
              </w:rPr>
              <m:t>t,k</m:t>
            </m:r>
          </m:sub>
          <m:sup>
            <m:r>
              <m:rPr>
                <m:sty m:val="p"/>
              </m:rPr>
              <w:rPr>
                <w:rFonts w:ascii="Cambria Math" w:hAnsi="Cambria Math"/>
              </w:rPr>
              <m:t>eff</m:t>
            </m:r>
          </m:sup>
        </m:sSubSup>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t</m:t>
            </m:r>
          </m:sub>
        </m:sSub>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Penalties</m:t>
                </m:r>
                <m:r>
                  <w:rPr>
                    <w:rFonts w:ascii="Cambria Math" w:hAnsi="Cambria Math"/>
                  </w:rPr>
                  <m:t>⁡</m:t>
                </m:r>
              </m:e>
              <m:sub>
                <m:r>
                  <m:rPr>
                    <m:scr m:val="script"/>
                  </m:rPr>
                  <w:rPr>
                    <w:rFonts w:ascii="Cambria Math" w:hAnsi="Cambria Math"/>
                  </w:rPr>
                  <m:t>C,</m:t>
                </m:r>
                <m:r>
                  <w:rPr>
                    <w:rFonts w:ascii="Cambria Math" w:hAnsi="Cambria Math"/>
                  </w:rPr>
                  <m:t>t,k</m:t>
                </m:r>
              </m:sub>
            </m:sSub>
          </m:e>
        </m:d>
        <m:r>
          <m:rPr>
            <m:sty m:val="p"/>
          </m:rPr>
          <w:rPr>
            <w:rFonts w:ascii="Cambria Math" w:hAnsi="Cambria Math"/>
          </w:rPr>
          <m:t>.</m:t>
        </m:r>
      </m:oMath>
      <w:r>
        <w:tab/>
        <w:t xml:space="preserve"> (253)</w:t>
      </w:r>
    </w:p>
    <w:p w14:paraId="5FF646CE" w14:textId="77777777" w:rsidR="00257D93" w:rsidRPr="00257D93" w:rsidRDefault="00257D93" w:rsidP="00D35BF4">
      <w:r>
        <w:t>A more explicit version is</w:t>
      </w:r>
    </w:p>
    <w:p w14:paraId="06072721" w14:textId="77777777" w:rsidR="00257D93" w:rsidRPr="00257D93" w:rsidRDefault="00000000" w:rsidP="00D35BF4">
      <w:pPr>
        <w:tabs>
          <w:tab w:val="center" w:pos="4680"/>
          <w:tab w:val="right" w:pos="9360"/>
        </w:tabs>
      </w:pPr>
      <w:r>
        <w:tab/>
      </w:r>
      <m:oMath>
        <m:sSubSup>
          <m:sSubSupPr>
            <m:ctrlPr>
              <w:rPr>
                <w:rFonts w:ascii="Cambria Math" w:hAnsi="Cambria Math"/>
              </w:rPr>
            </m:ctrlPr>
          </m:sSubSupPr>
          <m:e>
            <m:r>
              <w:rPr>
                <w:rFonts w:ascii="Cambria Math" w:hAnsi="Cambria Math"/>
              </w:rPr>
              <m:t>G</m:t>
            </m:r>
          </m:e>
          <m:sub>
            <m:r>
              <m:rPr>
                <m:scr m:val="script"/>
              </m:rPr>
              <w:rPr>
                <w:rFonts w:ascii="Cambria Math" w:hAnsi="Cambria Math"/>
              </w:rPr>
              <m:t>C,</m:t>
            </m:r>
            <m:r>
              <w:rPr>
                <w:rFonts w:ascii="Cambria Math" w:hAnsi="Cambria Math"/>
              </w:rPr>
              <m:t>t,k</m:t>
            </m:r>
          </m:sub>
          <m:sup>
            <m:r>
              <m:rPr>
                <m:sty m:val="p"/>
              </m:rPr>
              <w:rPr>
                <w:rFonts w:ascii="Cambria Math" w:hAnsi="Cambria Math"/>
              </w:rPr>
              <m:t>eff</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sub>
          <m:sup/>
          <m:e>
            <m:sSub>
              <m:sSubPr>
                <m:ctrlPr>
                  <w:rPr>
                    <w:rFonts w:ascii="Cambria Math" w:hAnsi="Cambria Math"/>
                  </w:rPr>
                </m:ctrlPr>
              </m:sSubPr>
              <m:e>
                <m:r>
                  <w:rPr>
                    <w:rFonts w:ascii="Cambria Math" w:hAnsi="Cambria Math"/>
                  </w:rPr>
                  <m:t>A</m:t>
                </m:r>
              </m:e>
              <m:sub>
                <m:r>
                  <w:rPr>
                    <w:rFonts w:ascii="Cambria Math" w:hAnsi="Cambria Math"/>
                  </w:rPr>
                  <m:t>i,t,k</m:t>
                </m:r>
              </m:sub>
            </m:sSub>
          </m:e>
        </m:nary>
        <m:sSub>
          <m:sSubPr>
            <m:ctrlPr>
              <w:rPr>
                <w:rFonts w:ascii="Cambria Math" w:hAnsi="Cambria Math"/>
              </w:rPr>
            </m:ctrlPr>
          </m:sSubPr>
          <m:e>
            <m:r>
              <w:rPr>
                <w:rFonts w:ascii="Cambria Math" w:hAnsi="Cambria Math"/>
              </w:rPr>
              <m:t>d</m:t>
            </m:r>
          </m:e>
          <m:sub>
            <m:r>
              <w:rPr>
                <w:rFonts w:ascii="Cambria Math" w:hAnsi="Cambria Math"/>
              </w:rPr>
              <m:t>i,t,k</m:t>
            </m:r>
          </m:sub>
        </m:sSub>
        <m:sSub>
          <m:sSubPr>
            <m:ctrlPr>
              <w:rPr>
                <w:rFonts w:ascii="Cambria Math" w:hAnsi="Cambria Math"/>
              </w:rPr>
            </m:ctrlPr>
          </m:sSubPr>
          <m:e>
            <m:r>
              <w:rPr>
                <w:rFonts w:ascii="Cambria Math" w:hAnsi="Cambria Math"/>
              </w:rPr>
              <m:t>ϕ</m:t>
            </m:r>
          </m:e>
          <m:sub>
            <m:r>
              <w:rPr>
                <w:rFonts w:ascii="Cambria Math" w:hAnsi="Cambria Math"/>
              </w:rPr>
              <m:t>i,t,k</m:t>
            </m:r>
          </m:sub>
        </m:sSub>
        <m:sSub>
          <m:sSubPr>
            <m:ctrlPr>
              <w:rPr>
                <w:rFonts w:ascii="Cambria Math" w:hAnsi="Cambria Math"/>
              </w:rPr>
            </m:ctrlPr>
          </m:sSubPr>
          <m:e>
            <m:r>
              <w:rPr>
                <w:rFonts w:ascii="Cambria Math" w:hAnsi="Cambria Math"/>
              </w:rPr>
              <m:t>s</m:t>
            </m:r>
          </m:e>
          <m:sub>
            <m:r>
              <w:rPr>
                <w:rFonts w:ascii="Cambria Math" w:hAnsi="Cambria Math"/>
              </w:rPr>
              <m:t>i,t,k</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sub>
          <m:sup/>
          <m:e>
            <m:sSub>
              <m:sSubPr>
                <m:ctrlPr>
                  <w:rPr>
                    <w:rFonts w:ascii="Cambria Math" w:hAnsi="Cambria Math"/>
                  </w:rPr>
                </m:ctrlPr>
              </m:sSubPr>
              <m:e>
                <m:r>
                  <w:rPr>
                    <w:rFonts w:ascii="Cambria Math" w:hAnsi="Cambria Math"/>
                  </w:rPr>
                  <m:t>A</m:t>
                </m:r>
              </m:e>
              <m:sub>
                <m:r>
                  <w:rPr>
                    <w:rFonts w:ascii="Cambria Math" w:hAnsi="Cambria Math"/>
                  </w:rPr>
                  <m:t>j,t,k</m:t>
                </m:r>
              </m:sub>
            </m:sSub>
          </m:e>
        </m:nary>
        <m:sSub>
          <m:sSubPr>
            <m:ctrlPr>
              <w:rPr>
                <w:rFonts w:ascii="Cambria Math" w:hAnsi="Cambria Math"/>
              </w:rPr>
            </m:ctrlPr>
          </m:sSubPr>
          <m:e>
            <m:r>
              <w:rPr>
                <w:rFonts w:ascii="Cambria Math" w:hAnsi="Cambria Math"/>
              </w:rPr>
              <m:t>d</m:t>
            </m:r>
          </m:e>
          <m:sub>
            <m:r>
              <w:rPr>
                <w:rFonts w:ascii="Cambria Math" w:hAnsi="Cambria Math"/>
              </w:rPr>
              <m:t>j,t,k</m:t>
            </m:r>
          </m:sub>
        </m:sSub>
        <m:sSub>
          <m:sSubPr>
            <m:ctrlPr>
              <w:rPr>
                <w:rFonts w:ascii="Cambria Math" w:hAnsi="Cambria Math"/>
              </w:rPr>
            </m:ctrlPr>
          </m:sSubPr>
          <m:e>
            <m:r>
              <w:rPr>
                <w:rFonts w:ascii="Cambria Math" w:hAnsi="Cambria Math"/>
              </w:rPr>
              <m:t>ϕ</m:t>
            </m:r>
          </m:e>
          <m:sub>
            <m:r>
              <w:rPr>
                <w:rFonts w:ascii="Cambria Math" w:hAnsi="Cambria Math"/>
              </w:rPr>
              <m:t>j,t,k</m:t>
            </m:r>
          </m:sub>
        </m:sSub>
        <m:sSub>
          <m:sSubPr>
            <m:ctrlPr>
              <w:rPr>
                <w:rFonts w:ascii="Cambria Math" w:hAnsi="Cambria Math"/>
              </w:rPr>
            </m:ctrlPr>
          </m:sSubPr>
          <m:e>
            <m:r>
              <w:rPr>
                <w:rFonts w:ascii="Cambria Math" w:hAnsi="Cambria Math"/>
              </w:rPr>
              <m:t>b</m:t>
            </m:r>
          </m:e>
          <m:sub>
            <m:r>
              <w:rPr>
                <w:rFonts w:ascii="Cambria Math" w:hAnsi="Cambria Math"/>
              </w:rPr>
              <m:t>j,t,k</m:t>
            </m:r>
          </m:sub>
        </m:sSub>
        <m:r>
          <w:rPr>
            <w:rFonts w:ascii="Cambria Math" w:hAnsi="Cambria Math"/>
          </w:rPr>
          <m:t>,</m:t>
        </m:r>
      </m:oMath>
      <w:r>
        <w:tab/>
        <w:t xml:space="preserve"> (254)</w:t>
      </w:r>
    </w:p>
    <w:p w14:paraId="5B74CBBE" w14:textId="77777777" w:rsidR="00257D93" w:rsidRPr="00257D93" w:rsidRDefault="00257D93" w:rsidP="00D35BF4">
      <w:r>
        <w:t>where</w:t>
      </w:r>
    </w:p>
    <w:p w14:paraId="2AB91F0D" w14:textId="77777777" w:rsidR="00257D93" w:rsidRPr="00257D93" w:rsidRDefault="00000000" w:rsidP="00D35BF4">
      <m:oMathPara>
        <m:oMath>
          <m:sSub>
            <m:sSubPr>
              <m:ctrlPr>
                <w:rPr>
                  <w:rFonts w:ascii="Cambria Math" w:hAnsi="Cambria Math"/>
                </w:rPr>
              </m:ctrlPr>
            </m:sSubPr>
            <m:e>
              <m:r>
                <m:rPr>
                  <m:scr m:val="script"/>
                </m:rPr>
                <w:rPr>
                  <w:rFonts w:ascii="Cambria Math" w:hAnsi="Cambria Math"/>
                </w:rPr>
                <m:t>C</m:t>
              </m:r>
            </m:e>
            <m:sub>
              <m:r>
                <w:rPr>
                  <w:rFonts w:ascii="Cambria Math" w:hAnsi="Cambria Math"/>
                </w:rPr>
                <m:t>I</m:t>
              </m:r>
            </m:sub>
          </m:sSub>
          <m:r>
            <m:rPr>
              <m:scr m:val="script"/>
            </m:rPr>
            <w:rPr>
              <w:rFonts w:ascii="Cambria Math" w:hAnsi="Cambria Math"/>
            </w:rPr>
            <m:t>=C∩</m:t>
          </m:r>
          <m:sSub>
            <m:sSubPr>
              <m:ctrlPr>
                <w:rPr>
                  <w:rFonts w:ascii="Cambria Math" w:hAnsi="Cambria Math"/>
                </w:rPr>
              </m:ctrlPr>
            </m:sSubPr>
            <m:e>
              <m:r>
                <m:rPr>
                  <m:scr m:val="script"/>
                </m:rPr>
                <w:rPr>
                  <w:rFonts w:ascii="Cambria Math" w:hAnsi="Cambria Math"/>
                </w:rPr>
                <m:t>I</m:t>
              </m:r>
            </m:e>
            <m:sub>
              <m:r>
                <w:rPr>
                  <w:rFonts w:ascii="Cambria Math" w:hAnsi="Cambria Math"/>
                </w:rPr>
                <m:t>k</m:t>
              </m:r>
            </m:sub>
          </m:sSub>
          <m:r>
            <w:rPr>
              <w:rFonts w:ascii="Cambria Math" w:hAnsi="Cambria Math"/>
            </w:rPr>
            <m:t>,</m:t>
          </m:r>
          <m:sSub>
            <m:sSubPr>
              <m:ctrlPr>
                <w:rPr>
                  <w:rFonts w:ascii="Cambria Math" w:hAnsi="Cambria Math"/>
                </w:rPr>
              </m:ctrlPr>
            </m:sSubPr>
            <m:e>
              <m:r>
                <m:rPr>
                  <m:scr m:val="script"/>
                </m:rPr>
                <w:rPr>
                  <w:rFonts w:ascii="Cambria Math" w:hAnsi="Cambria Math"/>
                </w:rPr>
                <m:t>C</m:t>
              </m:r>
            </m:e>
            <m:sub>
              <m:r>
                <w:rPr>
                  <w:rFonts w:ascii="Cambria Math" w:hAnsi="Cambria Math"/>
                </w:rPr>
                <m:t>J</m:t>
              </m:r>
            </m:sub>
          </m:sSub>
          <m:r>
            <m:rPr>
              <m:scr m:val="script"/>
            </m:rPr>
            <w:rPr>
              <w:rFonts w:ascii="Cambria Math" w:hAnsi="Cambria Math"/>
            </w:rPr>
            <m:t>=C∩</m:t>
          </m:r>
          <m:sSub>
            <m:sSubPr>
              <m:ctrlPr>
                <w:rPr>
                  <w:rFonts w:ascii="Cambria Math" w:hAnsi="Cambria Math"/>
                </w:rPr>
              </m:ctrlPr>
            </m:sSubPr>
            <m:e>
              <m:r>
                <m:rPr>
                  <m:scr m:val="script"/>
                </m:rPr>
                <w:rPr>
                  <w:rFonts w:ascii="Cambria Math" w:hAnsi="Cambria Math"/>
                </w:rPr>
                <m:t>J</m:t>
              </m:r>
            </m:e>
            <m:sub>
              <m:r>
                <w:rPr>
                  <w:rFonts w:ascii="Cambria Math" w:hAnsi="Cambria Math"/>
                </w:rPr>
                <m:t>k</m:t>
              </m:r>
            </m:sub>
          </m:sSub>
          <m:r>
            <m:rPr>
              <m:sty m:val="p"/>
            </m:rPr>
            <w:rPr>
              <w:rFonts w:ascii="Cambria Math" w:hAnsi="Cambria Math"/>
            </w:rPr>
            <m:t>.</m:t>
          </m:r>
          <m:r>
            <m:rPr>
              <m:sty m:val="p"/>
            </m:rPr>
            <w:rPr>
              <w:rFonts w:ascii="Cambria Math" w:hAnsi="Cambria Math"/>
            </w:rPr>
            <w:br/>
          </m:r>
        </m:oMath>
      </m:oMathPara>
    </w:p>
    <w:p w14:paraId="1AE90633" w14:textId="77777777" w:rsidR="00257D93" w:rsidRPr="00257D93" w:rsidRDefault="00257D93" w:rsidP="00D35BF4">
      <w:r>
        <w:t>This condition is the coalition-level analogue of the individual deterrence condition in Theorem 3.</w:t>
      </w:r>
    </w:p>
    <w:p w14:paraId="789F8926" w14:textId="77777777" w:rsidR="00257D93" w:rsidRPr="00257D93" w:rsidRDefault="00257D93" w:rsidP="00D35BF4">
      <w:pPr>
        <w:rPr>
          <w:b/>
          <w:bCs/>
        </w:rPr>
      </w:pPr>
      <w:r>
        <w:rPr>
          <w:b/>
          <w:bCs/>
        </w:rPr>
        <w:t>A.7. Capital-Fairness Constraint</w:t>
      </w:r>
    </w:p>
    <w:p w14:paraId="1B5D609B" w14:textId="77777777" w:rsidR="00257D93" w:rsidRPr="00257D93" w:rsidRDefault="00257D93" w:rsidP="00D35BF4">
      <w:r>
        <w:t xml:space="preserve">Let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denote producer </w:t>
      </w:r>
      <m:oMath>
        <m:r>
          <w:rPr>
            <w:rFonts w:ascii="Cambria Math" w:hAnsi="Cambria Math"/>
          </w:rPr>
          <m:t>i</m:t>
        </m:r>
      </m:oMath>
      <w:r>
        <w:t>'s wealth or liquid capital endowment. The capital-fairness constraint requires that high-quality but capital-constrained producers retain a minimum probability of participation:</w:t>
      </w:r>
    </w:p>
    <w:p w14:paraId="684FE011" w14:textId="77777777" w:rsidR="00257D93" w:rsidRPr="00257D93" w:rsidRDefault="00000000" w:rsidP="00D35BF4">
      <w:pPr>
        <w:tabs>
          <w:tab w:val="center" w:pos="4680"/>
          <w:tab w:val="right" w:pos="9360"/>
        </w:tabs>
      </w:pPr>
      <w:r>
        <w:tab/>
      </w:r>
      <m:oMath>
        <m:r>
          <m:rPr>
            <m:sty m:val="p"/>
          </m:rPr>
          <w:rPr>
            <w:rFonts w:ascii="Cambria Math" w:hAnsi="Cambria Math"/>
          </w:rPr>
          <m:t>Pr</m:t>
        </m:r>
        <m:r>
          <w:rPr>
            <w:rFonts w:ascii="Cambria Math" w:hAnsi="Cambria Math"/>
          </w:rPr>
          <m:t>⁡</m:t>
        </m:r>
        <m:d>
          <m:dPr>
            <m:ctrlPr>
              <w:rPr>
                <w:rFonts w:ascii="Cambria Math" w:hAnsi="Cambria Math"/>
              </w:rPr>
            </m:ctrlPr>
          </m:dPr>
          <m:e>
            <m:sSub>
              <m:sSubPr>
                <m:ctrlPr>
                  <w:rPr>
                    <w:rFonts w:ascii="Cambria Math" w:hAnsi="Cambria Math"/>
                  </w:rPr>
                </m:ctrlPr>
              </m:sSubPr>
              <m:e>
                <m:r>
                  <m:rPr>
                    <m:sty m:val="p"/>
                  </m:rPr>
                  <w:rPr>
                    <w:rFonts w:ascii="Cambria Math" w:hAnsi="Cambria Math"/>
                  </w:rPr>
                  <m:t>participate</m:t>
                </m:r>
                <m:r>
                  <w:rPr>
                    <w:rFonts w:ascii="Cambria Math" w:hAnsi="Cambria Math"/>
                  </w:rPr>
                  <m:t>⁡</m:t>
                </m:r>
              </m:e>
              <m:sub>
                <m:r>
                  <w:rPr>
                    <w:rFonts w:ascii="Cambria Math" w:hAnsi="Cambria Math"/>
                  </w:rPr>
                  <m:t>i,t,k</m:t>
                </m:r>
              </m:sub>
            </m:sSub>
            <m:r>
              <w:rPr>
                <w:rFonts w:ascii="Cambria Math" w:hAnsi="Cambria Math"/>
              </w:rPr>
              <m:t>=1∣</m:t>
            </m:r>
            <m:sSub>
              <m:sSubPr>
                <m:ctrlPr>
                  <w:rPr>
                    <w:rFonts w:ascii="Cambria Math" w:hAnsi="Cambria Math"/>
                  </w:rPr>
                </m:ctrlPr>
              </m:sSubPr>
              <m:e>
                <m:r>
                  <w:rPr>
                    <w:rFonts w:ascii="Cambria Math" w:hAnsi="Cambria Math"/>
                  </w:rPr>
                  <m:t>q</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nor/>
              </m:rPr>
              <m:t>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acc>
              <m:accPr>
                <m:chr m:val="ˉ"/>
                <m:ctrlPr>
                  <w:rPr>
                    <w:rFonts w:ascii="Cambria Math" w:hAnsi="Cambria Math"/>
                  </w:rPr>
                </m:ctrlPr>
              </m:accPr>
              <m:e>
                <m:r>
                  <w:rPr>
                    <w:rFonts w:ascii="Cambria Math" w:hAnsi="Cambria Math"/>
                  </w:rPr>
                  <m:t>w</m:t>
                </m:r>
              </m:e>
            </m:acc>
          </m:e>
        </m:d>
        <m: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k</m:t>
            </m:r>
          </m:sub>
        </m:sSub>
        <m:r>
          <w:rPr>
            <w:rFonts w:ascii="Cambria Math" w:hAnsi="Cambria Math"/>
          </w:rPr>
          <m:t>,</m:t>
        </m:r>
      </m:oMath>
      <w:r>
        <w:tab/>
        <w:t xml:space="preserve"> (255)</w:t>
      </w:r>
    </w:p>
    <w:p w14:paraId="5B53CA22" w14:textId="77777777" w:rsidR="00257D93" w:rsidRPr="00257D93" w:rsidRDefault="00257D93" w:rsidP="00D35BF4">
      <w:r>
        <w:t>where</w:t>
      </w:r>
    </w:p>
    <w:p w14:paraId="387E7203" w14:textId="77777777" w:rsidR="00257D93" w:rsidRPr="00257D93" w:rsidRDefault="00000000" w:rsidP="00D35BF4">
      <m:oMathPara>
        <m:oMath>
          <m:sSub>
            <m:sSubPr>
              <m:ctrlPr>
                <w:rPr>
                  <w:rFonts w:ascii="Cambria Math" w:hAnsi="Cambria Math"/>
                </w:rPr>
              </m:ctrlPr>
            </m:sSubPr>
            <m:e>
              <m:r>
                <w:rPr>
                  <w:rFonts w:ascii="Cambria Math" w:hAnsi="Cambria Math"/>
                </w:rPr>
                <m:t>χ</m:t>
              </m:r>
            </m:e>
            <m:sub>
              <m:r>
                <w:rPr>
                  <w:rFonts w:ascii="Cambria Math" w:hAnsi="Cambria Math"/>
                </w:rPr>
                <m:t>k</m:t>
              </m:r>
            </m:sub>
          </m:sSub>
          <m:r>
            <w:rPr>
              <w:rFonts w:ascii="Cambria Math" w:hAnsi="Cambria Math"/>
            </w:rPr>
            <m:t>∈(0,1)</m:t>
          </m:r>
          <m:r>
            <m:rPr>
              <m:sty m:val="p"/>
            </m:rPr>
            <w:br/>
          </m:r>
        </m:oMath>
      </m:oMathPara>
    </w:p>
    <w:p w14:paraId="65E8BA00" w14:textId="77777777" w:rsidR="00257D93" w:rsidRPr="00257D93" w:rsidRDefault="00257D93" w:rsidP="00D35BF4">
      <w:r>
        <w:t>is a governance-chosen minimum inclusion target.</w:t>
      </w:r>
    </w:p>
    <w:p w14:paraId="2C3474D5" w14:textId="77777777" w:rsidR="00257D93" w:rsidRPr="00257D93" w:rsidRDefault="00257D93" w:rsidP="00D35BF4">
      <w:r>
        <w:lastRenderedPageBreak/>
        <w:t xml:space="preserve">The quality-credit instrument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is designed precisely to relax this constraint without allowing low-quality producers to purchase credibility.</w:t>
      </w:r>
    </w:p>
    <w:p w14:paraId="7372D941" w14:textId="77777777" w:rsidR="00257D93" w:rsidRPr="00257D93" w:rsidRDefault="00257D93" w:rsidP="00D35BF4">
      <w:pPr>
        <w:rPr>
          <w:b/>
          <w:bCs/>
        </w:rPr>
      </w:pPr>
      <w:r>
        <w:rPr>
          <w:b/>
          <w:bCs/>
        </w:rPr>
        <w:t>A.8. Token-Stability Constraint</w:t>
      </w:r>
    </w:p>
    <w:p w14:paraId="18059691" w14:textId="77777777" w:rsidR="00257D93" w:rsidRPr="00257D93" w:rsidRDefault="00257D93" w:rsidP="00D35BF4">
      <w:r>
        <w:t xml:space="preserve">Let </w:t>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oMath>
      <w:r>
        <w:t xml:space="preserve"> denote the speculative contamination index in subnet </w:t>
      </w:r>
      <m:oMath>
        <m:r>
          <w:rPr>
            <w:rFonts w:ascii="Cambria Math" w:hAnsi="Cambria Math"/>
          </w:rPr>
          <m:t>k</m:t>
        </m:r>
      </m:oMath>
      <w:r>
        <w:t>. The protocol imposes either a hard token-stability constraint,</w:t>
      </w:r>
    </w:p>
    <w:p w14:paraId="296DE735" w14:textId="77777777" w:rsidR="00257D93" w:rsidRPr="00257D93"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m:rPr>
                <m:sty m:val="p"/>
              </m:rPr>
              <w:rPr>
                <w:rFonts w:ascii="Cambria Math" w:hAnsi="Cambria Math"/>
              </w:rPr>
              <m:t>max</m:t>
            </m:r>
            <m:r>
              <w:rPr>
                <w:rFonts w:ascii="Cambria Math" w:hAnsi="Cambria Math"/>
              </w:rPr>
              <m:t>⁡,k</m:t>
            </m:r>
          </m:sub>
        </m:sSub>
        <m:r>
          <w:rPr>
            <w:rFonts w:ascii="Cambria Math" w:hAnsi="Cambria Math"/>
          </w:rPr>
          <m:t>,</m:t>
        </m:r>
      </m:oMath>
      <w:r>
        <w:tab/>
        <w:t xml:space="preserve"> (256)</w:t>
      </w:r>
    </w:p>
    <w:p w14:paraId="784BAE5F" w14:textId="77777777" w:rsidR="00257D93" w:rsidRPr="00257D93" w:rsidRDefault="00257D93" w:rsidP="00D35BF4">
      <w:r>
        <w:t>or an adaptive de-weighting rule for stake. For example,</w:t>
      </w:r>
    </w:p>
    <w:p w14:paraId="0A6D75B7" w14:textId="77777777" w:rsidR="00257D93" w:rsidRPr="00257D93" w:rsidRDefault="00000000" w:rsidP="00D35BF4">
      <w:pPr>
        <w:tabs>
          <w:tab w:val="center" w:pos="4680"/>
          <w:tab w:val="right" w:pos="9360"/>
        </w:tabs>
      </w:pPr>
      <w:r>
        <w:tab/>
      </w:r>
      <m:oMath>
        <m:sSub>
          <m:sSubPr>
            <m:ctrlPr>
              <w:rPr>
                <w:rFonts w:ascii="Cambria Math" w:hAnsi="Cambria Math"/>
              </w:rPr>
            </m:ctrlPr>
          </m:sSubPr>
          <m:e>
            <m:r>
              <w:rPr>
                <w:rFonts w:ascii="Cambria Math" w:hAnsi="Cambria Math"/>
              </w:rPr>
              <m:t>λ</m:t>
            </m:r>
          </m:e>
          <m:sub>
            <m:r>
              <w:rPr>
                <w:rFonts w:ascii="Cambria Math" w:hAnsi="Cambria Math"/>
              </w:rPr>
              <m:t>S,t,k</m:t>
            </m:r>
          </m:sub>
        </m:sSub>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S,k</m:t>
            </m:r>
          </m:sub>
          <m:sup>
            <m:r>
              <m:rPr>
                <m:sty m:val="p"/>
              </m:rPr>
              <w:rPr>
                <w:rFonts w:ascii="Cambria Math" w:hAnsi="Cambria Math"/>
              </w:rPr>
              <m:t>min</m:t>
            </m:r>
          </m:sup>
        </m:sSubSup>
        <m:r>
          <w:rPr>
            <w:rFonts w:ascii="Cambria Math" w:hAnsi="Cambria Math"/>
          </w:rPr>
          <m:t>+</m:t>
        </m:r>
        <m:d>
          <m:dPr>
            <m:sepChr m:val="−"/>
            <m:ctrlPr>
              <w:rPr>
                <w:rFonts w:ascii="Cambria Math" w:hAnsi="Cambria Math"/>
              </w:rPr>
            </m:ctrlPr>
          </m:dPr>
          <m:e>
            <m:sSubSup>
              <m:sSubSupPr>
                <m:ctrlPr>
                  <w:rPr>
                    <w:rFonts w:ascii="Cambria Math" w:hAnsi="Cambria Math"/>
                  </w:rPr>
                </m:ctrlPr>
              </m:sSubSupPr>
              <m:e>
                <m:r>
                  <w:rPr>
                    <w:rFonts w:ascii="Cambria Math" w:hAnsi="Cambria Math"/>
                  </w:rPr>
                  <m:t>λ</m:t>
                </m:r>
              </m:e>
              <m:sub>
                <m:r>
                  <w:rPr>
                    <w:rFonts w:ascii="Cambria Math" w:hAnsi="Cambria Math"/>
                  </w:rPr>
                  <m:t>S,k</m:t>
                </m:r>
              </m:sub>
              <m:sup>
                <m:r>
                  <m:rPr>
                    <m:sty m:val="p"/>
                  </m:rPr>
                  <w:rPr>
                    <w:rFonts w:ascii="Cambria Math" w:hAnsi="Cambria Math"/>
                  </w:rPr>
                  <m:t>max</m:t>
                </m:r>
              </m:sup>
            </m:sSubSup>
          </m:e>
          <m:e>
            <m:sSubSup>
              <m:sSubSupPr>
                <m:ctrlPr>
                  <w:rPr>
                    <w:rFonts w:ascii="Cambria Math" w:hAnsi="Cambria Math"/>
                  </w:rPr>
                </m:ctrlPr>
              </m:sSubSupPr>
              <m:e>
                <m:r>
                  <w:rPr>
                    <w:rFonts w:ascii="Cambria Math" w:hAnsi="Cambria Math"/>
                  </w:rPr>
                  <m:t>λ</m:t>
                </m:r>
              </m:e>
              <m:sub>
                <m:r>
                  <w:rPr>
                    <w:rFonts w:ascii="Cambria Math" w:hAnsi="Cambria Math"/>
                  </w:rPr>
                  <m:t>S,k</m:t>
                </m:r>
              </m:sub>
              <m:sup>
                <m:r>
                  <m:rPr>
                    <m:sty m:val="p"/>
                  </m:rPr>
                  <w:rPr>
                    <w:rFonts w:ascii="Cambria Math" w:hAnsi="Cambria Math"/>
                  </w:rPr>
                  <m:t>min</m:t>
                </m:r>
              </m:sup>
            </m:sSubSup>
          </m:e>
        </m:d>
        <m:r>
          <w:rPr>
            <w:rFonts w:ascii="Cambria Math" w:hAnsi="Cambria Math"/>
          </w:rPr>
          <m:t>(1-</m:t>
        </m:r>
        <m:sSub>
          <m:sSubPr>
            <m:ctrlPr>
              <w:rPr>
                <w:rFonts w:ascii="Cambria Math" w:hAnsi="Cambria Math"/>
              </w:rPr>
            </m:ctrlPr>
          </m:sSubPr>
          <m:e>
            <m:r>
              <m:rPr>
                <m:sty m:val="p"/>
              </m:rPr>
              <w:rPr>
                <w:rFonts w:ascii="Cambria Math" w:hAnsi="Cambria Math"/>
              </w:rPr>
              <m:t>Ω</m:t>
            </m:r>
          </m:e>
          <m:sub>
            <m:r>
              <w:rPr>
                <w:rFonts w:ascii="Cambria Math" w:hAnsi="Cambria Math"/>
              </w:rPr>
              <m:t>k,t</m:t>
            </m:r>
          </m:sub>
        </m:sSub>
        <m:r>
          <w:rPr>
            <w:rFonts w:ascii="Cambria Math" w:hAnsi="Cambria Math"/>
          </w:rPr>
          <m:t>),</m:t>
        </m:r>
      </m:oMath>
      <w:r>
        <w:tab/>
        <w:t xml:space="preserve"> (257)</w:t>
      </w:r>
    </w:p>
    <w:p w14:paraId="2449A30E" w14:textId="77777777" w:rsidR="00257D93" w:rsidRPr="00257D93" w:rsidRDefault="00257D93" w:rsidP="00D35BF4">
      <w:r>
        <w:t>with</w:t>
      </w:r>
    </w:p>
    <w:p w14:paraId="3801250E" w14:textId="77777777" w:rsidR="00257D93" w:rsidRPr="00257D93" w:rsidRDefault="00257D93" w:rsidP="00D35BF4">
      <m:oMathPara>
        <m:oMath>
          <m:r>
            <w:rPr>
              <w:rFonts w:ascii="Cambria Math" w:hAnsi="Cambria Math"/>
            </w:rPr>
            <m:t>0≤</m:t>
          </m:r>
          <m:sSubSup>
            <m:sSubSupPr>
              <m:ctrlPr>
                <w:rPr>
                  <w:rFonts w:ascii="Cambria Math" w:hAnsi="Cambria Math"/>
                </w:rPr>
              </m:ctrlPr>
            </m:sSubSupPr>
            <m:e>
              <m:r>
                <w:rPr>
                  <w:rFonts w:ascii="Cambria Math" w:hAnsi="Cambria Math"/>
                </w:rPr>
                <m:t>λ</m:t>
              </m:r>
            </m:e>
            <m:sub>
              <m:r>
                <w:rPr>
                  <w:rFonts w:ascii="Cambria Math" w:hAnsi="Cambria Math"/>
                </w:rPr>
                <m:t>S,k</m:t>
              </m:r>
            </m:sub>
            <m:sup>
              <m:r>
                <m:rPr>
                  <m:sty m:val="p"/>
                </m:rPr>
                <w:rPr>
                  <w:rFonts w:ascii="Cambria Math" w:hAnsi="Cambria Math"/>
                </w:rPr>
                <m:t>min</m:t>
              </m:r>
            </m:sup>
          </m:sSubSup>
          <m:r>
            <w:rPr>
              <w:rFonts w:ascii="Cambria Math" w:hAnsi="Cambria Math"/>
            </w:rPr>
            <m:t>≤</m:t>
          </m:r>
          <m:sSubSup>
            <m:sSubSupPr>
              <m:ctrlPr>
                <w:rPr>
                  <w:rFonts w:ascii="Cambria Math" w:hAnsi="Cambria Math"/>
                </w:rPr>
              </m:ctrlPr>
            </m:sSubSupPr>
            <m:e>
              <m:r>
                <w:rPr>
                  <w:rFonts w:ascii="Cambria Math" w:hAnsi="Cambria Math"/>
                </w:rPr>
                <m:t>λ</m:t>
              </m:r>
            </m:e>
            <m:sub>
              <m:r>
                <w:rPr>
                  <w:rFonts w:ascii="Cambria Math" w:hAnsi="Cambria Math"/>
                </w:rPr>
                <m:t>S,k</m:t>
              </m:r>
            </m:sub>
            <m:sup>
              <m:r>
                <m:rPr>
                  <m:sty m:val="p"/>
                </m:rPr>
                <w:rPr>
                  <w:rFonts w:ascii="Cambria Math" w:hAnsi="Cambria Math"/>
                </w:rPr>
                <m:t>max</m:t>
              </m:r>
            </m:sup>
          </m:sSubSup>
          <m:r>
            <m:rPr>
              <m:sty m:val="p"/>
            </m:rPr>
            <w:rPr>
              <w:rFonts w:ascii="Cambria Math" w:hAnsi="Cambria Math"/>
            </w:rPr>
            <m:t>.</m:t>
          </m:r>
          <m:r>
            <m:rPr>
              <m:sty m:val="p"/>
            </m:rPr>
            <w:rPr>
              <w:rFonts w:ascii="Cambria Math" w:hAnsi="Cambria Math"/>
            </w:rPr>
            <w:br/>
          </m:r>
        </m:oMath>
      </m:oMathPara>
    </w:p>
    <w:p w14:paraId="1EF7632E" w14:textId="77777777" w:rsidR="00257D93" w:rsidRPr="00257D93" w:rsidRDefault="00257D93" w:rsidP="00D35BF4">
      <w:r>
        <w:t>Thus, as speculative contamination rises, stake receives less weight in the composite trust score.</w:t>
      </w:r>
    </w:p>
    <w:p w14:paraId="13A48E11" w14:textId="77777777" w:rsidR="00257D93" w:rsidRPr="00257D93" w:rsidRDefault="00257D93" w:rsidP="00D35BF4">
      <w:pPr>
        <w:rPr>
          <w:b/>
          <w:bCs/>
        </w:rPr>
      </w:pPr>
      <w:r>
        <w:rPr>
          <w:b/>
          <w:bCs/>
        </w:rPr>
        <w:t>A.9. Governance-Latency Constraint</w:t>
      </w:r>
    </w:p>
    <w:p w14:paraId="2AEAD80D" w14:textId="77777777" w:rsidR="00257D93" w:rsidRPr="00257D93" w:rsidRDefault="00257D93" w:rsidP="00D35BF4">
      <w:r>
        <w:t>Let</w:t>
      </w:r>
    </w:p>
    <w:p w14:paraId="0E6F3534"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TimeToParameterChange</m:t>
              </m:r>
              <m:r>
                <w:rPr>
                  <w:rFonts w:ascii="Cambria Math" w:hAnsi="Cambria Math"/>
                </w:rPr>
                <m:t>⁡</m:t>
              </m:r>
            </m:e>
            <m:sub>
              <m:r>
                <w:rPr>
                  <w:rFonts w:ascii="Cambria Math" w:hAnsi="Cambria Math"/>
                </w:rPr>
                <m:t>t,k</m:t>
              </m:r>
            </m:sub>
          </m:sSub>
          <m:r>
            <m:rPr>
              <m:sty m:val="p"/>
            </m:rPr>
            <w:br/>
          </m:r>
        </m:oMath>
      </m:oMathPara>
    </w:p>
    <w:p w14:paraId="5B58D47F" w14:textId="77777777" w:rsidR="00257D93" w:rsidRPr="00257D93" w:rsidRDefault="00257D93" w:rsidP="00D35BF4">
      <w:r>
        <w:t>denote the time required for governance to implement a necessary parameter adjustment after a signal-health alarm. The governance-latency constraint is</w:t>
      </w:r>
    </w:p>
    <w:p w14:paraId="79DCE659" w14:textId="77777777" w:rsidR="00257D93" w:rsidRPr="00257D93" w:rsidRDefault="00000000" w:rsidP="00D35BF4">
      <w:pPr>
        <w:tabs>
          <w:tab w:val="center" w:pos="4680"/>
          <w:tab w:val="right" w:pos="9360"/>
        </w:tabs>
      </w:pPr>
      <w:r>
        <w:tab/>
      </w:r>
      <m:oMath>
        <m:sSub>
          <m:sSubPr>
            <m:ctrlPr>
              <w:rPr>
                <w:rFonts w:ascii="Cambria Math" w:hAnsi="Cambria Math"/>
              </w:rPr>
            </m:ctrlPr>
          </m:sSubPr>
          <m:e>
            <m:r>
              <m:rPr>
                <m:sty m:val="p"/>
              </m:rPr>
              <w:rPr>
                <w:rFonts w:ascii="Cambria Math" w:hAnsi="Cambria Math"/>
              </w:rPr>
              <m:t>TimeToParameterChange</m:t>
            </m:r>
            <m:r>
              <w:rPr>
                <w:rFonts w:ascii="Cambria Math" w:hAnsi="Cambria Math"/>
              </w:rPr>
              <m:t>⁡</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max</m:t>
            </m:r>
            <m:r>
              <w:rPr>
                <w:rFonts w:ascii="Cambria Math" w:hAnsi="Cambria Math"/>
              </w:rPr>
              <m:t>⁡,k</m:t>
            </m:r>
          </m:sub>
        </m:sSub>
        <m:r>
          <m:rPr>
            <m:sty m:val="p"/>
          </m:rPr>
          <w:rPr>
            <w:rFonts w:ascii="Cambria Math" w:hAnsi="Cambria Math"/>
          </w:rPr>
          <m:t>.</m:t>
        </m:r>
      </m:oMath>
      <w:r>
        <w:tab/>
        <w:t xml:space="preserve"> (258)</w:t>
      </w:r>
    </w:p>
    <w:p w14:paraId="2A7DD8D9" w14:textId="77777777" w:rsidR="00257D93" w:rsidRPr="00257D93" w:rsidRDefault="00257D93" w:rsidP="00D35BF4">
      <w:r>
        <w:t xml:space="preserve">This constraint prevents governance from being formally accountable but practically too slow. In high-stakes domains, the bound </w:t>
      </w:r>
      <m:oMath>
        <m:sSub>
          <m:sSubPr>
            <m:ctrlPr>
              <w:rPr>
                <w:rFonts w:ascii="Cambria Math" w:hAnsi="Cambria Math"/>
              </w:rPr>
            </m:ctrlPr>
          </m:sSubPr>
          <m:e>
            <m:r>
              <w:rPr>
                <w:rFonts w:ascii="Cambria Math" w:hAnsi="Cambria Math"/>
              </w:rPr>
              <m:t>L</m:t>
            </m:r>
          </m:e>
          <m:sub>
            <m:r>
              <m:rPr>
                <m:sty m:val="p"/>
              </m:rPr>
              <w:rPr>
                <w:rFonts w:ascii="Cambria Math" w:hAnsi="Cambria Math"/>
              </w:rPr>
              <m:t>max</m:t>
            </m:r>
            <m:r>
              <w:rPr>
                <w:rFonts w:ascii="Cambria Math" w:hAnsi="Cambria Math"/>
              </w:rPr>
              <m:t>⁡,k</m:t>
            </m:r>
          </m:sub>
        </m:sSub>
      </m:oMath>
      <w:r>
        <w:t xml:space="preserve"> should be shorter.</w:t>
      </w:r>
    </w:p>
    <w:p w14:paraId="38F4C1B1" w14:textId="77777777" w:rsidR="00257D93" w:rsidRPr="00257D93" w:rsidRDefault="00257D93" w:rsidP="00D35BF4">
      <w:pPr>
        <w:rPr>
          <w:b/>
          <w:bCs/>
        </w:rPr>
      </w:pPr>
      <w:r>
        <w:rPr>
          <w:b/>
          <w:bCs/>
        </w:rPr>
        <w:t>A.10. Implementable Adaptive Routine</w:t>
      </w:r>
    </w:p>
    <w:p w14:paraId="20B77A5F" w14:textId="77777777" w:rsidR="00257D93" w:rsidRPr="00257D93" w:rsidRDefault="00257D93" w:rsidP="00D35BF4">
      <w:r>
        <w:t xml:space="preserve">The infinite-dimensional program in </w:t>
      </w:r>
      <m:oMath>
        <m:d>
          <m:dPr>
            <m:ctrlPr>
              <w:rPr>
                <w:rFonts w:ascii="Cambria Math" w:hAnsi="Cambria Math"/>
              </w:rPr>
            </m:ctrlPr>
          </m:dPr>
          <m:e>
            <m:r>
              <w:rPr>
                <w:rFonts w:ascii="Cambria Math" w:hAnsi="Cambria Math"/>
              </w:rPr>
              <m:t>A2</m:t>
            </m:r>
          </m:e>
        </m:d>
      </m:oMath>
      <w:r>
        <w:t xml:space="preserve"> is not solved directly in deployment. Instead, the protocol implements a receding-horizon adaptive routine:</w:t>
      </w:r>
    </w:p>
    <w:p w14:paraId="39DE4489" w14:textId="77777777" w:rsidR="00257D93" w:rsidRPr="00257D93" w:rsidRDefault="00257D93" w:rsidP="00D35BF4">
      <m:oMathPara>
        <m:oMath>
          <m:r>
            <m:rPr>
              <m:nor/>
            </m:rPr>
            <m:t>estimate</m:t>
          </m:r>
          <m:r>
            <w:rPr>
              <w:rFonts w:ascii="Cambria Math" w:hAnsi="Cambria Math"/>
            </w:rPr>
            <m:t>→</m:t>
          </m:r>
          <m:r>
            <m:rPr>
              <m:nor/>
            </m:rPr>
            <m:t>update</m:t>
          </m:r>
          <m:r>
            <w:rPr>
              <w:rFonts w:ascii="Cambria Math" w:hAnsi="Cambria Math"/>
            </w:rPr>
            <m:t>→</m:t>
          </m:r>
          <m:r>
            <m:rPr>
              <m:nor/>
            </m:rPr>
            <m:t>check constraints</m:t>
          </m:r>
          <m:r>
            <w:rPr>
              <w:rFonts w:ascii="Cambria Math" w:hAnsi="Cambria Math"/>
            </w:rPr>
            <m:t>→</m:t>
          </m:r>
          <m:r>
            <m:rPr>
              <m:nor/>
            </m:rPr>
            <m:t>escalate if needed</m:t>
          </m:r>
          <m:r>
            <m:rPr>
              <m:sty m:val="p"/>
            </m:rPr>
            <w:rPr>
              <w:rFonts w:ascii="Cambria Math" w:hAnsi="Cambria Math"/>
            </w:rPr>
            <m:t>.</m:t>
          </m:r>
          <m:r>
            <m:rPr>
              <m:sty m:val="p"/>
            </m:rPr>
            <w:rPr>
              <w:rFonts w:ascii="Cambria Math" w:hAnsi="Cambria Math"/>
            </w:rPr>
            <w:br/>
          </m:r>
        </m:oMath>
      </m:oMathPara>
    </w:p>
    <w:p w14:paraId="1EF81430" w14:textId="77777777" w:rsidR="00257D93" w:rsidRPr="00257D93" w:rsidRDefault="00257D93" w:rsidP="00D35BF4">
      <w:r>
        <w:t>At each epoch, the protocol:</w:t>
      </w:r>
    </w:p>
    <w:p w14:paraId="2E2B35CD" w14:textId="77777777" w:rsidR="00257D93" w:rsidRPr="00257D93" w:rsidRDefault="00257D93" w:rsidP="00D35BF4">
      <w:pPr>
        <w:numPr>
          <w:ilvl w:val="0"/>
          <w:numId w:val="4"/>
        </w:numPr>
      </w:pPr>
      <w:r>
        <w:t xml:space="preserve">estimates signal-health statistics, </w:t>
      </w:r>
    </w:p>
    <w:p w14:paraId="4ABBD46F" w14:textId="77777777" w:rsidR="00257D93" w:rsidRPr="00257D93" w:rsidRDefault="00000000" w:rsidP="00D35BF4">
      <m:oMathPara>
        <m:oMath>
          <m:sSub>
            <m:sSubPr>
              <m:ctrlPr>
                <w:rPr>
                  <w:rFonts w:ascii="Cambria Math" w:hAnsi="Cambria Math"/>
                </w:rPr>
              </m:ctrlPr>
            </m:sSubPr>
            <m:e>
              <m:r>
                <w:rPr>
                  <w:rFonts w:ascii="Cambria Math" w:hAnsi="Cambria Math"/>
                </w:rPr>
                <m:t>p</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k,t</m:t>
              </m:r>
            </m:sub>
          </m:sSub>
          <m:r>
            <w:rPr>
              <w:rFonts w:ascii="Cambria Math" w:hAnsi="Cambria Math"/>
            </w:rPr>
            <m:t>,</m:t>
          </m:r>
          <m:sSub>
            <m:sSubPr>
              <m:ctrlPr>
                <w:rPr>
                  <w:rFonts w:ascii="Cambria Math" w:hAnsi="Cambria Math"/>
                </w:rPr>
              </m:ctrlPr>
            </m:sSubPr>
            <m:e>
              <m:r>
                <m:rPr>
                  <m:sty m:val="p"/>
                </m:rPr>
                <w:rPr>
                  <w:rFonts w:ascii="Cambria Math" w:hAnsi="Cambria Math"/>
                </w:rPr>
                <m:t>Ω</m:t>
              </m:r>
            </m:e>
            <m:sub>
              <m:r>
                <w:rPr>
                  <w:rFonts w:ascii="Cambria Math" w:hAnsi="Cambria Math"/>
                </w:rPr>
                <m:t>k,t</m:t>
              </m:r>
            </m:sub>
          </m:sSub>
          <m:r>
            <w:rPr>
              <w:rFonts w:ascii="Cambria Math" w:hAnsi="Cambria Math"/>
            </w:rPr>
            <m:t>,</m:t>
          </m:r>
          <m:sSub>
            <m:sSubPr>
              <m:ctrlPr>
                <w:rPr>
                  <w:rFonts w:ascii="Cambria Math" w:hAnsi="Cambria Math"/>
                </w:rPr>
              </m:ctrlPr>
            </m:sSubPr>
            <m:e>
              <m:r>
                <m:rPr>
                  <m:sty m:val="p"/>
                </m:rPr>
                <w:rPr>
                  <w:rFonts w:ascii="Cambria Math" w:hAnsi="Cambria Math"/>
                </w:rPr>
                <m:t>AuditFailRate</m:t>
              </m:r>
              <m:r>
                <w:rPr>
                  <w:rFonts w:ascii="Cambria Math" w:hAnsi="Cambria Math"/>
                </w:rPr>
                <m:t>⁡</m:t>
              </m:r>
            </m:e>
            <m:sub>
              <m:r>
                <w:rPr>
                  <w:rFonts w:ascii="Cambria Math" w:hAnsi="Cambria Math"/>
                </w:rPr>
                <m:t>k,t</m:t>
              </m:r>
            </m:sub>
          </m:sSub>
          <m:r>
            <w:rPr>
              <w:rFonts w:ascii="Cambria Math" w:hAnsi="Cambria Math"/>
            </w:rPr>
            <m:t>,</m:t>
          </m:r>
          <m:sSub>
            <m:sSubPr>
              <m:ctrlPr>
                <w:rPr>
                  <w:rFonts w:ascii="Cambria Math" w:hAnsi="Cambria Math"/>
                </w:rPr>
              </m:ctrlPr>
            </m:sSubPr>
            <m:e>
              <m:r>
                <m:rPr>
                  <m:sty m:val="p"/>
                </m:rPr>
                <w:rPr>
                  <w:rFonts w:ascii="Cambria Math" w:hAnsi="Cambria Math"/>
                </w:rPr>
                <m:t>DisputeRate</m:t>
              </m:r>
              <m:r>
                <w:rPr>
                  <w:rFonts w:ascii="Cambria Math" w:hAnsi="Cambria Math"/>
                </w:rPr>
                <m:t>⁡</m:t>
              </m:r>
            </m:e>
            <m:sub>
              <m:r>
                <w:rPr>
                  <w:rFonts w:ascii="Cambria Math" w:hAnsi="Cambria Math"/>
                </w:rPr>
                <m:t>k,t</m:t>
              </m:r>
            </m:sub>
          </m:sSub>
          <m:r>
            <w:rPr>
              <w:rFonts w:ascii="Cambria Math" w:hAnsi="Cambria Math"/>
            </w:rPr>
            <m:t>;</m:t>
          </m:r>
          <m:r>
            <m:rPr>
              <m:sty m:val="p"/>
            </m:rPr>
            <w:br/>
          </m:r>
        </m:oMath>
      </m:oMathPara>
    </w:p>
    <w:p w14:paraId="22D193CC" w14:textId="77777777" w:rsidR="00257D93" w:rsidRPr="00257D93" w:rsidRDefault="00257D93" w:rsidP="00D35BF4">
      <w:pPr>
        <w:numPr>
          <w:ilvl w:val="0"/>
          <w:numId w:val="5"/>
        </w:numPr>
      </w:pPr>
      <w:r>
        <w:t xml:space="preserve">updates mechanism parameters within stability bounds, </w:t>
      </w:r>
    </w:p>
    <w:p w14:paraId="5D1FBB0B" w14:textId="77777777" w:rsidR="00257D93" w:rsidRPr="00257D93" w:rsidRDefault="00000000" w:rsidP="00D35BF4">
      <m:oMathPara>
        <m:oMath>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S,k,t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k,t</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k,t</m:t>
              </m:r>
            </m:sub>
          </m:sSub>
          <m:r>
            <w:rPr>
              <w:rFonts w:ascii="Cambria Math" w:hAnsi="Cambria Math"/>
            </w:rPr>
            <m:t>;</m:t>
          </m:r>
          <m:r>
            <m:rPr>
              <m:sty m:val="p"/>
            </m:rPr>
            <w:br/>
          </m:r>
        </m:oMath>
      </m:oMathPara>
    </w:p>
    <w:p w14:paraId="25578F35" w14:textId="77777777" w:rsidR="00257D93" w:rsidRPr="00257D93" w:rsidRDefault="00257D93" w:rsidP="00D35BF4">
      <w:pPr>
        <w:numPr>
          <w:ilvl w:val="0"/>
          <w:numId w:val="6"/>
        </w:numPr>
      </w:pPr>
      <w:r>
        <w:t xml:space="preserve">checks the constraint margins, </w:t>
      </w:r>
    </w:p>
    <w:p w14:paraId="2B1DA18C" w14:textId="77777777" w:rsidR="00257D93" w:rsidRPr="00257D93" w:rsidRDefault="00000000" w:rsidP="00D35BF4">
      <m:oMathPara>
        <m:oMath>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IC</m:t>
              </m:r>
            </m:sup>
          </m:sSup>
          <m:r>
            <w:rPr>
              <w:rFonts w:ascii="Cambria Math" w:hAnsi="Cambria Math"/>
            </w:rPr>
            <m:t>,</m:t>
          </m:r>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IR</m:t>
              </m:r>
            </m:sup>
          </m:sSup>
          <m:r>
            <w:rPr>
              <w:rFonts w:ascii="Cambria Math" w:hAnsi="Cambria Math"/>
            </w:rPr>
            <m:t>,</m:t>
          </m:r>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Safety</m:t>
              </m:r>
            </m:sup>
          </m:sSup>
          <m:r>
            <w:rPr>
              <w:rFonts w:ascii="Cambria Math" w:hAnsi="Cambria Math"/>
            </w:rPr>
            <m:t>,</m:t>
          </m:r>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Collusion</m:t>
              </m:r>
            </m:sup>
          </m:sSup>
          <m:r>
            <w:rPr>
              <w:rFonts w:ascii="Cambria Math" w:hAnsi="Cambria Math"/>
            </w:rPr>
            <m:t>,</m:t>
          </m:r>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Fairness</m:t>
              </m:r>
            </m:sup>
          </m:sSup>
          <m:r>
            <w:rPr>
              <w:rFonts w:ascii="Cambria Math" w:hAnsi="Cambria Math"/>
            </w:rPr>
            <m:t>,</m:t>
          </m:r>
          <m:sSup>
            <m:sSupPr>
              <m:ctrlPr>
                <w:rPr>
                  <w:rFonts w:ascii="Cambria Math" w:hAnsi="Cambria Math"/>
                </w:rPr>
              </m:ctrlPr>
            </m:sSupPr>
            <m:e>
              <m:r>
                <m:rPr>
                  <m:sty m:val="p"/>
                </m:rPr>
                <w:rPr>
                  <w:rFonts w:ascii="Cambria Math" w:hAnsi="Cambria Math"/>
                </w:rPr>
                <m:t>Margin</m:t>
              </m:r>
              <m:r>
                <w:rPr>
                  <w:rFonts w:ascii="Cambria Math" w:hAnsi="Cambria Math"/>
                </w:rPr>
                <m:t>⁡</m:t>
              </m:r>
            </m:e>
            <m:sup>
              <m:r>
                <m:rPr>
                  <m:sty m:val="p"/>
                </m:rPr>
                <w:rPr>
                  <w:rFonts w:ascii="Cambria Math" w:hAnsi="Cambria Math"/>
                </w:rPr>
                <m:t>Stability</m:t>
              </m:r>
            </m:sup>
          </m:sSup>
          <m:r>
            <w:rPr>
              <w:rFonts w:ascii="Cambria Math" w:hAnsi="Cambria Math"/>
            </w:rPr>
            <m:t>;</m:t>
          </m:r>
          <m:r>
            <m:rPr>
              <m:sty m:val="p"/>
            </m:rPr>
            <w:br/>
          </m:r>
        </m:oMath>
      </m:oMathPara>
    </w:p>
    <w:p w14:paraId="2ACB41AA" w14:textId="77777777" w:rsidR="00257D93" w:rsidRPr="00257D93" w:rsidRDefault="00257D93" w:rsidP="00D35BF4">
      <w:pPr>
        <w:numPr>
          <w:ilvl w:val="0"/>
          <w:numId w:val="7"/>
        </w:numPr>
      </w:pPr>
      <w:r>
        <w:t xml:space="preserve">triggers governance escalation if any margin becomes negative. </w:t>
      </w:r>
    </w:p>
    <w:p w14:paraId="52A2ED60" w14:textId="77777777" w:rsidR="00257D93" w:rsidRPr="00257D93" w:rsidRDefault="00257D93" w:rsidP="00D35BF4">
      <w:r>
        <w:t>Theorems 1–12 characterize the local structure of this adaptive solution. They identify the separation condition, slashing interval, audit minimum, signal-informativeness boundary, speculative attenuation, stake-saturation property, softmax gradient, validator-weighting rule, capital-fairness condition, threshold-stability condition, informativeness requirement for low misclassification, and coalition-resistance condition.</w:t>
      </w:r>
    </w:p>
    <w:p w14:paraId="4F7954D0" w14:textId="77777777" w:rsidR="00257D93" w:rsidRPr="00257D93" w:rsidRDefault="00257D93" w:rsidP="00D35BF4">
      <w:pPr>
        <w:rPr>
          <w:b/>
          <w:bCs/>
        </w:rPr>
      </w:pPr>
      <w:r>
        <w:rPr>
          <w:b/>
          <w:bCs/>
        </w:rPr>
        <w:t>Appendix B. Notation Summary</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2421"/>
        <w:gridCol w:w="6605"/>
      </w:tblGrid>
      <w:tr w:rsidR="00257D93" w:rsidRPr="00257D93" w14:paraId="40C41DD1" w14:textId="77777777">
        <w:trPr>
          <w:tblHeader/>
        </w:trPr>
        <w:tc>
          <w:tcPr>
            <w:tcW w:w="0" w:type="auto"/>
            <w:vAlign w:val="center"/>
            <w:hideMark/>
          </w:tcPr>
          <w:p w14:paraId="7CB7A0B3" w14:textId="77777777" w:rsidR="00257D93" w:rsidRPr="00257D93" w:rsidRDefault="00257D93" w:rsidP="00D35BF4">
            <w:pPr>
              <w:rPr>
                <w:b/>
                <w:bCs/>
              </w:rPr>
            </w:pPr>
            <w:r>
              <w:rPr>
                <w:b/>
                <w:bCs/>
              </w:rPr>
              <w:t>Symbol</w:t>
            </w:r>
          </w:p>
        </w:tc>
        <w:tc>
          <w:tcPr>
            <w:tcW w:w="0" w:type="auto"/>
            <w:vAlign w:val="center"/>
            <w:hideMark/>
          </w:tcPr>
          <w:p w14:paraId="2B9CFDDF" w14:textId="77777777" w:rsidR="00257D93" w:rsidRPr="00257D93" w:rsidRDefault="00257D93" w:rsidP="00D35BF4">
            <w:pPr>
              <w:rPr>
                <w:b/>
                <w:bCs/>
              </w:rPr>
            </w:pPr>
            <w:r>
              <w:rPr>
                <w:b/>
                <w:bCs/>
              </w:rPr>
              <w:t>Meaning</w:t>
            </w:r>
          </w:p>
        </w:tc>
      </w:tr>
      <w:tr w:rsidR="00257D93" w:rsidRPr="00257D93" w14:paraId="1EB76578" w14:textId="77777777">
        <w:tc>
          <w:tcPr>
            <w:tcW w:w="0" w:type="auto"/>
            <w:vAlign w:val="center"/>
            <w:hideMark/>
          </w:tcPr>
          <w:p w14:paraId="3EB8B18B" w14:textId="77777777" w:rsidR="00257D93" w:rsidRPr="00257D93" w:rsidRDefault="00257D93" w:rsidP="00D35BF4">
            <m:oMathPara>
              <m:oMath>
                <m:r>
                  <m:rPr>
                    <m:scr m:val="script"/>
                  </m:rPr>
                  <w:rPr>
                    <w:rFonts w:ascii="Cambria Math" w:hAnsi="Cambria Math"/>
                  </w:rPr>
                  <m:t>I</m:t>
                </m:r>
              </m:oMath>
            </m:oMathPara>
          </w:p>
        </w:tc>
        <w:tc>
          <w:tcPr>
            <w:tcW w:w="0" w:type="auto"/>
            <w:vAlign w:val="center"/>
            <w:hideMark/>
          </w:tcPr>
          <w:p w14:paraId="4E7FFA6F" w14:textId="77777777" w:rsidR="00257D93" w:rsidRPr="00257D93" w:rsidRDefault="00257D93" w:rsidP="00D35BF4">
            <w:r>
              <w:t>Set of producers or miners.</w:t>
            </w:r>
          </w:p>
        </w:tc>
      </w:tr>
      <w:tr w:rsidR="00257D93" w:rsidRPr="00257D93" w14:paraId="0B26017C" w14:textId="77777777">
        <w:tc>
          <w:tcPr>
            <w:tcW w:w="0" w:type="auto"/>
            <w:vAlign w:val="center"/>
            <w:hideMark/>
          </w:tcPr>
          <w:p w14:paraId="7CBC6AB5" w14:textId="77777777" w:rsidR="00257D93" w:rsidRPr="00257D93" w:rsidRDefault="00257D93" w:rsidP="00D35BF4">
            <m:oMathPara>
              <m:oMath>
                <m:r>
                  <m:rPr>
                    <m:scr m:val="script"/>
                  </m:rPr>
                  <w:rPr>
                    <w:rFonts w:ascii="Cambria Math" w:hAnsi="Cambria Math"/>
                  </w:rPr>
                  <m:t>J</m:t>
                </m:r>
              </m:oMath>
            </m:oMathPara>
          </w:p>
        </w:tc>
        <w:tc>
          <w:tcPr>
            <w:tcW w:w="0" w:type="auto"/>
            <w:vAlign w:val="center"/>
            <w:hideMark/>
          </w:tcPr>
          <w:p w14:paraId="635691D8" w14:textId="77777777" w:rsidR="00257D93" w:rsidRPr="00257D93" w:rsidRDefault="00257D93" w:rsidP="00D35BF4">
            <w:r>
              <w:t>Set of validators.</w:t>
            </w:r>
          </w:p>
        </w:tc>
      </w:tr>
      <w:tr w:rsidR="00257D93" w:rsidRPr="00257D93" w14:paraId="35433A62" w14:textId="77777777">
        <w:tc>
          <w:tcPr>
            <w:tcW w:w="0" w:type="auto"/>
            <w:vAlign w:val="center"/>
            <w:hideMark/>
          </w:tcPr>
          <w:p w14:paraId="4C13A8BE" w14:textId="77777777" w:rsidR="00257D93" w:rsidRPr="00257D93" w:rsidRDefault="00257D93" w:rsidP="00D35BF4">
            <m:oMathPara>
              <m:oMath>
                <m:r>
                  <m:rPr>
                    <m:scr m:val="script"/>
                  </m:rPr>
                  <w:rPr>
                    <w:rFonts w:ascii="Cambria Math" w:hAnsi="Cambria Math"/>
                  </w:rPr>
                  <m:t>K</m:t>
                </m:r>
              </m:oMath>
            </m:oMathPara>
          </w:p>
        </w:tc>
        <w:tc>
          <w:tcPr>
            <w:tcW w:w="0" w:type="auto"/>
            <w:vAlign w:val="center"/>
            <w:hideMark/>
          </w:tcPr>
          <w:p w14:paraId="293D71CB" w14:textId="77777777" w:rsidR="00257D93" w:rsidRPr="00257D93" w:rsidRDefault="00257D93" w:rsidP="00D35BF4">
            <w:r>
              <w:t>Set of subnets.</w:t>
            </w:r>
          </w:p>
        </w:tc>
      </w:tr>
      <w:tr w:rsidR="00257D93" w:rsidRPr="00257D93" w14:paraId="695BD72F" w14:textId="77777777">
        <w:tc>
          <w:tcPr>
            <w:tcW w:w="0" w:type="auto"/>
            <w:vAlign w:val="center"/>
            <w:hideMark/>
          </w:tcPr>
          <w:p w14:paraId="6F239FEF" w14:textId="77777777" w:rsidR="00257D93" w:rsidRPr="00257D93" w:rsidRDefault="00257D93" w:rsidP="00D35BF4">
            <m:oMathPara>
              <m:oMath>
                <m:r>
                  <w:rPr>
                    <w:rFonts w:ascii="Cambria Math" w:hAnsi="Cambria Math"/>
                  </w:rPr>
                  <m:t>i</m:t>
                </m:r>
                <m:r>
                  <m:rPr>
                    <m:scr m:val="script"/>
                  </m:rPr>
                  <w:rPr>
                    <w:rFonts w:ascii="Cambria Math" w:hAnsi="Cambria Math"/>
                  </w:rPr>
                  <m:t>∈I</m:t>
                </m:r>
              </m:oMath>
            </m:oMathPara>
          </w:p>
        </w:tc>
        <w:tc>
          <w:tcPr>
            <w:tcW w:w="0" w:type="auto"/>
            <w:vAlign w:val="center"/>
            <w:hideMark/>
          </w:tcPr>
          <w:p w14:paraId="44BB87F7" w14:textId="77777777" w:rsidR="00257D93" w:rsidRPr="00257D93" w:rsidRDefault="00257D93" w:rsidP="00D35BF4">
            <w:r>
              <w:t>Producer index.</w:t>
            </w:r>
          </w:p>
        </w:tc>
      </w:tr>
      <w:tr w:rsidR="00257D93" w:rsidRPr="00257D93" w14:paraId="3DD82769" w14:textId="77777777">
        <w:tc>
          <w:tcPr>
            <w:tcW w:w="0" w:type="auto"/>
            <w:vAlign w:val="center"/>
            <w:hideMark/>
          </w:tcPr>
          <w:p w14:paraId="035B18B8" w14:textId="77777777" w:rsidR="00257D93" w:rsidRPr="00257D93" w:rsidRDefault="00257D93" w:rsidP="00D35BF4">
            <m:oMathPara>
              <m:oMath>
                <m:r>
                  <w:rPr>
                    <w:rFonts w:ascii="Cambria Math" w:hAnsi="Cambria Math"/>
                  </w:rPr>
                  <m:t>j∈</m:t>
                </m:r>
                <m:r>
                  <m:rPr>
                    <m:scr m:val="script"/>
                  </m:rPr>
                  <w:rPr>
                    <w:rFonts w:ascii="Cambria Math" w:hAnsi="Cambria Math"/>
                  </w:rPr>
                  <m:t>J</m:t>
                </m:r>
              </m:oMath>
            </m:oMathPara>
          </w:p>
        </w:tc>
        <w:tc>
          <w:tcPr>
            <w:tcW w:w="0" w:type="auto"/>
            <w:vAlign w:val="center"/>
            <w:hideMark/>
          </w:tcPr>
          <w:p w14:paraId="58CFFADF" w14:textId="77777777" w:rsidR="00257D93" w:rsidRPr="00257D93" w:rsidRDefault="00257D93" w:rsidP="00D35BF4">
            <w:r>
              <w:t>Validator index.</w:t>
            </w:r>
          </w:p>
        </w:tc>
      </w:tr>
      <w:tr w:rsidR="00257D93" w:rsidRPr="00257D93" w14:paraId="43CF3AAB" w14:textId="77777777">
        <w:tc>
          <w:tcPr>
            <w:tcW w:w="0" w:type="auto"/>
            <w:vAlign w:val="center"/>
            <w:hideMark/>
          </w:tcPr>
          <w:p w14:paraId="286CBE4A" w14:textId="77777777" w:rsidR="00257D93" w:rsidRPr="00257D93" w:rsidRDefault="00257D93" w:rsidP="00D35BF4">
            <m:oMathPara>
              <m:oMath>
                <m:r>
                  <w:rPr>
                    <w:rFonts w:ascii="Cambria Math" w:hAnsi="Cambria Math"/>
                  </w:rPr>
                  <w:lastRenderedPageBreak/>
                  <m:t>k∈</m:t>
                </m:r>
                <m:r>
                  <m:rPr>
                    <m:scr m:val="script"/>
                  </m:rPr>
                  <w:rPr>
                    <w:rFonts w:ascii="Cambria Math" w:hAnsi="Cambria Math"/>
                  </w:rPr>
                  <m:t>K</m:t>
                </m:r>
              </m:oMath>
            </m:oMathPara>
          </w:p>
        </w:tc>
        <w:tc>
          <w:tcPr>
            <w:tcW w:w="0" w:type="auto"/>
            <w:vAlign w:val="center"/>
            <w:hideMark/>
          </w:tcPr>
          <w:p w14:paraId="6ECCD9DF" w14:textId="77777777" w:rsidR="00257D93" w:rsidRPr="00257D93" w:rsidRDefault="00257D93" w:rsidP="00D35BF4">
            <w:r>
              <w:t>Subnet index.</w:t>
            </w:r>
          </w:p>
        </w:tc>
      </w:tr>
      <w:tr w:rsidR="00257D93" w:rsidRPr="00257D93" w14:paraId="0EF0AF91" w14:textId="77777777">
        <w:tc>
          <w:tcPr>
            <w:tcW w:w="0" w:type="auto"/>
            <w:vAlign w:val="center"/>
            <w:hideMark/>
          </w:tcPr>
          <w:p w14:paraId="000A994D" w14:textId="77777777" w:rsidR="00257D93" w:rsidRPr="00257D93" w:rsidRDefault="00257D93" w:rsidP="00D35BF4">
            <m:oMathPara>
              <m:oMath>
                <m:r>
                  <w:rPr>
                    <w:rFonts w:ascii="Cambria Math" w:hAnsi="Cambria Math"/>
                  </w:rPr>
                  <m:t>t=0,1,2,…</m:t>
                </m:r>
              </m:oMath>
            </m:oMathPara>
          </w:p>
        </w:tc>
        <w:tc>
          <w:tcPr>
            <w:tcW w:w="0" w:type="auto"/>
            <w:vAlign w:val="center"/>
            <w:hideMark/>
          </w:tcPr>
          <w:p w14:paraId="31A7D705" w14:textId="77777777" w:rsidR="00257D93" w:rsidRPr="00257D93" w:rsidRDefault="00257D93" w:rsidP="00D35BF4">
            <w:r>
              <w:t>Epoch or time index.</w:t>
            </w:r>
          </w:p>
        </w:tc>
      </w:tr>
      <w:tr w:rsidR="00257D93" w:rsidRPr="00257D93" w14:paraId="7A45FD31" w14:textId="77777777">
        <w:tc>
          <w:tcPr>
            <w:tcW w:w="0" w:type="auto"/>
            <w:vAlign w:val="center"/>
            <w:hideMark/>
          </w:tcPr>
          <w:p w14:paraId="428BF922" w14:textId="77777777" w:rsidR="00257D93" w:rsidRPr="00257D93" w:rsidRDefault="00000000" w:rsidP="00D35BF4">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sty m:val="p"/>
                  </m:rPr>
                  <w:rPr>
                    <w:rFonts w:ascii="Cambria Math" w:hAnsi="Cambria Math"/>
                  </w:rPr>
                  <m:t>Θ</m:t>
                </m:r>
              </m:oMath>
            </m:oMathPara>
          </w:p>
        </w:tc>
        <w:tc>
          <w:tcPr>
            <w:tcW w:w="0" w:type="auto"/>
            <w:vAlign w:val="center"/>
            <w:hideMark/>
          </w:tcPr>
          <w:p w14:paraId="0EE174AE" w14:textId="77777777" w:rsidR="00257D93" w:rsidRPr="00257D93" w:rsidRDefault="00257D93" w:rsidP="00D35BF4">
            <w:r>
              <w:t xml:space="preserve">Hidden type of producer </w:t>
            </w:r>
            <m:oMath>
              <m:r>
                <w:rPr>
                  <w:rFonts w:ascii="Cambria Math" w:hAnsi="Cambria Math"/>
                </w:rPr>
                <m:t>i</m:t>
              </m:r>
            </m:oMath>
            <w:r>
              <w:t>.</w:t>
            </w:r>
          </w:p>
        </w:tc>
      </w:tr>
      <w:tr w:rsidR="00257D93" w:rsidRPr="00257D93" w14:paraId="369892FE" w14:textId="77777777">
        <w:tc>
          <w:tcPr>
            <w:tcW w:w="0" w:type="auto"/>
            <w:vAlign w:val="center"/>
            <w:hideMark/>
          </w:tcPr>
          <w:p w14:paraId="6A0F33AA" w14:textId="77777777" w:rsidR="00257D93" w:rsidRPr="00257D93" w:rsidRDefault="00257D93" w:rsidP="00D35BF4">
            <m:oMathPara>
              <m:oMath>
                <m:r>
                  <m:rPr>
                    <m:sty m:val="p"/>
                  </m:rPr>
                  <w:rPr>
                    <w:rFonts w:ascii="Cambria Math" w:hAnsi="Cambria Math"/>
                  </w:rPr>
                  <m:t>Θ</m:t>
                </m:r>
                <m:r>
                  <w:rPr>
                    <w:rFonts w:ascii="Cambria Math" w:hAnsi="Cambria Math"/>
                  </w:rPr>
                  <m:t>={H,L}</m:t>
                </m:r>
              </m:oMath>
            </m:oMathPara>
          </w:p>
        </w:tc>
        <w:tc>
          <w:tcPr>
            <w:tcW w:w="0" w:type="auto"/>
            <w:vAlign w:val="center"/>
            <w:hideMark/>
          </w:tcPr>
          <w:p w14:paraId="643DEC21" w14:textId="77777777" w:rsidR="00257D93" w:rsidRPr="00257D93" w:rsidRDefault="00257D93" w:rsidP="00D35BF4">
            <w:r>
              <w:t xml:space="preserve">Binary type space: high type </w:t>
            </w:r>
            <m:oMath>
              <m:r>
                <w:rPr>
                  <w:rFonts w:ascii="Cambria Math" w:hAnsi="Cambria Math"/>
                </w:rPr>
                <m:t>H</m:t>
              </m:r>
            </m:oMath>
            <w:r>
              <w:t xml:space="preserve">, low type </w:t>
            </w:r>
            <m:oMath>
              <m:r>
                <w:rPr>
                  <w:rFonts w:ascii="Cambria Math" w:hAnsi="Cambria Math"/>
                </w:rPr>
                <m:t>L</m:t>
              </m:r>
            </m:oMath>
            <w:r>
              <w:t>.</w:t>
            </w:r>
          </w:p>
        </w:tc>
      </w:tr>
      <w:tr w:rsidR="00257D93" w:rsidRPr="00257D93" w14:paraId="606C30F4" w14:textId="77777777">
        <w:tc>
          <w:tcPr>
            <w:tcW w:w="0" w:type="auto"/>
            <w:vAlign w:val="center"/>
            <w:hideMark/>
          </w:tcPr>
          <w:p w14:paraId="164BEE6C" w14:textId="77777777" w:rsidR="00257D93" w:rsidRPr="00257D93"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∈[0,1]</m:t>
                </m:r>
              </m:oMath>
            </m:oMathPara>
          </w:p>
        </w:tc>
        <w:tc>
          <w:tcPr>
            <w:tcW w:w="0" w:type="auto"/>
            <w:vAlign w:val="center"/>
            <w:hideMark/>
          </w:tcPr>
          <w:p w14:paraId="7A065808" w14:textId="77777777" w:rsidR="00257D93" w:rsidRPr="00257D93" w:rsidRDefault="00257D93" w:rsidP="00D35BF4">
            <w:r>
              <w:t xml:space="preserve">True latent quality of producer </w:t>
            </w:r>
            <m:oMath>
              <m:r>
                <w:rPr>
                  <w:rFonts w:ascii="Cambria Math" w:hAnsi="Cambria Math"/>
                </w:rPr>
                <m:t>i</m:t>
              </m:r>
            </m:oMath>
            <w:r>
              <w:t>'s output.</w:t>
            </w:r>
          </w:p>
        </w:tc>
      </w:tr>
      <w:tr w:rsidR="00257D93" w:rsidRPr="00257D93" w14:paraId="0192CCDC" w14:textId="77777777">
        <w:tc>
          <w:tcPr>
            <w:tcW w:w="0" w:type="auto"/>
            <w:vAlign w:val="center"/>
            <w:hideMark/>
          </w:tcPr>
          <w:p w14:paraId="319ED8D5" w14:textId="77777777" w:rsidR="00257D93" w:rsidRPr="00257D93" w:rsidRDefault="00000000" w:rsidP="00D35BF4">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≥0</m:t>
                </m:r>
              </m:oMath>
            </m:oMathPara>
          </w:p>
        </w:tc>
        <w:tc>
          <w:tcPr>
            <w:tcW w:w="0" w:type="auto"/>
            <w:vAlign w:val="center"/>
            <w:hideMark/>
          </w:tcPr>
          <w:p w14:paraId="35F13534" w14:textId="77777777" w:rsidR="00257D93" w:rsidRPr="00257D93" w:rsidRDefault="00257D93" w:rsidP="00D35BF4">
            <w:r>
              <w:t xml:space="preserve">Stake posted by producer </w:t>
            </w:r>
            <m:oMath>
              <m:r>
                <w:rPr>
                  <w:rFonts w:ascii="Cambria Math" w:hAnsi="Cambria Math"/>
                </w:rPr>
                <m:t>i</m:t>
              </m:r>
            </m:oMath>
            <w:r>
              <w:t>.</w:t>
            </w:r>
          </w:p>
        </w:tc>
      </w:tr>
      <w:tr w:rsidR="00257D93" w:rsidRPr="00257D93" w14:paraId="77AED88B" w14:textId="77777777">
        <w:tc>
          <w:tcPr>
            <w:tcW w:w="0" w:type="auto"/>
            <w:vAlign w:val="center"/>
            <w:hideMark/>
          </w:tcPr>
          <w:p w14:paraId="77C9B38A" w14:textId="77777777" w:rsidR="00257D93" w:rsidRPr="00257D93" w:rsidRDefault="00000000" w:rsidP="00D35BF4">
            <m:oMathPara>
              <m:oMath>
                <m:sSub>
                  <m:sSubPr>
                    <m:ctrlPr>
                      <w:rPr>
                        <w:rFonts w:ascii="Cambria Math" w:hAnsi="Cambria Math"/>
                      </w:rPr>
                    </m:ctrlPr>
                  </m:sSubPr>
                  <m:e>
                    <m:r>
                      <w:rPr>
                        <w:rFonts w:ascii="Cambria Math" w:hAnsi="Cambria Math"/>
                      </w:rPr>
                      <m:t>b</m:t>
                    </m:r>
                  </m:e>
                  <m:sub>
                    <m:r>
                      <w:rPr>
                        <w:rFonts w:ascii="Cambria Math" w:hAnsi="Cambria Math"/>
                      </w:rPr>
                      <m:t>j</m:t>
                    </m:r>
                  </m:sub>
                </m:sSub>
                <m:r>
                  <w:rPr>
                    <w:rFonts w:ascii="Cambria Math" w:hAnsi="Cambria Math"/>
                  </w:rPr>
                  <m:t>≥0</m:t>
                </m:r>
              </m:oMath>
            </m:oMathPara>
          </w:p>
        </w:tc>
        <w:tc>
          <w:tcPr>
            <w:tcW w:w="0" w:type="auto"/>
            <w:vAlign w:val="center"/>
            <w:hideMark/>
          </w:tcPr>
          <w:p w14:paraId="0FF9A801" w14:textId="77777777" w:rsidR="00257D93" w:rsidRPr="00257D93" w:rsidRDefault="00257D93" w:rsidP="00D35BF4">
            <w:r>
              <w:t xml:space="preserve">Stake posted by validator </w:t>
            </w:r>
            <m:oMath>
              <m:r>
                <w:rPr>
                  <w:rFonts w:ascii="Cambria Math" w:hAnsi="Cambria Math"/>
                </w:rPr>
                <m:t>j</m:t>
              </m:r>
            </m:oMath>
            <w:r>
              <w:t>.</w:t>
            </w:r>
          </w:p>
        </w:tc>
      </w:tr>
      <w:tr w:rsidR="00257D93" w:rsidRPr="00257D93" w14:paraId="6C4B8365" w14:textId="77777777">
        <w:tc>
          <w:tcPr>
            <w:tcW w:w="0" w:type="auto"/>
            <w:vAlign w:val="center"/>
            <w:hideMark/>
          </w:tcPr>
          <w:p w14:paraId="09B656D1" w14:textId="77777777" w:rsidR="00257D93" w:rsidRPr="00257D93" w:rsidRDefault="00000000" w:rsidP="00D35BF4">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≥0</m:t>
                </m:r>
              </m:oMath>
            </m:oMathPara>
          </w:p>
        </w:tc>
        <w:tc>
          <w:tcPr>
            <w:tcW w:w="0" w:type="auto"/>
            <w:vAlign w:val="center"/>
            <w:hideMark/>
          </w:tcPr>
          <w:p w14:paraId="332D4F64" w14:textId="77777777" w:rsidR="00257D93" w:rsidRPr="00257D93" w:rsidRDefault="00257D93" w:rsidP="00D35BF4">
            <w:r>
              <w:t xml:space="preserve">Production effort of producer </w:t>
            </w:r>
            <m:oMath>
              <m:r>
                <w:rPr>
                  <w:rFonts w:ascii="Cambria Math" w:hAnsi="Cambria Math"/>
                </w:rPr>
                <m:t>i</m:t>
              </m:r>
            </m:oMath>
            <w:r>
              <w:t>.</w:t>
            </w:r>
          </w:p>
        </w:tc>
      </w:tr>
      <w:tr w:rsidR="00257D93" w:rsidRPr="00257D93" w14:paraId="0B5041B4" w14:textId="77777777">
        <w:tc>
          <w:tcPr>
            <w:tcW w:w="0" w:type="auto"/>
            <w:vAlign w:val="center"/>
            <w:hideMark/>
          </w:tcPr>
          <w:p w14:paraId="27FCB241" w14:textId="77777777" w:rsidR="00257D93" w:rsidRPr="00257D93" w:rsidRDefault="00000000" w:rsidP="00D35BF4">
            <m:oMathPara>
              <m:oMath>
                <m:sSub>
                  <m:sSubPr>
                    <m:ctrlPr>
                      <w:rPr>
                        <w:rFonts w:ascii="Cambria Math" w:hAnsi="Cambria Math"/>
                      </w:rPr>
                    </m:ctrlPr>
                  </m:sSubPr>
                  <m:e>
                    <m:r>
                      <w:rPr>
                        <w:rFonts w:ascii="Cambria Math" w:hAnsi="Cambria Math"/>
                      </w:rPr>
                      <m:t>m</m:t>
                    </m:r>
                  </m:e>
                  <m:sub>
                    <m:r>
                      <w:rPr>
                        <w:rFonts w:ascii="Cambria Math" w:hAnsi="Cambria Math"/>
                      </w:rPr>
                      <m:t>j</m:t>
                    </m:r>
                  </m:sub>
                </m:sSub>
                <m:r>
                  <w:rPr>
                    <w:rFonts w:ascii="Cambria Math" w:hAnsi="Cambria Math"/>
                  </w:rPr>
                  <m:t>≥0</m:t>
                </m:r>
              </m:oMath>
            </m:oMathPara>
          </w:p>
        </w:tc>
        <w:tc>
          <w:tcPr>
            <w:tcW w:w="0" w:type="auto"/>
            <w:vAlign w:val="center"/>
            <w:hideMark/>
          </w:tcPr>
          <w:p w14:paraId="244F2522" w14:textId="77777777" w:rsidR="00257D93" w:rsidRPr="00257D93" w:rsidRDefault="00257D93" w:rsidP="00D35BF4">
            <w:r>
              <w:t xml:space="preserve">Validation effort of validator </w:t>
            </w:r>
            <m:oMath>
              <m:r>
                <w:rPr>
                  <w:rFonts w:ascii="Cambria Math" w:hAnsi="Cambria Math"/>
                </w:rPr>
                <m:t>j</m:t>
              </m:r>
            </m:oMath>
            <w:r>
              <w:t>.</w:t>
            </w:r>
          </w:p>
        </w:tc>
      </w:tr>
      <w:tr w:rsidR="00257D93" w:rsidRPr="00257D93" w14:paraId="276068EC" w14:textId="77777777">
        <w:tc>
          <w:tcPr>
            <w:tcW w:w="0" w:type="auto"/>
            <w:vAlign w:val="center"/>
            <w:hideMark/>
          </w:tcPr>
          <w:p w14:paraId="20F53A49" w14:textId="77777777" w:rsidR="00257D93" w:rsidRPr="00257D93" w:rsidRDefault="00000000" w:rsidP="00D35BF4">
            <m:oMathPara>
              <m:oMath>
                <m:sSub>
                  <m:sSubPr>
                    <m:ctrlPr>
                      <w:rPr>
                        <w:rFonts w:ascii="Cambria Math" w:hAnsi="Cambria Math"/>
                      </w:rPr>
                    </m:ctrlPr>
                  </m:sSubPr>
                  <m:e>
                    <m:r>
                      <w:rPr>
                        <w:rFonts w:ascii="Cambria Math" w:hAnsi="Cambria Math"/>
                      </w:rPr>
                      <m:t>y</m:t>
                    </m:r>
                  </m:e>
                  <m:sub>
                    <m:r>
                      <w:rPr>
                        <w:rFonts w:ascii="Cambria Math" w:hAnsi="Cambria Math"/>
                      </w:rPr>
                      <m:t>ij</m:t>
                    </m:r>
                  </m:sub>
                </m:sSub>
              </m:oMath>
            </m:oMathPara>
          </w:p>
        </w:tc>
        <w:tc>
          <w:tcPr>
            <w:tcW w:w="0" w:type="auto"/>
            <w:vAlign w:val="center"/>
            <w:hideMark/>
          </w:tcPr>
          <w:p w14:paraId="7AC9B637" w14:textId="77777777" w:rsidR="00257D93" w:rsidRPr="00257D93" w:rsidRDefault="00257D93" w:rsidP="00D35BF4">
            <w:r>
              <w:t xml:space="preserve">Validator </w:t>
            </w:r>
            <m:oMath>
              <m:r>
                <w:rPr>
                  <w:rFonts w:ascii="Cambria Math" w:hAnsi="Cambria Math"/>
                </w:rPr>
                <m:t>j</m:t>
              </m:r>
            </m:oMath>
            <w:r>
              <w:t xml:space="preserve">'s report on producer </w:t>
            </w:r>
            <m:oMath>
              <m:r>
                <w:rPr>
                  <w:rFonts w:ascii="Cambria Math" w:hAnsi="Cambria Math"/>
                </w:rPr>
                <m:t>i</m:t>
              </m:r>
            </m:oMath>
            <w:r>
              <w:t>'s output.</w:t>
            </w:r>
          </w:p>
        </w:tc>
      </w:tr>
      <w:tr w:rsidR="00257D93" w:rsidRPr="00257D93" w14:paraId="30C46CE1" w14:textId="77777777">
        <w:tc>
          <w:tcPr>
            <w:tcW w:w="0" w:type="auto"/>
            <w:vAlign w:val="center"/>
            <w:hideMark/>
          </w:tcPr>
          <w:p w14:paraId="38A5F2D6" w14:textId="77777777" w:rsidR="00257D93" w:rsidRPr="00257D93" w:rsidRDefault="00000000" w:rsidP="00D35BF4">
            <m:oMathPara>
              <m:oMath>
                <m:sSub>
                  <m:sSubPr>
                    <m:ctrlPr>
                      <w:rPr>
                        <w:rFonts w:ascii="Cambria Math" w:hAnsi="Cambria Math"/>
                      </w:rPr>
                    </m:ctrlPr>
                  </m:sSubPr>
                  <m:e>
                    <m:r>
                      <w:rPr>
                        <w:rFonts w:ascii="Cambria Math" w:hAnsi="Cambria Math"/>
                      </w:rPr>
                      <m:t>ε</m:t>
                    </m:r>
                  </m:e>
                  <m:sub>
                    <m:r>
                      <w:rPr>
                        <w:rFonts w:ascii="Cambria Math" w:hAnsi="Cambria Math"/>
                      </w:rPr>
                      <m:t>ij</m:t>
                    </m:r>
                  </m:sub>
                </m:sSub>
              </m:oMath>
            </m:oMathPara>
          </w:p>
        </w:tc>
        <w:tc>
          <w:tcPr>
            <w:tcW w:w="0" w:type="auto"/>
            <w:vAlign w:val="center"/>
            <w:hideMark/>
          </w:tcPr>
          <w:p w14:paraId="5161D20F" w14:textId="77777777" w:rsidR="00257D93" w:rsidRPr="00257D93" w:rsidRDefault="00257D93" w:rsidP="00D35BF4">
            <w:r>
              <w:t>Idiosyncratic validator noise.</w:t>
            </w:r>
          </w:p>
        </w:tc>
      </w:tr>
      <w:tr w:rsidR="00257D93" w:rsidRPr="00257D93" w14:paraId="2BBB1613" w14:textId="77777777">
        <w:tc>
          <w:tcPr>
            <w:tcW w:w="0" w:type="auto"/>
            <w:vAlign w:val="center"/>
            <w:hideMark/>
          </w:tcPr>
          <w:p w14:paraId="7A91CEFF" w14:textId="77777777" w:rsidR="00257D93" w:rsidRPr="00257D93" w:rsidRDefault="00000000" w:rsidP="00D35BF4">
            <m:oMathPara>
              <m:oMath>
                <m:sSub>
                  <m:sSubPr>
                    <m:ctrlPr>
                      <w:rPr>
                        <w:rFonts w:ascii="Cambria Math" w:hAnsi="Cambria Math"/>
                      </w:rPr>
                    </m:ctrlPr>
                  </m:sSubPr>
                  <m:e>
                    <m:r>
                      <w:rPr>
                        <w:rFonts w:ascii="Cambria Math" w:hAnsi="Cambria Math"/>
                      </w:rPr>
                      <m:t>c</m:t>
                    </m:r>
                  </m:e>
                  <m:sub>
                    <m:r>
                      <w:rPr>
                        <w:rFonts w:ascii="Cambria Math" w:hAnsi="Cambria Math"/>
                      </w:rPr>
                      <m:t>ij</m:t>
                    </m:r>
                  </m:sub>
                </m:sSub>
              </m:oMath>
            </m:oMathPara>
          </w:p>
        </w:tc>
        <w:tc>
          <w:tcPr>
            <w:tcW w:w="0" w:type="auto"/>
            <w:vAlign w:val="center"/>
            <w:hideMark/>
          </w:tcPr>
          <w:p w14:paraId="46BF15FB" w14:textId="77777777" w:rsidR="00257D93" w:rsidRPr="00257D93" w:rsidRDefault="00257D93" w:rsidP="00D35BF4">
            <w:r>
              <w:t xml:space="preserve">Collusion or relationship bias between producer </w:t>
            </w:r>
            <m:oMath>
              <m:r>
                <w:rPr>
                  <w:rFonts w:ascii="Cambria Math" w:hAnsi="Cambria Math"/>
                </w:rPr>
                <m:t>i</m:t>
              </m:r>
            </m:oMath>
            <w:r>
              <w:t xml:space="preserve"> and validator </w:t>
            </w:r>
            <m:oMath>
              <m:r>
                <w:rPr>
                  <w:rFonts w:ascii="Cambria Math" w:hAnsi="Cambria Math"/>
                </w:rPr>
                <m:t>j</m:t>
              </m:r>
            </m:oMath>
            <w:r>
              <w:t>.</w:t>
            </w:r>
          </w:p>
        </w:tc>
      </w:tr>
      <w:tr w:rsidR="00257D93" w:rsidRPr="00257D93" w14:paraId="1ACB3E73" w14:textId="77777777">
        <w:tc>
          <w:tcPr>
            <w:tcW w:w="0" w:type="auto"/>
            <w:vAlign w:val="center"/>
            <w:hideMark/>
          </w:tcPr>
          <w:p w14:paraId="434AB337" w14:textId="77777777" w:rsidR="00257D93" w:rsidRPr="00257D93" w:rsidRDefault="00000000" w:rsidP="00D35BF4">
            <m:oMathPara>
              <m:oMath>
                <m:sSub>
                  <m:sSubPr>
                    <m:ctrlPr>
                      <w:rPr>
                        <w:rFonts w:ascii="Cambria Math" w:hAnsi="Cambria Math"/>
                      </w:rPr>
                    </m:ctrlPr>
                  </m:sSubPr>
                  <m:e>
                    <m:r>
                      <w:rPr>
                        <w:rFonts w:ascii="Cambria Math" w:hAnsi="Cambria Math"/>
                      </w:rPr>
                      <m:t>κ</m:t>
                    </m:r>
                  </m:e>
                  <m:sub>
                    <m:r>
                      <w:rPr>
                        <w:rFonts w:ascii="Cambria Math" w:hAnsi="Cambria Math"/>
                      </w:rPr>
                      <m:t>ij</m:t>
                    </m:r>
                  </m:sub>
                </m:sSub>
              </m:oMath>
            </m:oMathPara>
          </w:p>
        </w:tc>
        <w:tc>
          <w:tcPr>
            <w:tcW w:w="0" w:type="auto"/>
            <w:vAlign w:val="center"/>
            <w:hideMark/>
          </w:tcPr>
          <w:p w14:paraId="23CA166E" w14:textId="77777777" w:rsidR="00257D93" w:rsidRPr="00257D93" w:rsidRDefault="00257D93" w:rsidP="00D35BF4">
            <w:r>
              <w:t>Metric mismatch between measured and substantively relevant quality.</w:t>
            </w:r>
          </w:p>
        </w:tc>
      </w:tr>
      <w:tr w:rsidR="00257D93" w:rsidRPr="00257D93" w14:paraId="379FBCD2" w14:textId="77777777">
        <w:tc>
          <w:tcPr>
            <w:tcW w:w="0" w:type="auto"/>
            <w:vAlign w:val="center"/>
            <w:hideMark/>
          </w:tcPr>
          <w:p w14:paraId="02277602" w14:textId="77777777" w:rsidR="00257D93" w:rsidRPr="00257D93" w:rsidRDefault="00000000" w:rsidP="00D35BF4">
            <m:oMathPara>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ij</m:t>
                    </m:r>
                  </m:sub>
                </m:sSub>
              </m:oMath>
            </m:oMathPara>
          </w:p>
        </w:tc>
        <w:tc>
          <w:tcPr>
            <w:tcW w:w="0" w:type="auto"/>
            <w:vAlign w:val="center"/>
            <w:hideMark/>
          </w:tcPr>
          <w:p w14:paraId="3EE6CEFE" w14:textId="77777777" w:rsidR="00257D93" w:rsidRPr="00257D93" w:rsidRDefault="00257D93" w:rsidP="00D35BF4">
            <w:r>
              <w:t>General validator-signal equation.</w:t>
            </w:r>
          </w:p>
        </w:tc>
      </w:tr>
      <w:tr w:rsidR="00257D93" w:rsidRPr="00257D93" w14:paraId="1B9CD7AE" w14:textId="77777777">
        <w:tc>
          <w:tcPr>
            <w:tcW w:w="0" w:type="auto"/>
            <w:vAlign w:val="center"/>
            <w:hideMark/>
          </w:tcPr>
          <w:p w14:paraId="061B86E7" w14:textId="77777777" w:rsidR="00257D93" w:rsidRPr="00257D93" w:rsidRDefault="00000000" w:rsidP="00D35BF4">
            <m:oMathPara>
              <m:oMath>
                <m:sSubSup>
                  <m:sSubSupPr>
                    <m:ctrlPr>
                      <w:rPr>
                        <w:rFonts w:ascii="Cambria Math" w:hAnsi="Cambria Math"/>
                      </w:rPr>
                    </m:ctrlPr>
                  </m:sSubSupPr>
                  <m:e>
                    <m:r>
                      <w:rPr>
                        <w:rFonts w:ascii="Cambria Math" w:hAnsi="Cambria Math"/>
                      </w:rPr>
                      <m:t>σ</m:t>
                    </m:r>
                  </m:e>
                  <m:sub>
                    <m:r>
                      <w:rPr>
                        <w:rFonts w:ascii="Cambria Math" w:hAnsi="Cambria Math"/>
                      </w:rPr>
                      <m:t>j</m:t>
                    </m:r>
                  </m:sub>
                  <m:sup>
                    <m:r>
                      <w:rPr>
                        <w:rFonts w:ascii="Cambria Math" w:hAnsi="Cambria Math"/>
                      </w:rPr>
                      <m:t>2</m:t>
                    </m:r>
                  </m:sup>
                </m:sSubSup>
              </m:oMath>
            </m:oMathPara>
          </w:p>
        </w:tc>
        <w:tc>
          <w:tcPr>
            <w:tcW w:w="0" w:type="auto"/>
            <w:vAlign w:val="center"/>
            <w:hideMark/>
          </w:tcPr>
          <w:p w14:paraId="691311C0" w14:textId="77777777" w:rsidR="00257D93" w:rsidRPr="00257D93" w:rsidRDefault="00257D93" w:rsidP="00D35BF4">
            <w:r>
              <w:t xml:space="preserve">Noise variance of validator </w:t>
            </w:r>
            <m:oMath>
              <m:r>
                <w:rPr>
                  <w:rFonts w:ascii="Cambria Math" w:hAnsi="Cambria Math"/>
                </w:rPr>
                <m:t>j</m:t>
              </m:r>
            </m:oMath>
            <w:r>
              <w:t>'s evaluation.</w:t>
            </w:r>
          </w:p>
        </w:tc>
      </w:tr>
      <w:tr w:rsidR="00257D93" w:rsidRPr="00257D93" w14:paraId="7CA690A1" w14:textId="77777777">
        <w:tc>
          <w:tcPr>
            <w:tcW w:w="0" w:type="auto"/>
            <w:vAlign w:val="center"/>
            <w:hideMark/>
          </w:tcPr>
          <w:p w14:paraId="6B0AFB63" w14:textId="77777777" w:rsidR="00257D93" w:rsidRPr="00257D93" w:rsidRDefault="00000000" w:rsidP="00D35BF4">
            <m:oMathPara>
              <m:oMath>
                <m:sSub>
                  <m:sSubPr>
                    <m:ctrlPr>
                      <w:rPr>
                        <w:rFonts w:ascii="Cambria Math" w:hAnsi="Cambria Math"/>
                      </w:rPr>
                    </m:ctrlPr>
                  </m:sSubPr>
                  <m:e>
                    <m:r>
                      <w:rPr>
                        <w:rFonts w:ascii="Cambria Math" w:hAnsi="Cambria Math"/>
                      </w:rPr>
                      <m:t>ρ</m:t>
                    </m:r>
                  </m:e>
                  <m:sub>
                    <m:r>
                      <w:rPr>
                        <w:rFonts w:ascii="Cambria Math" w:hAnsi="Cambria Math"/>
                      </w:rPr>
                      <m:t>j</m:t>
                    </m:r>
                  </m:sub>
                </m:sSub>
                <m:r>
                  <w:rPr>
                    <w:rFonts w:ascii="Cambria Math" w:hAnsi="Cambria Math"/>
                  </w:rPr>
                  <m:t>∈[0,1]</m:t>
                </m:r>
              </m:oMath>
            </m:oMathPara>
          </w:p>
        </w:tc>
        <w:tc>
          <w:tcPr>
            <w:tcW w:w="0" w:type="auto"/>
            <w:vAlign w:val="center"/>
            <w:hideMark/>
          </w:tcPr>
          <w:p w14:paraId="1F5AE241" w14:textId="77777777" w:rsidR="00257D93" w:rsidRPr="00257D93" w:rsidRDefault="00257D93" w:rsidP="00D35BF4">
            <w:r>
              <w:t xml:space="preserve">Reliability score of validator </w:t>
            </w:r>
            <m:oMath>
              <m:r>
                <w:rPr>
                  <w:rFonts w:ascii="Cambria Math" w:hAnsi="Cambria Math"/>
                </w:rPr>
                <m:t>j</m:t>
              </m:r>
            </m:oMath>
            <w:r>
              <w:t>, usually audit-derived.</w:t>
            </w:r>
          </w:p>
        </w:tc>
      </w:tr>
      <w:tr w:rsidR="00257D93" w:rsidRPr="00257D93" w14:paraId="0E1C1A0F" w14:textId="77777777">
        <w:tc>
          <w:tcPr>
            <w:tcW w:w="0" w:type="auto"/>
            <w:vAlign w:val="center"/>
            <w:hideMark/>
          </w:tcPr>
          <w:p w14:paraId="1D077976" w14:textId="77777777" w:rsidR="00257D93" w:rsidRPr="00257D93" w:rsidRDefault="00000000" w:rsidP="00D35BF4">
            <m:oMathPara>
              <m:oMath>
                <m:sSub>
                  <m:sSubPr>
                    <m:ctrlPr>
                      <w:rPr>
                        <w:rFonts w:ascii="Cambria Math" w:hAnsi="Cambria Math"/>
                      </w:rPr>
                    </m:ctrlPr>
                  </m:sSubPr>
                  <m:e>
                    <m:r>
                      <w:rPr>
                        <w:rFonts w:ascii="Cambria Math" w:hAnsi="Cambria Math"/>
                      </w:rPr>
                      <m:t>Q</m:t>
                    </m:r>
                  </m:e>
                  <m:sub>
                    <m:r>
                      <w:rPr>
                        <w:rFonts w:ascii="Cambria Math" w:hAnsi="Cambria Math"/>
                      </w:rPr>
                      <m:t>i</m:t>
                    </m:r>
                  </m:sub>
                </m:sSub>
              </m:oMath>
            </m:oMathPara>
          </w:p>
        </w:tc>
        <w:tc>
          <w:tcPr>
            <w:tcW w:w="0" w:type="auto"/>
            <w:vAlign w:val="center"/>
            <w:hideMark/>
          </w:tcPr>
          <w:p w14:paraId="42CB58D7" w14:textId="77777777" w:rsidR="00257D93" w:rsidRPr="00257D93" w:rsidRDefault="00257D93" w:rsidP="00D35BF4">
            <w:r>
              <w:t xml:space="preserve">Reliability-weighted aggregate quality score of producer </w:t>
            </w:r>
            <m:oMath>
              <m:r>
                <w:rPr>
                  <w:rFonts w:ascii="Cambria Math" w:hAnsi="Cambria Math"/>
                </w:rPr>
                <m:t>i</m:t>
              </m:r>
            </m:oMath>
            <w:r>
              <w:t>.</w:t>
            </w:r>
          </w:p>
        </w:tc>
      </w:tr>
      <w:tr w:rsidR="00257D93" w:rsidRPr="00257D93" w14:paraId="540BD8EC" w14:textId="77777777">
        <w:tc>
          <w:tcPr>
            <w:tcW w:w="0" w:type="auto"/>
            <w:vAlign w:val="center"/>
            <w:hideMark/>
          </w:tcPr>
          <w:p w14:paraId="67205EC7" w14:textId="77777777" w:rsidR="00257D93" w:rsidRPr="00257D93" w:rsidRDefault="00000000" w:rsidP="00D35BF4">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∈[0,</m:t>
                </m:r>
                <m:sSub>
                  <m:sSubPr>
                    <m:ctrlPr>
                      <w:rPr>
                        <w:rFonts w:ascii="Cambria Math" w:hAnsi="Cambria Math"/>
                      </w:rPr>
                    </m:ctrlPr>
                  </m:sSubPr>
                  <m:e>
                    <m:r>
                      <w:rPr>
                        <w:rFonts w:ascii="Cambria Math" w:hAnsi="Cambria Math"/>
                      </w:rPr>
                      <m:t>f</m:t>
                    </m:r>
                  </m:e>
                  <m:sub>
                    <m:r>
                      <m:rPr>
                        <m:sty m:val="p"/>
                      </m:rPr>
                      <w:rPr>
                        <w:rFonts w:ascii="Cambria Math" w:hAnsi="Cambria Math"/>
                      </w:rPr>
                      <m:t>max</m:t>
                    </m:r>
                  </m:sub>
                </m:sSub>
                <m:r>
                  <w:rPr>
                    <w:rFonts w:ascii="Cambria Math" w:hAnsi="Cambria Math"/>
                  </w:rPr>
                  <m:t>]</m:t>
                </m:r>
              </m:oMath>
            </m:oMathPara>
          </w:p>
        </w:tc>
        <w:tc>
          <w:tcPr>
            <w:tcW w:w="0" w:type="auto"/>
            <w:vAlign w:val="center"/>
            <w:hideMark/>
          </w:tcPr>
          <w:p w14:paraId="5FE0F45F" w14:textId="77777777" w:rsidR="00257D93" w:rsidRPr="00257D93" w:rsidRDefault="00257D93" w:rsidP="00D35BF4">
            <w:r>
              <w:t>Non-transferable quality-contingent stake credit.</w:t>
            </w:r>
          </w:p>
        </w:tc>
      </w:tr>
      <w:tr w:rsidR="00257D93" w:rsidRPr="00257D93" w14:paraId="35CC0216" w14:textId="77777777">
        <w:tc>
          <w:tcPr>
            <w:tcW w:w="0" w:type="auto"/>
            <w:vAlign w:val="center"/>
            <w:hideMark/>
          </w:tcPr>
          <w:p w14:paraId="658DAB9A" w14:textId="77777777" w:rsidR="00257D93" w:rsidRPr="00257D93" w:rsidRDefault="00000000" w:rsidP="00D35BF4">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0" w:type="auto"/>
            <w:vAlign w:val="center"/>
            <w:hideMark/>
          </w:tcPr>
          <w:p w14:paraId="06FD12EF" w14:textId="77777777" w:rsidR="00257D93" w:rsidRPr="00257D93" w:rsidRDefault="00257D93" w:rsidP="00D35BF4">
            <w:r>
              <w:t xml:space="preserve">Effective stake of producer </w:t>
            </w:r>
            <m:oMath>
              <m:r>
                <w:rPr>
                  <w:rFonts w:ascii="Cambria Math" w:hAnsi="Cambria Math"/>
                </w:rPr>
                <m:t>i</m:t>
              </m:r>
            </m:oMath>
            <w:r>
              <w:t>.</w:t>
            </w:r>
          </w:p>
        </w:tc>
      </w:tr>
      <w:tr w:rsidR="00257D93" w:rsidRPr="00257D93" w14:paraId="1A359A35" w14:textId="77777777">
        <w:tc>
          <w:tcPr>
            <w:tcW w:w="0" w:type="auto"/>
            <w:vAlign w:val="center"/>
            <w:hideMark/>
          </w:tcPr>
          <w:p w14:paraId="6E78E6B9" w14:textId="77777777" w:rsidR="00257D93" w:rsidRPr="00257D93" w:rsidRDefault="00000000" w:rsidP="00D35BF4">
            <m:oMathPara>
              <m:oMath>
                <m:sSubSup>
                  <m:sSubSupPr>
                    <m:ctrlPr>
                      <w:rPr>
                        <w:rFonts w:ascii="Cambria Math" w:hAnsi="Cambria Math"/>
                      </w:rPr>
                    </m:ctrlPr>
                  </m:sSubSupPr>
                  <m:e>
                    <m:r>
                      <w:rPr>
                        <w:rFonts w:ascii="Cambria Math" w:hAnsi="Cambria Math"/>
                      </w:rPr>
                      <m:t>S</m:t>
                    </m:r>
                  </m:e>
                  <m:sub>
                    <m:r>
                      <w:rPr>
                        <w:rFonts w:ascii="Cambria Math" w:hAnsi="Cambria Math"/>
                      </w:rPr>
                      <m:t>k,t</m:t>
                    </m:r>
                  </m:sub>
                  <m:sup>
                    <m:r>
                      <w:rPr>
                        <w:rFonts w:ascii="Cambria Math" w:hAnsi="Cambria Math"/>
                      </w:rPr>
                      <m:t>*</m:t>
                    </m:r>
                  </m:sup>
                </m:sSubSup>
              </m:oMath>
            </m:oMathPara>
          </w:p>
        </w:tc>
        <w:tc>
          <w:tcPr>
            <w:tcW w:w="0" w:type="auto"/>
            <w:vAlign w:val="center"/>
            <w:hideMark/>
          </w:tcPr>
          <w:p w14:paraId="2F383427" w14:textId="77777777" w:rsidR="00257D93" w:rsidRPr="00257D93" w:rsidRDefault="00257D93" w:rsidP="00D35BF4">
            <w:r>
              <w:t xml:space="preserve">Dynamic effective stake threshold for subnet </w:t>
            </w:r>
            <m:oMath>
              <m:r>
                <w:rPr>
                  <w:rFonts w:ascii="Cambria Math" w:hAnsi="Cambria Math"/>
                </w:rPr>
                <m:t>k</m:t>
              </m:r>
            </m:oMath>
            <w:r>
              <w:t xml:space="preserve"> at time </w:t>
            </w:r>
            <m:oMath>
              <m:r>
                <w:rPr>
                  <w:rFonts w:ascii="Cambria Math" w:hAnsi="Cambria Math"/>
                </w:rPr>
                <m:t>t</m:t>
              </m:r>
            </m:oMath>
            <w:r>
              <w:t>.</w:t>
            </w:r>
          </w:p>
        </w:tc>
      </w:tr>
      <w:tr w:rsidR="00257D93" w:rsidRPr="00257D93" w14:paraId="2AC244FF" w14:textId="77777777">
        <w:tc>
          <w:tcPr>
            <w:tcW w:w="0" w:type="auto"/>
            <w:vAlign w:val="center"/>
            <w:hideMark/>
          </w:tcPr>
          <w:p w14:paraId="15699529" w14:textId="77777777" w:rsidR="00257D93" w:rsidRPr="00257D93" w:rsidRDefault="00257D93" w:rsidP="00D35BF4">
            <m:oMathPara>
              <m:oMath>
                <m:r>
                  <w:rPr>
                    <w:rFonts w:ascii="Cambria Math" w:hAnsi="Cambria Math"/>
                  </w:rPr>
                  <m:t>g(⋅)</m:t>
                </m:r>
              </m:oMath>
            </m:oMathPara>
          </w:p>
        </w:tc>
        <w:tc>
          <w:tcPr>
            <w:tcW w:w="0" w:type="auto"/>
            <w:vAlign w:val="center"/>
            <w:hideMark/>
          </w:tcPr>
          <w:p w14:paraId="0E8BF853" w14:textId="77777777" w:rsidR="00257D93" w:rsidRPr="00257D93" w:rsidRDefault="00257D93" w:rsidP="00D35BF4">
            <w:r>
              <w:t>Increasing concave transformation of stake.</w:t>
            </w:r>
          </w:p>
        </w:tc>
      </w:tr>
      <w:tr w:rsidR="00257D93" w:rsidRPr="00257D93" w14:paraId="3884573E" w14:textId="77777777">
        <w:tc>
          <w:tcPr>
            <w:tcW w:w="0" w:type="auto"/>
            <w:vAlign w:val="center"/>
            <w:hideMark/>
          </w:tcPr>
          <w:p w14:paraId="79DDB0FE" w14:textId="77777777" w:rsidR="00257D93" w:rsidRPr="00257D93" w:rsidRDefault="00000000" w:rsidP="00D35BF4">
            <m:oMathPara>
              <m:oMath>
                <m:sSub>
                  <m:sSubPr>
                    <m:ctrlPr>
                      <w:rPr>
                        <w:rFonts w:ascii="Cambria Math" w:hAnsi="Cambria Math"/>
                      </w:rPr>
                    </m:ctrlPr>
                  </m:sSubPr>
                  <m:e>
                    <m:r>
                      <w:rPr>
                        <w:rFonts w:ascii="Cambria Math" w:hAnsi="Cambria Math"/>
                      </w:rPr>
                      <m:t>z</m:t>
                    </m:r>
                  </m:e>
                  <m:sub>
                    <m:r>
                      <w:rPr>
                        <w:rFonts w:ascii="Cambria Math" w:hAnsi="Cambria Math"/>
                      </w:rPr>
                      <m:t>i</m:t>
                    </m:r>
                  </m:sub>
                </m:sSub>
              </m:oMath>
            </m:oMathPara>
          </w:p>
        </w:tc>
        <w:tc>
          <w:tcPr>
            <w:tcW w:w="0" w:type="auto"/>
            <w:vAlign w:val="center"/>
            <w:hideMark/>
          </w:tcPr>
          <w:p w14:paraId="48DBEF9E" w14:textId="77777777" w:rsidR="00257D93" w:rsidRPr="00257D93" w:rsidRDefault="00257D93" w:rsidP="00D35BF4">
            <w:r>
              <w:t xml:space="preserve">Composite trust score of producer </w:t>
            </w:r>
            <m:oMath>
              <m:r>
                <w:rPr>
                  <w:rFonts w:ascii="Cambria Math" w:hAnsi="Cambria Math"/>
                </w:rPr>
                <m:t>i</m:t>
              </m:r>
            </m:oMath>
            <w:r>
              <w:t>.</w:t>
            </w:r>
          </w:p>
        </w:tc>
      </w:tr>
      <w:tr w:rsidR="00257D93" w:rsidRPr="00257D93" w14:paraId="0F9D1EAF" w14:textId="77777777">
        <w:tc>
          <w:tcPr>
            <w:tcW w:w="0" w:type="auto"/>
            <w:vAlign w:val="center"/>
            <w:hideMark/>
          </w:tcPr>
          <w:p w14:paraId="4813AD01"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Rep</m:t>
                    </m:r>
                    <m:r>
                      <w:rPr>
                        <w:rFonts w:ascii="Cambria Math" w:hAnsi="Cambria Math"/>
                      </w:rPr>
                      <m:t>⁡</m:t>
                    </m:r>
                  </m:e>
                  <m:sub>
                    <m:r>
                      <w:rPr>
                        <w:rFonts w:ascii="Cambria Math" w:hAnsi="Cambria Math"/>
                      </w:rPr>
                      <m:t>i</m:t>
                    </m:r>
                  </m:sub>
                </m:sSub>
              </m:oMath>
            </m:oMathPara>
          </w:p>
        </w:tc>
        <w:tc>
          <w:tcPr>
            <w:tcW w:w="0" w:type="auto"/>
            <w:vAlign w:val="center"/>
            <w:hideMark/>
          </w:tcPr>
          <w:p w14:paraId="35E0E425" w14:textId="77777777" w:rsidR="00257D93" w:rsidRPr="00257D93" w:rsidRDefault="00257D93" w:rsidP="00D35BF4">
            <w:r>
              <w:t xml:space="preserve">Reputation score of producer </w:t>
            </w:r>
            <m:oMath>
              <m:r>
                <w:rPr>
                  <w:rFonts w:ascii="Cambria Math" w:hAnsi="Cambria Math"/>
                </w:rPr>
                <m:t>i</m:t>
              </m:r>
            </m:oMath>
            <w:r>
              <w:t>.</w:t>
            </w:r>
          </w:p>
        </w:tc>
      </w:tr>
      <w:tr w:rsidR="00257D93" w:rsidRPr="00257D93" w14:paraId="7C846205" w14:textId="77777777">
        <w:tc>
          <w:tcPr>
            <w:tcW w:w="0" w:type="auto"/>
            <w:vAlign w:val="center"/>
            <w:hideMark/>
          </w:tcPr>
          <w:p w14:paraId="19AEDEBE"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Audit</m:t>
                    </m:r>
                    <m:r>
                      <w:rPr>
                        <w:rFonts w:ascii="Cambria Math" w:hAnsi="Cambria Math"/>
                      </w:rPr>
                      <m:t>⁡</m:t>
                    </m:r>
                  </m:e>
                  <m:sub>
                    <m:r>
                      <w:rPr>
                        <w:rFonts w:ascii="Cambria Math" w:hAnsi="Cambria Math"/>
                      </w:rPr>
                      <m:t>i</m:t>
                    </m:r>
                  </m:sub>
                </m:sSub>
              </m:oMath>
            </m:oMathPara>
          </w:p>
        </w:tc>
        <w:tc>
          <w:tcPr>
            <w:tcW w:w="0" w:type="auto"/>
            <w:vAlign w:val="center"/>
            <w:hideMark/>
          </w:tcPr>
          <w:p w14:paraId="64A3D738" w14:textId="77777777" w:rsidR="00257D93" w:rsidRPr="00257D93" w:rsidRDefault="00257D93" w:rsidP="00D35BF4">
            <w:r>
              <w:t xml:space="preserve">Recent audit-pass or audit-performance score of producer </w:t>
            </w:r>
            <m:oMath>
              <m:r>
                <w:rPr>
                  <w:rFonts w:ascii="Cambria Math" w:hAnsi="Cambria Math"/>
                </w:rPr>
                <m:t>i</m:t>
              </m:r>
            </m:oMath>
            <w:r>
              <w:t>.</w:t>
            </w:r>
          </w:p>
        </w:tc>
      </w:tr>
      <w:tr w:rsidR="00257D93" w:rsidRPr="00257D93" w14:paraId="6559A984" w14:textId="77777777">
        <w:tc>
          <w:tcPr>
            <w:tcW w:w="0" w:type="auto"/>
            <w:vAlign w:val="center"/>
            <w:hideMark/>
          </w:tcPr>
          <w:p w14:paraId="7DB1627B"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Risk</m:t>
                    </m:r>
                    <m:r>
                      <w:rPr>
                        <w:rFonts w:ascii="Cambria Math" w:hAnsi="Cambria Math"/>
                      </w:rPr>
                      <m:t>⁡</m:t>
                    </m:r>
                  </m:e>
                  <m:sub>
                    <m:r>
                      <w:rPr>
                        <w:rFonts w:ascii="Cambria Math" w:hAnsi="Cambria Math"/>
                      </w:rPr>
                      <m:t>i</m:t>
                    </m:r>
                  </m:sub>
                </m:sSub>
              </m:oMath>
            </m:oMathPara>
          </w:p>
        </w:tc>
        <w:tc>
          <w:tcPr>
            <w:tcW w:w="0" w:type="auto"/>
            <w:vAlign w:val="center"/>
            <w:hideMark/>
          </w:tcPr>
          <w:p w14:paraId="191C14E1" w14:textId="77777777" w:rsidR="00257D93" w:rsidRPr="00257D93" w:rsidRDefault="00257D93" w:rsidP="00D35BF4">
            <w:r>
              <w:t>Risk score summarizing anomalies, disputes, or suspicious behavior.</w:t>
            </w:r>
          </w:p>
        </w:tc>
      </w:tr>
      <w:tr w:rsidR="00257D93" w:rsidRPr="00257D93" w14:paraId="657DD043" w14:textId="77777777">
        <w:tc>
          <w:tcPr>
            <w:tcW w:w="0" w:type="auto"/>
            <w:vAlign w:val="center"/>
            <w:hideMark/>
          </w:tcPr>
          <w:p w14:paraId="3BC92C7B" w14:textId="77777777" w:rsidR="00257D93" w:rsidRPr="00257D93"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i</m:t>
                    </m:r>
                  </m:sub>
                </m:sSub>
              </m:oMath>
            </m:oMathPara>
          </w:p>
        </w:tc>
        <w:tc>
          <w:tcPr>
            <w:tcW w:w="0" w:type="auto"/>
            <w:vAlign w:val="center"/>
            <w:hideMark/>
          </w:tcPr>
          <w:p w14:paraId="2FBC4A5E" w14:textId="77777777" w:rsidR="00257D93" w:rsidRPr="00257D93" w:rsidRDefault="00257D93" w:rsidP="00D35BF4">
            <w:r>
              <w:t xml:space="preserve">Reward allocated to producer </w:t>
            </w:r>
            <m:oMath>
              <m:r>
                <w:rPr>
                  <w:rFonts w:ascii="Cambria Math" w:hAnsi="Cambria Math"/>
                </w:rPr>
                <m:t>i</m:t>
              </m:r>
            </m:oMath>
            <w:r>
              <w:t>.</w:t>
            </w:r>
          </w:p>
        </w:tc>
      </w:tr>
      <w:tr w:rsidR="00257D93" w:rsidRPr="00257D93" w14:paraId="415BC8E1" w14:textId="77777777">
        <w:tc>
          <w:tcPr>
            <w:tcW w:w="0" w:type="auto"/>
            <w:vAlign w:val="center"/>
            <w:hideMark/>
          </w:tcPr>
          <w:p w14:paraId="26AB8B8F" w14:textId="77777777" w:rsidR="00257D93" w:rsidRPr="00257D93" w:rsidRDefault="00000000" w:rsidP="00D35BF4">
            <m:oMathPara>
              <m:oMath>
                <m:sSub>
                  <m:sSubPr>
                    <m:ctrlPr>
                      <w:rPr>
                        <w:rFonts w:ascii="Cambria Math" w:hAnsi="Cambria Math"/>
                      </w:rPr>
                    </m:ctrlPr>
                  </m:sSubPr>
                  <m:e>
                    <m:r>
                      <w:rPr>
                        <w:rFonts w:ascii="Cambria Math" w:hAnsi="Cambria Math"/>
                      </w:rPr>
                      <m:t>F</m:t>
                    </m:r>
                  </m:e>
                  <m:sub>
                    <m:r>
                      <w:rPr>
                        <w:rFonts w:ascii="Cambria Math" w:hAnsi="Cambria Math"/>
                      </w:rPr>
                      <m:t>j</m:t>
                    </m:r>
                  </m:sub>
                </m:sSub>
              </m:oMath>
            </m:oMathPara>
          </w:p>
        </w:tc>
        <w:tc>
          <w:tcPr>
            <w:tcW w:w="0" w:type="auto"/>
            <w:vAlign w:val="center"/>
            <w:hideMark/>
          </w:tcPr>
          <w:p w14:paraId="1E15B209" w14:textId="77777777" w:rsidR="00257D93" w:rsidRPr="00257D93" w:rsidRDefault="00257D93" w:rsidP="00D35BF4">
            <w:r>
              <w:t xml:space="preserve">Reward allocated to validator </w:t>
            </w:r>
            <m:oMath>
              <m:r>
                <w:rPr>
                  <w:rFonts w:ascii="Cambria Math" w:hAnsi="Cambria Math"/>
                </w:rPr>
                <m:t>j</m:t>
              </m:r>
            </m:oMath>
            <w:r>
              <w:t>.</w:t>
            </w:r>
          </w:p>
        </w:tc>
      </w:tr>
      <w:tr w:rsidR="00257D93" w:rsidRPr="00257D93" w14:paraId="754DD679" w14:textId="77777777">
        <w:tc>
          <w:tcPr>
            <w:tcW w:w="0" w:type="auto"/>
            <w:vAlign w:val="center"/>
            <w:hideMark/>
          </w:tcPr>
          <w:p w14:paraId="79362FC2" w14:textId="77777777" w:rsidR="00257D93" w:rsidRPr="00257D93" w:rsidRDefault="00257D93" w:rsidP="00D35BF4">
            <m:oMathPara>
              <m:oMath>
                <m:r>
                  <m:rPr>
                    <m:sty m:val="p"/>
                  </m:rPr>
                  <w:rPr>
                    <w:rFonts w:ascii="Cambria Math" w:hAnsi="Cambria Math"/>
                  </w:rPr>
                  <m:t>Φ</m:t>
                </m:r>
              </m:oMath>
            </m:oMathPara>
          </w:p>
        </w:tc>
        <w:tc>
          <w:tcPr>
            <w:tcW w:w="0" w:type="auto"/>
            <w:vAlign w:val="center"/>
            <w:hideMark/>
          </w:tcPr>
          <w:p w14:paraId="2ED32561" w14:textId="77777777" w:rsidR="00257D93" w:rsidRPr="00257D93" w:rsidRDefault="00257D93" w:rsidP="00D35BF4">
            <w:r>
              <w:t>General slashing law.</w:t>
            </w:r>
          </w:p>
        </w:tc>
      </w:tr>
      <w:tr w:rsidR="00257D93" w:rsidRPr="00257D93" w14:paraId="146DC639" w14:textId="77777777">
        <w:tc>
          <w:tcPr>
            <w:tcW w:w="0" w:type="auto"/>
            <w:vAlign w:val="center"/>
            <w:hideMark/>
          </w:tcPr>
          <w:p w14:paraId="4629D0CD"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Slash</m:t>
                    </m:r>
                    <m:r>
                      <w:rPr>
                        <w:rFonts w:ascii="Cambria Math" w:hAnsi="Cambria Math"/>
                      </w:rPr>
                      <m:t>⁡</m:t>
                    </m:r>
                  </m:e>
                  <m:sub>
                    <m:r>
                      <w:rPr>
                        <w:rFonts w:ascii="Cambria Math" w:hAnsi="Cambria Math"/>
                      </w:rPr>
                      <m:t>i</m:t>
                    </m:r>
                  </m:sub>
                </m:sSub>
              </m:oMath>
            </m:oMathPara>
          </w:p>
        </w:tc>
        <w:tc>
          <w:tcPr>
            <w:tcW w:w="0" w:type="auto"/>
            <w:vAlign w:val="center"/>
            <w:hideMark/>
          </w:tcPr>
          <w:p w14:paraId="4D3C113A" w14:textId="77777777" w:rsidR="00257D93" w:rsidRPr="00257D93" w:rsidRDefault="00257D93" w:rsidP="00D35BF4">
            <w:r>
              <w:t xml:space="preserve">Slashing penalty imposed on producer </w:t>
            </w:r>
            <m:oMath>
              <m:r>
                <w:rPr>
                  <w:rFonts w:ascii="Cambria Math" w:hAnsi="Cambria Math"/>
                </w:rPr>
                <m:t>i</m:t>
              </m:r>
            </m:oMath>
            <w:r>
              <w:t>.</w:t>
            </w:r>
          </w:p>
        </w:tc>
      </w:tr>
      <w:tr w:rsidR="00257D93" w:rsidRPr="00257D93" w14:paraId="6AFAB1E1" w14:textId="77777777">
        <w:tc>
          <w:tcPr>
            <w:tcW w:w="0" w:type="auto"/>
            <w:vAlign w:val="center"/>
            <w:hideMark/>
          </w:tcPr>
          <w:p w14:paraId="525A3E9D" w14:textId="77777777" w:rsidR="00257D93" w:rsidRPr="00257D93" w:rsidRDefault="00000000" w:rsidP="00D35BF4">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∈[0,1]</m:t>
                </m:r>
              </m:oMath>
            </m:oMathPara>
          </w:p>
        </w:tc>
        <w:tc>
          <w:tcPr>
            <w:tcW w:w="0" w:type="auto"/>
            <w:vAlign w:val="center"/>
            <w:hideMark/>
          </w:tcPr>
          <w:p w14:paraId="6B20F8EE" w14:textId="77777777" w:rsidR="00257D93" w:rsidRPr="00257D93" w:rsidRDefault="00257D93" w:rsidP="00D35BF4">
            <w:r>
              <w:t xml:space="preserve">Audit probability for producer </w:t>
            </w:r>
            <m:oMath>
              <m:r>
                <w:rPr>
                  <w:rFonts w:ascii="Cambria Math" w:hAnsi="Cambria Math"/>
                </w:rPr>
                <m:t>i</m:t>
              </m:r>
            </m:oMath>
            <w:r>
              <w:t>.</w:t>
            </w:r>
          </w:p>
        </w:tc>
      </w:tr>
      <w:tr w:rsidR="00257D93" w:rsidRPr="00257D93" w14:paraId="4AC8F543" w14:textId="77777777">
        <w:tc>
          <w:tcPr>
            <w:tcW w:w="0" w:type="auto"/>
            <w:vAlign w:val="center"/>
            <w:hideMark/>
          </w:tcPr>
          <w:p w14:paraId="2E86E27A" w14:textId="77777777" w:rsidR="00257D93" w:rsidRPr="00257D93" w:rsidRDefault="00000000" w:rsidP="00D35BF4">
            <m:oMathPara>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∈(0,1</m:t>
                    </m:r>
                  </m:e>
                </m:d>
              </m:oMath>
            </m:oMathPara>
          </w:p>
        </w:tc>
        <w:tc>
          <w:tcPr>
            <w:tcW w:w="0" w:type="auto"/>
            <w:vAlign w:val="center"/>
            <w:hideMark/>
          </w:tcPr>
          <w:p w14:paraId="07AB1ECB" w14:textId="77777777" w:rsidR="00257D93" w:rsidRPr="00257D93" w:rsidRDefault="00257D93" w:rsidP="00D35BF4">
            <w:r>
              <w:t>Detection probability conditional on audit.</w:t>
            </w:r>
          </w:p>
        </w:tc>
      </w:tr>
      <w:tr w:rsidR="00257D93" w:rsidRPr="00257D93" w14:paraId="13AB2287" w14:textId="77777777">
        <w:tc>
          <w:tcPr>
            <w:tcW w:w="0" w:type="auto"/>
            <w:vAlign w:val="center"/>
            <w:hideMark/>
          </w:tcPr>
          <w:p w14:paraId="1A75E8EE" w14:textId="77777777" w:rsidR="00257D93" w:rsidRPr="00257D93" w:rsidRDefault="00000000" w:rsidP="00D35BF4">
            <m:oMathPara>
              <m:oMath>
                <m:sSub>
                  <m:sSubPr>
                    <m:ctrlPr>
                      <w:rPr>
                        <w:rFonts w:ascii="Cambria Math" w:hAnsi="Cambria Math"/>
                      </w:rPr>
                    </m:ctrlPr>
                  </m:sSubPr>
                  <m:e>
                    <m:r>
                      <w:rPr>
                        <w:rFonts w:ascii="Cambria Math" w:hAnsi="Cambria Math"/>
                      </w:rPr>
                      <m:t>π</m:t>
                    </m:r>
                  </m:e>
                  <m:sub>
                    <m:r>
                      <w:rPr>
                        <w:rFonts w:ascii="Cambria Math" w:hAnsi="Cambria Math"/>
                      </w:rPr>
                      <m:t>θ</m:t>
                    </m:r>
                  </m:sub>
                </m:sSub>
              </m:oMath>
            </m:oMathPara>
          </w:p>
        </w:tc>
        <w:tc>
          <w:tcPr>
            <w:tcW w:w="0" w:type="auto"/>
            <w:vAlign w:val="center"/>
            <w:hideMark/>
          </w:tcPr>
          <w:p w14:paraId="3875A0EB" w14:textId="77777777" w:rsidR="00257D93" w:rsidRPr="00257D93" w:rsidRDefault="00257D93" w:rsidP="00D35BF4">
            <w:r>
              <w:t xml:space="preserve">Audit-failure probability for type </w:t>
            </w:r>
            <m:oMath>
              <m:r>
                <w:rPr>
                  <w:rFonts w:ascii="Cambria Math" w:hAnsi="Cambria Math"/>
                </w:rPr>
                <m:t>θ</m:t>
              </m:r>
            </m:oMath>
            <w:r>
              <w:t>.</w:t>
            </w:r>
          </w:p>
        </w:tc>
      </w:tr>
      <w:tr w:rsidR="00257D93" w:rsidRPr="00257D93" w14:paraId="080BF9EB" w14:textId="77777777">
        <w:tc>
          <w:tcPr>
            <w:tcW w:w="0" w:type="auto"/>
            <w:vAlign w:val="center"/>
            <w:hideMark/>
          </w:tcPr>
          <w:p w14:paraId="27584FA4" w14:textId="77777777" w:rsidR="00257D93" w:rsidRPr="00257D93" w:rsidRDefault="00000000" w:rsidP="00D35BF4">
            <m:oMathPara>
              <m:oMath>
                <m:sSub>
                  <m:sSubPr>
                    <m:ctrlPr>
                      <w:rPr>
                        <w:rFonts w:ascii="Cambria Math" w:hAnsi="Cambria Math"/>
                      </w:rPr>
                    </m:ctrlPr>
                  </m:sSubPr>
                  <m:e>
                    <m:r>
                      <w:rPr>
                        <w:rFonts w:ascii="Cambria Math" w:hAnsi="Cambria Math"/>
                      </w:rPr>
                      <m:t>ϕ</m:t>
                    </m:r>
                  </m:e>
                  <m:sub>
                    <m:r>
                      <w:rPr>
                        <w:rFonts w:ascii="Cambria Math" w:hAnsi="Cambria Math"/>
                      </w:rPr>
                      <m:t>k</m:t>
                    </m:r>
                  </m:sub>
                </m:sSub>
              </m:oMath>
            </m:oMathPara>
          </w:p>
        </w:tc>
        <w:tc>
          <w:tcPr>
            <w:tcW w:w="0" w:type="auto"/>
            <w:vAlign w:val="center"/>
            <w:hideMark/>
          </w:tcPr>
          <w:p w14:paraId="01F3FBB5" w14:textId="77777777" w:rsidR="00257D93" w:rsidRPr="00257D93" w:rsidRDefault="00257D93" w:rsidP="00D35BF4">
            <w:r>
              <w:t xml:space="preserve">Slashing intensity in subnet </w:t>
            </w:r>
            <m:oMath>
              <m:r>
                <w:rPr>
                  <w:rFonts w:ascii="Cambria Math" w:hAnsi="Cambria Math"/>
                </w:rPr>
                <m:t>k</m:t>
              </m:r>
            </m:oMath>
            <w:r>
              <w:t>.</w:t>
            </w:r>
          </w:p>
        </w:tc>
      </w:tr>
      <w:tr w:rsidR="00257D93" w:rsidRPr="00257D93" w14:paraId="1023B489" w14:textId="77777777">
        <w:tc>
          <w:tcPr>
            <w:tcW w:w="0" w:type="auto"/>
            <w:vAlign w:val="center"/>
            <w:hideMark/>
          </w:tcPr>
          <w:p w14:paraId="4E7F5176" w14:textId="77777777" w:rsidR="00257D93" w:rsidRPr="00257D93" w:rsidRDefault="00257D93" w:rsidP="00D35BF4">
            <m:oMathPara>
              <m:oMath>
                <m:r>
                  <w:rPr>
                    <w:rFonts w:ascii="Cambria Math" w:hAnsi="Cambria Math"/>
                  </w:rPr>
                  <m:t>m=</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s</m:t>
                </m:r>
              </m:oMath>
            </m:oMathPara>
          </w:p>
        </w:tc>
        <w:tc>
          <w:tcPr>
            <w:tcW w:w="0" w:type="auto"/>
            <w:vAlign w:val="center"/>
            <w:hideMark/>
          </w:tcPr>
          <w:p w14:paraId="05650955" w14:textId="77777777" w:rsidR="00257D93" w:rsidRPr="00257D93" w:rsidRDefault="00257D93" w:rsidP="00D35BF4">
            <w:r>
              <w:t>Local marginal reward of stake.</w:t>
            </w:r>
          </w:p>
        </w:tc>
      </w:tr>
      <w:tr w:rsidR="00257D93" w:rsidRPr="00257D93" w14:paraId="26486C26" w14:textId="77777777">
        <w:tc>
          <w:tcPr>
            <w:tcW w:w="0" w:type="auto"/>
            <w:vAlign w:val="center"/>
            <w:hideMark/>
          </w:tcPr>
          <w:p w14:paraId="44D19727" w14:textId="77777777" w:rsidR="00257D93" w:rsidRPr="00257D93" w:rsidRDefault="00000000" w:rsidP="00D35BF4">
            <m:oMathPara>
              <m:oMath>
                <m:sSub>
                  <m:sSubPr>
                    <m:ctrlPr>
                      <w:rPr>
                        <w:rFonts w:ascii="Cambria Math" w:hAnsi="Cambria Math"/>
                      </w:rPr>
                    </m:ctrlPr>
                  </m:sSubPr>
                  <m:e>
                    <m:r>
                      <w:rPr>
                        <w:rFonts w:ascii="Cambria Math" w:hAnsi="Cambria Math"/>
                      </w:rPr>
                      <m:t>r</m:t>
                    </m:r>
                  </m:e>
                  <m:sub>
                    <m:r>
                      <w:rPr>
                        <w:rFonts w:ascii="Cambria Math" w:hAnsi="Cambria Math"/>
                      </w:rPr>
                      <m:t>f</m:t>
                    </m:r>
                  </m:sub>
                </m:sSub>
              </m:oMath>
            </m:oMathPara>
          </w:p>
        </w:tc>
        <w:tc>
          <w:tcPr>
            <w:tcW w:w="0" w:type="auto"/>
            <w:vAlign w:val="center"/>
            <w:hideMark/>
          </w:tcPr>
          <w:p w14:paraId="37A09387" w14:textId="77777777" w:rsidR="00257D93" w:rsidRPr="00257D93" w:rsidRDefault="00257D93" w:rsidP="00D35BF4">
            <w:r>
              <w:t>Risk-free or outside opportunity cost of capital.</w:t>
            </w:r>
          </w:p>
        </w:tc>
      </w:tr>
      <w:tr w:rsidR="00257D93" w:rsidRPr="00257D93" w14:paraId="350C6C6F" w14:textId="77777777">
        <w:tc>
          <w:tcPr>
            <w:tcW w:w="0" w:type="auto"/>
            <w:vAlign w:val="center"/>
            <w:hideMark/>
          </w:tcPr>
          <w:p w14:paraId="4369B9EF" w14:textId="77777777" w:rsidR="00257D93" w:rsidRPr="00257D93" w:rsidRDefault="00000000" w:rsidP="00D35BF4">
            <m:oMathPara>
              <m:oMath>
                <m:sSub>
                  <m:sSubPr>
                    <m:ctrlPr>
                      <w:rPr>
                        <w:rFonts w:ascii="Cambria Math" w:hAnsi="Cambria Math"/>
                      </w:rPr>
                    </m:ctrlPr>
                  </m:sSubPr>
                  <m:e>
                    <m:r>
                      <w:rPr>
                        <w:rFonts w:ascii="Cambria Math" w:hAnsi="Cambria Math"/>
                      </w:rPr>
                      <m:t>E</m:t>
                    </m:r>
                  </m:e>
                  <m:sub>
                    <m:r>
                      <w:rPr>
                        <w:rFonts w:ascii="Cambria Math" w:hAnsi="Cambria Math"/>
                      </w:rPr>
                      <m:t>t,k</m:t>
                    </m:r>
                  </m:sub>
                </m:sSub>
              </m:oMath>
            </m:oMathPara>
          </w:p>
        </w:tc>
        <w:tc>
          <w:tcPr>
            <w:tcW w:w="0" w:type="auto"/>
            <w:vAlign w:val="center"/>
            <w:hideMark/>
          </w:tcPr>
          <w:p w14:paraId="4A0ECE48" w14:textId="77777777" w:rsidR="00257D93" w:rsidRPr="00257D93" w:rsidRDefault="00257D93" w:rsidP="00D35BF4">
            <w:r>
              <w:t xml:space="preserve">Emission or reward budget of subnet </w:t>
            </w:r>
            <m:oMath>
              <m:r>
                <w:rPr>
                  <w:rFonts w:ascii="Cambria Math" w:hAnsi="Cambria Math"/>
                </w:rPr>
                <m:t>k</m:t>
              </m:r>
            </m:oMath>
            <w:r>
              <w:t xml:space="preserve"> at epoch </w:t>
            </w:r>
            <m:oMath>
              <m:r>
                <w:rPr>
                  <w:rFonts w:ascii="Cambria Math" w:hAnsi="Cambria Math"/>
                </w:rPr>
                <m:t>t</m:t>
              </m:r>
            </m:oMath>
            <w:r>
              <w:t>.</w:t>
            </w:r>
          </w:p>
        </w:tc>
      </w:tr>
      <w:tr w:rsidR="00257D93" w:rsidRPr="00257D93" w14:paraId="4AF320E1" w14:textId="77777777">
        <w:tc>
          <w:tcPr>
            <w:tcW w:w="0" w:type="auto"/>
            <w:vAlign w:val="center"/>
            <w:hideMark/>
          </w:tcPr>
          <w:p w14:paraId="38A8B4B8" w14:textId="77777777" w:rsidR="00257D93" w:rsidRPr="00257D93" w:rsidRDefault="00257D93" w:rsidP="00D35BF4">
            <m:oMathPara>
              <m:oMath>
                <m:r>
                  <w:rPr>
                    <w:rFonts w:ascii="Cambria Math" w:hAnsi="Cambria Math"/>
                  </w:rPr>
                  <m:t>η</m:t>
                </m:r>
              </m:oMath>
            </m:oMathPara>
          </w:p>
        </w:tc>
        <w:tc>
          <w:tcPr>
            <w:tcW w:w="0" w:type="auto"/>
            <w:vAlign w:val="center"/>
            <w:hideMark/>
          </w:tcPr>
          <w:p w14:paraId="3B29BAE1" w14:textId="77777777" w:rsidR="00257D93" w:rsidRPr="00257D93" w:rsidRDefault="00257D93" w:rsidP="00D35BF4">
            <w:r>
              <w:t>Softmax temperature parameter in reward allocation.</w:t>
            </w:r>
          </w:p>
        </w:tc>
      </w:tr>
      <w:tr w:rsidR="00257D93" w:rsidRPr="00257D93" w14:paraId="0CF94645" w14:textId="77777777">
        <w:tc>
          <w:tcPr>
            <w:tcW w:w="0" w:type="auto"/>
            <w:vAlign w:val="center"/>
            <w:hideMark/>
          </w:tcPr>
          <w:p w14:paraId="6C413B17" w14:textId="77777777" w:rsidR="00257D93" w:rsidRPr="00257D93" w:rsidRDefault="00000000" w:rsidP="00D35BF4">
            <m:oMathPara>
              <m:oMath>
                <m:sSub>
                  <m:sSubPr>
                    <m:ctrlPr>
                      <w:rPr>
                        <w:rFonts w:ascii="Cambria Math" w:hAnsi="Cambria Math"/>
                      </w:rPr>
                    </m:ctrlPr>
                  </m:sSubPr>
                  <m:e>
                    <m:r>
                      <w:rPr>
                        <w:rFonts w:ascii="Cambria Math" w:hAnsi="Cambria Math"/>
                      </w:rPr>
                      <m:t>p</m:t>
                    </m:r>
                  </m:e>
                  <m:sub>
                    <m:r>
                      <w:rPr>
                        <w:rFonts w:ascii="Cambria Math" w:hAnsi="Cambria Math"/>
                      </w:rPr>
                      <m:t>k,t</m:t>
                    </m:r>
                  </m:sub>
                </m:sSub>
              </m:oMath>
            </m:oMathPara>
          </w:p>
        </w:tc>
        <w:tc>
          <w:tcPr>
            <w:tcW w:w="0" w:type="auto"/>
            <w:vAlign w:val="center"/>
            <w:hideMark/>
          </w:tcPr>
          <w:p w14:paraId="1D84DC04" w14:textId="77777777" w:rsidR="00257D93" w:rsidRPr="00257D93" w:rsidRDefault="00257D93" w:rsidP="00D35BF4">
            <w:r>
              <w:t xml:space="preserve">Staking participation rate in subnet </w:t>
            </w:r>
            <m:oMath>
              <m:r>
                <w:rPr>
                  <w:rFonts w:ascii="Cambria Math" w:hAnsi="Cambria Math"/>
                </w:rPr>
                <m:t>k</m:t>
              </m:r>
            </m:oMath>
            <w:r>
              <w:t xml:space="preserve"> at time </w:t>
            </w:r>
            <m:oMath>
              <m:r>
                <w:rPr>
                  <w:rFonts w:ascii="Cambria Math" w:hAnsi="Cambria Math"/>
                </w:rPr>
                <m:t>t</m:t>
              </m:r>
            </m:oMath>
            <w:r>
              <w:t>.</w:t>
            </w:r>
          </w:p>
        </w:tc>
      </w:tr>
      <w:tr w:rsidR="00257D93" w:rsidRPr="00257D93" w14:paraId="2ABF0C58" w14:textId="77777777">
        <w:tc>
          <w:tcPr>
            <w:tcW w:w="0" w:type="auto"/>
            <w:vAlign w:val="center"/>
            <w:hideMark/>
          </w:tcPr>
          <w:p w14:paraId="52097D1D" w14:textId="77777777" w:rsidR="00257D93" w:rsidRPr="00257D93" w:rsidRDefault="00000000" w:rsidP="00D35BF4">
            <m:oMathPara>
              <m:oMath>
                <m:sSub>
                  <m:sSubPr>
                    <m:ctrlPr>
                      <w:rPr>
                        <w:rFonts w:ascii="Cambria Math" w:hAnsi="Cambria Math"/>
                      </w:rPr>
                    </m:ctrlPr>
                  </m:sSubPr>
                  <m:e>
                    <m:r>
                      <w:rPr>
                        <w:rFonts w:ascii="Cambria Math" w:hAnsi="Cambria Math"/>
                      </w:rPr>
                      <m:t>β</m:t>
                    </m:r>
                  </m:e>
                  <m:sub>
                    <m:r>
                      <w:rPr>
                        <w:rFonts w:ascii="Cambria Math" w:hAnsi="Cambria Math"/>
                      </w:rPr>
                      <m:t>k,t</m:t>
                    </m:r>
                  </m:sub>
                </m:sSub>
              </m:oMath>
            </m:oMathPara>
          </w:p>
        </w:tc>
        <w:tc>
          <w:tcPr>
            <w:tcW w:w="0" w:type="auto"/>
            <w:vAlign w:val="center"/>
            <w:hideMark/>
          </w:tcPr>
          <w:p w14:paraId="51119647" w14:textId="77777777" w:rsidR="00257D93" w:rsidRPr="00257D93" w:rsidRDefault="00257D93" w:rsidP="00D35BF4">
            <w:r>
              <w:t>Empirical stake-quality or stake-incentive elasticity.</w:t>
            </w:r>
          </w:p>
        </w:tc>
      </w:tr>
      <w:tr w:rsidR="00257D93" w:rsidRPr="00257D93" w14:paraId="3E7E92FB" w14:textId="77777777">
        <w:tc>
          <w:tcPr>
            <w:tcW w:w="0" w:type="auto"/>
            <w:vAlign w:val="center"/>
            <w:hideMark/>
          </w:tcPr>
          <w:p w14:paraId="7E494AAE"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Ω</m:t>
                    </m:r>
                  </m:e>
                  <m:sub>
                    <m:r>
                      <w:rPr>
                        <w:rFonts w:ascii="Cambria Math" w:hAnsi="Cambria Math"/>
                      </w:rPr>
                      <m:t>k,t</m:t>
                    </m:r>
                  </m:sub>
                </m:sSub>
              </m:oMath>
            </m:oMathPara>
          </w:p>
        </w:tc>
        <w:tc>
          <w:tcPr>
            <w:tcW w:w="0" w:type="auto"/>
            <w:vAlign w:val="center"/>
            <w:hideMark/>
          </w:tcPr>
          <w:p w14:paraId="5CC2F6B0" w14:textId="77777777" w:rsidR="00257D93" w:rsidRPr="00257D93" w:rsidRDefault="00257D93" w:rsidP="00D35BF4">
            <w:r>
              <w:t xml:space="preserve">Speculative contamination index in subnet </w:t>
            </w:r>
            <m:oMath>
              <m:r>
                <w:rPr>
                  <w:rFonts w:ascii="Cambria Math" w:hAnsi="Cambria Math"/>
                </w:rPr>
                <m:t>k</m:t>
              </m:r>
            </m:oMath>
            <w:r>
              <w:t xml:space="preserve"> at time </w:t>
            </w:r>
            <m:oMath>
              <m:r>
                <w:rPr>
                  <w:rFonts w:ascii="Cambria Math" w:hAnsi="Cambria Math"/>
                </w:rPr>
                <m:t>t</m:t>
              </m:r>
            </m:oMath>
            <w:r>
              <w:t>.</w:t>
            </w:r>
          </w:p>
        </w:tc>
      </w:tr>
      <w:tr w:rsidR="00257D93" w:rsidRPr="00257D93" w14:paraId="0F2A9D83" w14:textId="77777777">
        <w:tc>
          <w:tcPr>
            <w:tcW w:w="0" w:type="auto"/>
            <w:vAlign w:val="center"/>
            <w:hideMark/>
          </w:tcPr>
          <w:p w14:paraId="18D9873F"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NCS</m:t>
                    </m:r>
                    <m:r>
                      <w:rPr>
                        <w:rFonts w:ascii="Cambria Math" w:hAnsi="Cambria Math"/>
                      </w:rPr>
                      <m:t>⁡</m:t>
                    </m:r>
                  </m:e>
                  <m:sub>
                    <m:r>
                      <w:rPr>
                        <w:rFonts w:ascii="Cambria Math" w:hAnsi="Cambria Math"/>
                      </w:rPr>
                      <m:t>i</m:t>
                    </m:r>
                  </m:sub>
                </m:sSub>
              </m:oMath>
            </m:oMathPara>
          </w:p>
        </w:tc>
        <w:tc>
          <w:tcPr>
            <w:tcW w:w="0" w:type="auto"/>
            <w:vAlign w:val="center"/>
            <w:hideMark/>
          </w:tcPr>
          <w:p w14:paraId="6C262A1D" w14:textId="77777777" w:rsidR="00257D93" w:rsidRPr="00257D93" w:rsidRDefault="00257D93" w:rsidP="00D35BF4">
            <w:r>
              <w:t xml:space="preserve">Net Commitment Score of producer </w:t>
            </w:r>
            <m:oMath>
              <m:r>
                <w:rPr>
                  <w:rFonts w:ascii="Cambria Math" w:hAnsi="Cambria Math"/>
                </w:rPr>
                <m:t>i</m:t>
              </m:r>
            </m:oMath>
            <w:r>
              <w:t>.</w:t>
            </w:r>
          </w:p>
        </w:tc>
      </w:tr>
      <w:tr w:rsidR="00257D93" w:rsidRPr="00257D93" w14:paraId="4AB480F2" w14:textId="77777777">
        <w:tc>
          <w:tcPr>
            <w:tcW w:w="0" w:type="auto"/>
            <w:vAlign w:val="center"/>
            <w:hideMark/>
          </w:tcPr>
          <w:p w14:paraId="70E9718B" w14:textId="77777777" w:rsidR="00257D93" w:rsidRPr="00257D93" w:rsidRDefault="00000000" w:rsidP="00D35BF4">
            <m:oMathPara>
              <m:oMath>
                <m:sSub>
                  <m:sSubPr>
                    <m:ctrlPr>
                      <w:rPr>
                        <w:rFonts w:ascii="Cambria Math" w:hAnsi="Cambria Math"/>
                      </w:rPr>
                    </m:ctrlPr>
                  </m:sSubPr>
                  <m:e>
                    <m:r>
                      <w:rPr>
                        <w:rFonts w:ascii="Cambria Math" w:hAnsi="Cambria Math"/>
                      </w:rPr>
                      <m:t>B</m:t>
                    </m:r>
                  </m:e>
                  <m:sub>
                    <m:r>
                      <w:rPr>
                        <w:rFonts w:ascii="Cambria Math" w:hAnsi="Cambria Math"/>
                      </w:rPr>
                      <m:t>u</m:t>
                    </m:r>
                  </m:sub>
                </m:sSub>
              </m:oMath>
            </m:oMathPara>
          </w:p>
        </w:tc>
        <w:tc>
          <w:tcPr>
            <w:tcW w:w="0" w:type="auto"/>
            <w:vAlign w:val="center"/>
            <w:hideMark/>
          </w:tcPr>
          <w:p w14:paraId="46B5E239" w14:textId="77777777" w:rsidR="00257D93" w:rsidRPr="00257D93" w:rsidRDefault="00257D93" w:rsidP="00D35BF4">
            <w:r>
              <w:t xml:space="preserve">User </w:t>
            </w:r>
            <m:oMath>
              <m:r>
                <w:rPr>
                  <w:rFonts w:ascii="Cambria Math" w:hAnsi="Cambria Math"/>
                </w:rPr>
                <m:t>u</m:t>
              </m:r>
            </m:oMath>
            <w:r>
              <w:t>'s benefit from correctly acting on high-quality output.</w:t>
            </w:r>
          </w:p>
        </w:tc>
      </w:tr>
      <w:tr w:rsidR="00257D93" w:rsidRPr="00257D93" w14:paraId="157F1AD3" w14:textId="77777777">
        <w:tc>
          <w:tcPr>
            <w:tcW w:w="0" w:type="auto"/>
            <w:vAlign w:val="center"/>
            <w:hideMark/>
          </w:tcPr>
          <w:p w14:paraId="09C38E65" w14:textId="77777777" w:rsidR="00257D93" w:rsidRPr="00257D93" w:rsidRDefault="00000000" w:rsidP="00D35BF4">
            <m:oMathPara>
              <m:oMath>
                <m:sSub>
                  <m:sSubPr>
                    <m:ctrlPr>
                      <w:rPr>
                        <w:rFonts w:ascii="Cambria Math" w:hAnsi="Cambria Math"/>
                      </w:rPr>
                    </m:ctrlPr>
                  </m:sSubPr>
                  <m:e>
                    <m:r>
                      <w:rPr>
                        <w:rFonts w:ascii="Cambria Math" w:hAnsi="Cambria Math"/>
                      </w:rPr>
                      <m:t>H</m:t>
                    </m:r>
                  </m:e>
                  <m:sub>
                    <m:r>
                      <w:rPr>
                        <w:rFonts w:ascii="Cambria Math" w:hAnsi="Cambria Math"/>
                      </w:rPr>
                      <m:t>u</m:t>
                    </m:r>
                  </m:sub>
                </m:sSub>
              </m:oMath>
            </m:oMathPara>
          </w:p>
        </w:tc>
        <w:tc>
          <w:tcPr>
            <w:tcW w:w="0" w:type="auto"/>
            <w:vAlign w:val="center"/>
            <w:hideMark/>
          </w:tcPr>
          <w:p w14:paraId="2E3A814C" w14:textId="77777777" w:rsidR="00257D93" w:rsidRPr="00257D93" w:rsidRDefault="00257D93" w:rsidP="00D35BF4">
            <w:r>
              <w:t xml:space="preserve">User </w:t>
            </w:r>
            <m:oMath>
              <m:r>
                <w:rPr>
                  <w:rFonts w:ascii="Cambria Math" w:hAnsi="Cambria Math"/>
                </w:rPr>
                <m:t>u</m:t>
              </m:r>
            </m:oMath>
            <w:r>
              <w:t>'s loss from acting on low-quality output.</w:t>
            </w:r>
          </w:p>
        </w:tc>
      </w:tr>
      <w:tr w:rsidR="00257D93" w:rsidRPr="00257D93" w14:paraId="4F9928DC" w14:textId="77777777">
        <w:tc>
          <w:tcPr>
            <w:tcW w:w="0" w:type="auto"/>
            <w:vAlign w:val="center"/>
            <w:hideMark/>
          </w:tcPr>
          <w:p w14:paraId="4834DECD" w14:textId="77777777" w:rsidR="00257D93" w:rsidRPr="00257D93" w:rsidRDefault="00000000" w:rsidP="00D35BF4">
            <m:oMathPara>
              <m:oMath>
                <m:sSub>
                  <m:sSubPr>
                    <m:ctrlPr>
                      <w:rPr>
                        <w:rFonts w:ascii="Cambria Math" w:hAnsi="Cambria Math"/>
                      </w:rPr>
                    </m:ctrlPr>
                  </m:sSubPr>
                  <m:e>
                    <m:r>
                      <w:rPr>
                        <w:rFonts w:ascii="Cambria Math" w:hAnsi="Cambria Math"/>
                      </w:rPr>
                      <m:t>τ</m:t>
                    </m:r>
                  </m:e>
                  <m:sub>
                    <m:r>
                      <w:rPr>
                        <w:rFonts w:ascii="Cambria Math" w:hAnsi="Cambria Math"/>
                      </w:rPr>
                      <m:t>u</m:t>
                    </m:r>
                  </m:sub>
                </m:sSub>
              </m:oMath>
            </m:oMathPara>
          </w:p>
        </w:tc>
        <w:tc>
          <w:tcPr>
            <w:tcW w:w="0" w:type="auto"/>
            <w:vAlign w:val="center"/>
            <w:hideMark/>
          </w:tcPr>
          <w:p w14:paraId="2F54499F" w14:textId="77777777" w:rsidR="00257D93" w:rsidRPr="00257D93" w:rsidRDefault="00257D93" w:rsidP="00D35BF4">
            <w:r>
              <w:t>User-specific quality acceptance threshold.</w:t>
            </w:r>
          </w:p>
        </w:tc>
      </w:tr>
      <w:tr w:rsidR="00257D93" w:rsidRPr="00257D93" w14:paraId="53E0CE3F" w14:textId="77777777">
        <w:tc>
          <w:tcPr>
            <w:tcW w:w="0" w:type="auto"/>
            <w:vAlign w:val="center"/>
            <w:hideMark/>
          </w:tcPr>
          <w:p w14:paraId="41C1606E" w14:textId="77777777" w:rsidR="00257D93" w:rsidRPr="00257D93" w:rsidRDefault="00000000" w:rsidP="00D35BF4">
            <m:oMathPara>
              <m:oMath>
                <m:sSub>
                  <m:sSubPr>
                    <m:ctrlPr>
                      <w:rPr>
                        <w:rFonts w:ascii="Cambria Math" w:hAnsi="Cambria Math"/>
                      </w:rPr>
                    </m:ctrlPr>
                  </m:sSubPr>
                  <m:e>
                    <m:r>
                      <w:rPr>
                        <w:rFonts w:ascii="Cambria Math" w:hAnsi="Cambria Math"/>
                      </w:rPr>
                      <m:t>τ</m:t>
                    </m:r>
                  </m:e>
                  <m:sub>
                    <m:r>
                      <w:rPr>
                        <w:rFonts w:ascii="Cambria Math" w:hAnsi="Cambria Math"/>
                      </w:rPr>
                      <m:t>k</m:t>
                    </m:r>
                  </m:sub>
                </m:sSub>
              </m:oMath>
            </m:oMathPara>
          </w:p>
        </w:tc>
        <w:tc>
          <w:tcPr>
            <w:tcW w:w="0" w:type="auto"/>
            <w:vAlign w:val="center"/>
            <w:hideMark/>
          </w:tcPr>
          <w:p w14:paraId="329D3401" w14:textId="77777777" w:rsidR="00257D93" w:rsidRPr="00257D93" w:rsidRDefault="00257D93" w:rsidP="00D35BF4">
            <w:r>
              <w:t>Subnet-specific quality threshold.</w:t>
            </w:r>
          </w:p>
        </w:tc>
      </w:tr>
      <w:tr w:rsidR="00257D93" w:rsidRPr="00257D93" w14:paraId="6C5E8534" w14:textId="77777777">
        <w:tc>
          <w:tcPr>
            <w:tcW w:w="0" w:type="auto"/>
            <w:vAlign w:val="center"/>
            <w:hideMark/>
          </w:tcPr>
          <w:p w14:paraId="72553674" w14:textId="77777777" w:rsidR="00257D93" w:rsidRPr="00257D93" w:rsidRDefault="00000000" w:rsidP="00D35BF4">
            <m:oMathPara>
              <m:oMath>
                <m:sSub>
                  <m:sSubPr>
                    <m:ctrlPr>
                      <w:rPr>
                        <w:rFonts w:ascii="Cambria Math" w:hAnsi="Cambria Math"/>
                      </w:rPr>
                    </m:ctrlPr>
                  </m:sSubPr>
                  <m:e>
                    <m:r>
                      <w:rPr>
                        <w:rFonts w:ascii="Cambria Math" w:hAnsi="Cambria Math"/>
                      </w:rPr>
                      <m:t>T</m:t>
                    </m:r>
                  </m:e>
                  <m:sub>
                    <m:r>
                      <w:rPr>
                        <w:rFonts w:ascii="Cambria Math" w:hAnsi="Cambria Math"/>
                      </w:rPr>
                      <m:t>ui</m:t>
                    </m:r>
                  </m:sub>
                </m:sSub>
                <m:r>
                  <w:rPr>
                    <w:rFonts w:ascii="Cambria Math" w:hAnsi="Cambria Math"/>
                  </w:rPr>
                  <m:t>∈{0,1}</m:t>
                </m:r>
              </m:oMath>
            </m:oMathPara>
          </w:p>
        </w:tc>
        <w:tc>
          <w:tcPr>
            <w:tcW w:w="0" w:type="auto"/>
            <w:vAlign w:val="center"/>
            <w:hideMark/>
          </w:tcPr>
          <w:p w14:paraId="4A16EBBD" w14:textId="77777777" w:rsidR="00257D93" w:rsidRPr="00257D93" w:rsidRDefault="00257D93" w:rsidP="00D35BF4">
            <w:r>
              <w:t xml:space="preserve">Indicator that user </w:t>
            </w:r>
            <m:oMath>
              <m:r>
                <w:rPr>
                  <w:rFonts w:ascii="Cambria Math" w:hAnsi="Cambria Math"/>
                </w:rPr>
                <m:t>u</m:t>
              </m:r>
            </m:oMath>
            <w:r>
              <w:t xml:space="preserve"> trusts and acts on producer </w:t>
            </w:r>
            <m:oMath>
              <m:r>
                <w:rPr>
                  <w:rFonts w:ascii="Cambria Math" w:hAnsi="Cambria Math"/>
                </w:rPr>
                <m:t>i</m:t>
              </m:r>
            </m:oMath>
            <w:r>
              <w:t>'s output.</w:t>
            </w:r>
          </w:p>
        </w:tc>
      </w:tr>
      <w:tr w:rsidR="00257D93" w:rsidRPr="00257D93" w14:paraId="367D63D0" w14:textId="77777777">
        <w:tc>
          <w:tcPr>
            <w:tcW w:w="0" w:type="auto"/>
            <w:vAlign w:val="center"/>
            <w:hideMark/>
          </w:tcPr>
          <w:p w14:paraId="01290A0A" w14:textId="77777777" w:rsidR="00257D93" w:rsidRPr="00257D93" w:rsidRDefault="00000000" w:rsidP="00D35BF4">
            <m:oMathPara>
              <m:oMath>
                <m:sSub>
                  <m:sSubPr>
                    <m:ctrlPr>
                      <w:rPr>
                        <w:rFonts w:ascii="Cambria Math" w:hAnsi="Cambria Math"/>
                      </w:rPr>
                    </m:ctrlPr>
                  </m:sSubPr>
                  <m:e>
                    <m:r>
                      <w:rPr>
                        <w:rFonts w:ascii="Cambria Math" w:hAnsi="Cambria Math"/>
                      </w:rPr>
                      <m:t>W</m:t>
                    </m:r>
                  </m:e>
                  <m:sub>
                    <m:r>
                      <w:rPr>
                        <w:rFonts w:ascii="Cambria Math" w:hAnsi="Cambria Math"/>
                      </w:rPr>
                      <m:t>t</m:t>
                    </m:r>
                  </m:sub>
                </m:sSub>
              </m:oMath>
            </m:oMathPara>
          </w:p>
        </w:tc>
        <w:tc>
          <w:tcPr>
            <w:tcW w:w="0" w:type="auto"/>
            <w:vAlign w:val="center"/>
            <w:hideMark/>
          </w:tcPr>
          <w:p w14:paraId="1E72D5B6" w14:textId="77777777" w:rsidR="00257D93" w:rsidRPr="00257D93" w:rsidRDefault="00257D93" w:rsidP="00D35BF4">
            <w:r>
              <w:t xml:space="preserve">Aggregate period- </w:t>
            </w:r>
            <m:oMath>
              <m:r>
                <w:rPr>
                  <w:rFonts w:ascii="Cambria Math" w:hAnsi="Cambria Math"/>
                </w:rPr>
                <m:t>t</m:t>
              </m:r>
            </m:oMath>
            <w:r>
              <w:t xml:space="preserve"> welfare.</w:t>
            </w:r>
          </w:p>
        </w:tc>
      </w:tr>
      <w:tr w:rsidR="00257D93" w:rsidRPr="00257D93" w14:paraId="559337A9" w14:textId="77777777">
        <w:tc>
          <w:tcPr>
            <w:tcW w:w="0" w:type="auto"/>
            <w:vAlign w:val="center"/>
            <w:hideMark/>
          </w:tcPr>
          <w:p w14:paraId="036AE67D" w14:textId="77777777" w:rsidR="00257D93" w:rsidRPr="00257D93" w:rsidRDefault="00257D93" w:rsidP="00D35BF4">
            <m:oMathPara>
              <m:oMath>
                <m:r>
                  <w:rPr>
                    <w:rFonts w:ascii="Cambria Math" w:hAnsi="Cambria Math"/>
                  </w:rPr>
                  <m:t>δ∈(0,1)</m:t>
                </m:r>
              </m:oMath>
            </m:oMathPara>
          </w:p>
        </w:tc>
        <w:tc>
          <w:tcPr>
            <w:tcW w:w="0" w:type="auto"/>
            <w:vAlign w:val="center"/>
            <w:hideMark/>
          </w:tcPr>
          <w:p w14:paraId="371902F5" w14:textId="77777777" w:rsidR="00257D93" w:rsidRPr="00257D93" w:rsidRDefault="00257D93" w:rsidP="00D35BF4">
            <w:r>
              <w:t>Designer’s intertemporal discount factor.</w:t>
            </w:r>
          </w:p>
        </w:tc>
      </w:tr>
      <w:tr w:rsidR="00257D93" w:rsidRPr="00257D93" w14:paraId="183E3DEA" w14:textId="77777777">
        <w:tc>
          <w:tcPr>
            <w:tcW w:w="0" w:type="auto"/>
            <w:vAlign w:val="center"/>
            <w:hideMark/>
          </w:tcPr>
          <w:p w14:paraId="0BCB3340" w14:textId="77777777" w:rsidR="00257D93" w:rsidRPr="00257D93" w:rsidRDefault="00000000" w:rsidP="00D35BF4">
            <m:oMathPara>
              <m:oMath>
                <m:sSub>
                  <m:sSubPr>
                    <m:ctrlPr>
                      <w:rPr>
                        <w:rFonts w:ascii="Cambria Math" w:hAnsi="Cambria Math"/>
                      </w:rPr>
                    </m:ctrlPr>
                  </m:sSubPr>
                  <m:e>
                    <m:r>
                      <w:rPr>
                        <w:rFonts w:ascii="Cambria Math" w:hAnsi="Cambria Math"/>
                      </w:rPr>
                      <m:t>λ</m:t>
                    </m:r>
                  </m:e>
                  <m:sub>
                    <m:r>
                      <w:rPr>
                        <w:rFonts w:ascii="Cambria Math" w:hAnsi="Cambria Math"/>
                      </w:rPr>
                      <m:t>Q</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X</m:t>
                    </m:r>
                  </m:sub>
                </m:sSub>
              </m:oMath>
            </m:oMathPara>
          </w:p>
        </w:tc>
        <w:tc>
          <w:tcPr>
            <w:tcW w:w="0" w:type="auto"/>
            <w:vAlign w:val="center"/>
            <w:hideMark/>
          </w:tcPr>
          <w:p w14:paraId="0D79E476" w14:textId="77777777" w:rsidR="00257D93" w:rsidRPr="00257D93" w:rsidRDefault="00257D93" w:rsidP="00D35BF4">
            <w:r>
              <w:t>Weights on quality, stake, reputation, audit, and risk in the trust score.</w:t>
            </w:r>
          </w:p>
        </w:tc>
      </w:tr>
      <w:tr w:rsidR="00257D93" w:rsidRPr="00257D93" w14:paraId="217CAFCD" w14:textId="77777777">
        <w:tc>
          <w:tcPr>
            <w:tcW w:w="0" w:type="auto"/>
            <w:vAlign w:val="center"/>
            <w:hideMark/>
          </w:tcPr>
          <w:p w14:paraId="26D9F295" w14:textId="77777777" w:rsidR="00257D93" w:rsidRPr="00257D93" w:rsidRDefault="00257D93" w:rsidP="00D35BF4">
            <m:oMathPara>
              <m:oMath>
                <m:r>
                  <w:rPr>
                    <w:rFonts w:ascii="Cambria Math" w:hAnsi="Cambria Math"/>
                  </w:rPr>
                  <m:t>κ,ξ,ζ</m:t>
                </m:r>
              </m:oMath>
            </m:oMathPara>
          </w:p>
        </w:tc>
        <w:tc>
          <w:tcPr>
            <w:tcW w:w="0" w:type="auto"/>
            <w:vAlign w:val="center"/>
            <w:hideMark/>
          </w:tcPr>
          <w:p w14:paraId="123BF6ED" w14:textId="77777777" w:rsidR="00257D93" w:rsidRPr="00257D93" w:rsidRDefault="00257D93" w:rsidP="00D35BF4">
            <w:r>
              <w:t>Governance gains in the dynamic threshold update.</w:t>
            </w:r>
          </w:p>
        </w:tc>
      </w:tr>
      <w:tr w:rsidR="00257D93" w:rsidRPr="00257D93" w14:paraId="00F5A672" w14:textId="77777777">
        <w:tc>
          <w:tcPr>
            <w:tcW w:w="0" w:type="auto"/>
            <w:vAlign w:val="center"/>
            <w:hideMark/>
          </w:tcPr>
          <w:p w14:paraId="47710CCF" w14:textId="77777777" w:rsidR="00257D93" w:rsidRPr="00257D93" w:rsidRDefault="00257D93" w:rsidP="00D35BF4">
            <m:oMathPara>
              <m:oMath>
                <m:r>
                  <m:rPr>
                    <m:scr m:val="script"/>
                  </m:rPr>
                  <w:rPr>
                    <w:rFonts w:ascii="Cambria Math" w:hAnsi="Cambria Math"/>
                  </w:rPr>
                  <m:t>M</m:t>
                </m:r>
              </m:oMath>
            </m:oMathPara>
          </w:p>
        </w:tc>
        <w:tc>
          <w:tcPr>
            <w:tcW w:w="0" w:type="auto"/>
            <w:vAlign w:val="center"/>
            <w:hideMark/>
          </w:tcPr>
          <w:p w14:paraId="57054A06" w14:textId="77777777" w:rsidR="00257D93" w:rsidRPr="00257D93" w:rsidRDefault="00257D93" w:rsidP="00D35BF4">
            <w:r>
              <w:t xml:space="preserve">Mechanism tuple </w:t>
            </w:r>
            <m:oMath>
              <m:d>
                <m:dPr>
                  <m:sepChr m:val=","/>
                  <m:ctrlPr>
                    <w:rPr>
                      <w:rFonts w:ascii="Cambria Math" w:hAnsi="Cambria Math"/>
                    </w:rPr>
                  </m:ctrlPr>
                </m:dPr>
                <m:e>
                  <m:r>
                    <w:rPr>
                      <w:rFonts w:ascii="Cambria Math" w:hAnsi="Cambria Math"/>
                    </w:rPr>
                    <m:t>R</m:t>
                  </m:r>
                </m:e>
                <m:e>
                  <m:r>
                    <m:rPr>
                      <m:sty m:val="p"/>
                    </m:rPr>
                    <w:rPr>
                      <w:rFonts w:ascii="Cambria Math" w:hAnsi="Cambria Math"/>
                    </w:rPr>
                    <m:t>Φ</m:t>
                  </m:r>
                </m:e>
                <m:e>
                  <m:sSup>
                    <m:sSupPr>
                      <m:ctrlPr>
                        <w:rPr>
                          <w:rFonts w:ascii="Cambria Math" w:hAnsi="Cambria Math"/>
                        </w:rPr>
                      </m:ctrlPr>
                    </m:sSupPr>
                    <m:e>
                      <m:r>
                        <w:rPr>
                          <w:rFonts w:ascii="Cambria Math" w:hAnsi="Cambria Math"/>
                        </w:rPr>
                        <m:t>S</m:t>
                      </m:r>
                    </m:e>
                    <m:sup>
                      <m:r>
                        <w:rPr>
                          <w:rFonts w:ascii="Cambria Math" w:hAnsi="Cambria Math"/>
                        </w:rPr>
                        <m:t>*</m:t>
                      </m:r>
                    </m:sup>
                  </m:sSup>
                </m:e>
                <m:e>
                  <m:r>
                    <w:rPr>
                      <w:rFonts w:ascii="Cambria Math" w:hAnsi="Cambria Math"/>
                    </w:rPr>
                    <m:t>A</m:t>
                  </m:r>
                </m:e>
                <m:e>
                  <m:r>
                    <w:rPr>
                      <w:rFonts w:ascii="Cambria Math" w:hAnsi="Cambria Math"/>
                    </w:rPr>
                    <m:t>V</m:t>
                  </m:r>
                </m:e>
                <m:e>
                  <m:r>
                    <w:rPr>
                      <w:rFonts w:ascii="Cambria Math" w:hAnsi="Cambria Math"/>
                    </w:rPr>
                    <m:t>G</m:t>
                  </m:r>
                </m:e>
              </m:d>
            </m:oMath>
            <w:r>
              <w:t>.</w:t>
            </w:r>
          </w:p>
        </w:tc>
      </w:tr>
      <w:tr w:rsidR="00257D93" w:rsidRPr="00257D93" w14:paraId="4A42D533" w14:textId="77777777">
        <w:tc>
          <w:tcPr>
            <w:tcW w:w="0" w:type="auto"/>
            <w:vAlign w:val="center"/>
            <w:hideMark/>
          </w:tcPr>
          <w:p w14:paraId="6AFF03DB" w14:textId="77777777" w:rsidR="00257D93" w:rsidRPr="00257D93" w:rsidRDefault="00257D93" w:rsidP="00D35BF4">
            <m:oMathPara>
              <m:oMath>
                <m:r>
                  <w:rPr>
                    <w:rFonts w:ascii="Cambria Math" w:hAnsi="Cambria Math"/>
                  </w:rPr>
                  <m:t>V</m:t>
                </m:r>
              </m:oMath>
            </m:oMathPara>
          </w:p>
        </w:tc>
        <w:tc>
          <w:tcPr>
            <w:tcW w:w="0" w:type="auto"/>
            <w:vAlign w:val="center"/>
            <w:hideMark/>
          </w:tcPr>
          <w:p w14:paraId="5443DB59" w14:textId="77777777" w:rsidR="00257D93" w:rsidRPr="00257D93" w:rsidRDefault="00257D93" w:rsidP="00D35BF4">
            <w:r>
              <w:t>Validator aggregation rule.</w:t>
            </w:r>
          </w:p>
        </w:tc>
      </w:tr>
      <w:tr w:rsidR="00257D93" w:rsidRPr="00257D93" w14:paraId="59BD7313" w14:textId="77777777">
        <w:tc>
          <w:tcPr>
            <w:tcW w:w="0" w:type="auto"/>
            <w:vAlign w:val="center"/>
            <w:hideMark/>
          </w:tcPr>
          <w:p w14:paraId="00F9E6A3" w14:textId="77777777" w:rsidR="00257D93" w:rsidRPr="00257D93" w:rsidRDefault="00257D93" w:rsidP="00D35BF4">
            <m:oMathPara>
              <m:oMath>
                <m:r>
                  <w:rPr>
                    <w:rFonts w:ascii="Cambria Math" w:hAnsi="Cambria Math"/>
                  </w:rPr>
                  <m:t>G</m:t>
                </m:r>
              </m:oMath>
            </m:oMathPara>
          </w:p>
        </w:tc>
        <w:tc>
          <w:tcPr>
            <w:tcW w:w="0" w:type="auto"/>
            <w:vAlign w:val="center"/>
            <w:hideMark/>
          </w:tcPr>
          <w:p w14:paraId="0E11BE47" w14:textId="77777777" w:rsidR="00257D93" w:rsidRPr="00257D93" w:rsidRDefault="00257D93" w:rsidP="00D35BF4">
            <w:r>
              <w:t>Governance protocol.</w:t>
            </w:r>
          </w:p>
        </w:tc>
      </w:tr>
      <w:tr w:rsidR="00257D93" w:rsidRPr="00257D93" w14:paraId="02960F1C" w14:textId="77777777">
        <w:tc>
          <w:tcPr>
            <w:tcW w:w="0" w:type="auto"/>
            <w:vAlign w:val="center"/>
            <w:hideMark/>
          </w:tcPr>
          <w:p w14:paraId="53F4779B" w14:textId="77777777" w:rsidR="00257D93" w:rsidRPr="00257D93" w:rsidRDefault="00257D93" w:rsidP="00D35BF4">
            <m:oMathPara>
              <m:oMath>
                <m:r>
                  <m:rPr>
                    <m:scr m:val="script"/>
                  </m:rPr>
                  <w:rPr>
                    <w:rFonts w:ascii="Cambria Math" w:hAnsi="Cambria Math"/>
                  </w:rPr>
                  <m:t>C</m:t>
                </m:r>
              </m:oMath>
            </m:oMathPara>
          </w:p>
        </w:tc>
        <w:tc>
          <w:tcPr>
            <w:tcW w:w="0" w:type="auto"/>
            <w:vAlign w:val="center"/>
            <w:hideMark/>
          </w:tcPr>
          <w:p w14:paraId="649D536B" w14:textId="77777777" w:rsidR="00257D93" w:rsidRPr="00257D93" w:rsidRDefault="00257D93" w:rsidP="00D35BF4">
            <w:r>
              <w:t>Coalition of producers and validators.</w:t>
            </w:r>
          </w:p>
        </w:tc>
      </w:tr>
      <w:tr w:rsidR="00257D93" w:rsidRPr="00257D93" w14:paraId="112A41C3" w14:textId="77777777">
        <w:tc>
          <w:tcPr>
            <w:tcW w:w="0" w:type="auto"/>
            <w:vAlign w:val="center"/>
            <w:hideMark/>
          </w:tcPr>
          <w:p w14:paraId="51CE537A" w14:textId="77777777" w:rsidR="00257D93" w:rsidRPr="00257D93" w:rsidRDefault="00000000" w:rsidP="00D35BF4">
            <m:oMathPara>
              <m:oMath>
                <m:sSub>
                  <m:sSubPr>
                    <m:ctrlPr>
                      <w:rPr>
                        <w:rFonts w:ascii="Cambria Math" w:hAnsi="Cambria Math"/>
                      </w:rPr>
                    </m:ctrlPr>
                  </m:sSubPr>
                  <m:e>
                    <m:r>
                      <w:rPr>
                        <w:rFonts w:ascii="Cambria Math" w:hAnsi="Cambria Math"/>
                      </w:rPr>
                      <m:t>G</m:t>
                    </m:r>
                  </m:e>
                  <m:sub>
                    <m:r>
                      <m:rPr>
                        <m:scr m:val="script"/>
                      </m:rPr>
                      <w:rPr>
                        <w:rFonts w:ascii="Cambria Math" w:hAnsi="Cambria Math"/>
                      </w:rPr>
                      <m:t>C</m:t>
                    </m:r>
                  </m:sub>
                </m:sSub>
              </m:oMath>
            </m:oMathPara>
          </w:p>
        </w:tc>
        <w:tc>
          <w:tcPr>
            <w:tcW w:w="0" w:type="auto"/>
            <w:vAlign w:val="center"/>
            <w:hideMark/>
          </w:tcPr>
          <w:p w14:paraId="736552E6" w14:textId="77777777" w:rsidR="00257D93" w:rsidRPr="00257D93" w:rsidRDefault="00257D93" w:rsidP="00D35BF4">
            <w:r>
              <w:t>Coalition manipulation gain.</w:t>
            </w:r>
          </w:p>
        </w:tc>
      </w:tr>
      <w:tr w:rsidR="00257D93" w:rsidRPr="00257D93" w14:paraId="688C7E47" w14:textId="77777777">
        <w:tc>
          <w:tcPr>
            <w:tcW w:w="0" w:type="auto"/>
            <w:vAlign w:val="center"/>
            <w:hideMark/>
          </w:tcPr>
          <w:p w14:paraId="1D29813A" w14:textId="77777777" w:rsidR="00257D93" w:rsidRPr="00257D93" w:rsidRDefault="00000000" w:rsidP="00D35BF4">
            <m:oMathPara>
              <m:oMath>
                <m:sSub>
                  <m:sSubPr>
                    <m:ctrlPr>
                      <w:rPr>
                        <w:rFonts w:ascii="Cambria Math" w:hAnsi="Cambria Math"/>
                      </w:rPr>
                    </m:ctrlPr>
                  </m:sSubPr>
                  <m:e>
                    <m:r>
                      <m:rPr>
                        <m:sty m:val="p"/>
                      </m:rPr>
                      <w:rPr>
                        <w:rFonts w:ascii="Cambria Math" w:hAnsi="Cambria Math"/>
                      </w:rPr>
                      <m:t>Penalties</m:t>
                    </m:r>
                    <m:r>
                      <w:rPr>
                        <w:rFonts w:ascii="Cambria Math" w:hAnsi="Cambria Math"/>
                      </w:rPr>
                      <m:t>⁡</m:t>
                    </m:r>
                  </m:e>
                  <m:sub>
                    <m:r>
                      <m:rPr>
                        <m:scr m:val="script"/>
                      </m:rPr>
                      <w:rPr>
                        <w:rFonts w:ascii="Cambria Math" w:hAnsi="Cambria Math"/>
                      </w:rPr>
                      <m:t>C</m:t>
                    </m:r>
                  </m:sub>
                </m:sSub>
              </m:oMath>
            </m:oMathPara>
          </w:p>
        </w:tc>
        <w:tc>
          <w:tcPr>
            <w:tcW w:w="0" w:type="auto"/>
            <w:vAlign w:val="center"/>
            <w:hideMark/>
          </w:tcPr>
          <w:p w14:paraId="5C4F4810" w14:textId="77777777" w:rsidR="00257D93" w:rsidRPr="00257D93" w:rsidRDefault="00257D93" w:rsidP="00D35BF4">
            <w:r>
              <w:t>Expected coalition penalty.</w:t>
            </w:r>
          </w:p>
        </w:tc>
      </w:tr>
      <w:tr w:rsidR="00257D93" w:rsidRPr="00257D93" w14:paraId="3891572C" w14:textId="77777777">
        <w:tc>
          <w:tcPr>
            <w:tcW w:w="0" w:type="auto"/>
            <w:vAlign w:val="center"/>
            <w:hideMark/>
          </w:tcPr>
          <w:p w14:paraId="70D55C48" w14:textId="77777777" w:rsidR="00257D93" w:rsidRPr="00257D93" w:rsidRDefault="00000000" w:rsidP="00D35BF4">
            <m:oMathPara>
              <m:oMath>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(p)</m:t>
                </m:r>
              </m:oMath>
            </m:oMathPara>
          </w:p>
        </w:tc>
        <w:tc>
          <w:tcPr>
            <w:tcW w:w="0" w:type="auto"/>
            <w:vAlign w:val="center"/>
            <w:hideMark/>
          </w:tcPr>
          <w:p w14:paraId="444224FA" w14:textId="77777777" w:rsidR="00257D93" w:rsidRPr="00257D93" w:rsidRDefault="00257D93" w:rsidP="00D35BF4">
            <w:r>
              <w:t>Binary entropy function.</w:t>
            </w:r>
          </w:p>
        </w:tc>
      </w:tr>
      <w:tr w:rsidR="00257D93" w:rsidRPr="00257D93" w14:paraId="194AD668" w14:textId="77777777">
        <w:tc>
          <w:tcPr>
            <w:tcW w:w="0" w:type="auto"/>
            <w:vAlign w:val="center"/>
            <w:hideMark/>
          </w:tcPr>
          <w:p w14:paraId="3ACA1058" w14:textId="77777777" w:rsidR="00257D93" w:rsidRPr="00257D93" w:rsidRDefault="00257D93" w:rsidP="00D35BF4">
            <m:oMathPara>
              <m:oMath>
                <m:r>
                  <w:rPr>
                    <w:rFonts w:ascii="Cambria Math" w:hAnsi="Cambria Math"/>
                  </w:rPr>
                  <m:t>I(X;Y)</m:t>
                </m:r>
              </m:oMath>
            </m:oMathPara>
          </w:p>
        </w:tc>
        <w:tc>
          <w:tcPr>
            <w:tcW w:w="0" w:type="auto"/>
            <w:vAlign w:val="center"/>
            <w:hideMark/>
          </w:tcPr>
          <w:p w14:paraId="74E1E63E" w14:textId="77777777" w:rsidR="00257D93" w:rsidRPr="00257D93" w:rsidRDefault="00257D93" w:rsidP="00D35BF4">
            <w:r>
              <w:t xml:space="preserve">Mutual information between random variables </w:t>
            </w:r>
            <m:oMath>
              <m:r>
                <w:rPr>
                  <w:rFonts w:ascii="Cambria Math" w:hAnsi="Cambria Math"/>
                </w:rPr>
                <m:t>X</m:t>
              </m:r>
            </m:oMath>
            <w:r>
              <w:t xml:space="preserve"> and </w:t>
            </w:r>
            <m:oMath>
              <m:r>
                <w:rPr>
                  <w:rFonts w:ascii="Cambria Math" w:hAnsi="Cambria Math"/>
                </w:rPr>
                <m:t>Y</m:t>
              </m:r>
            </m:oMath>
            <w:r>
              <w:t>.</w:t>
            </w:r>
          </w:p>
        </w:tc>
      </w:tr>
      <w:tr w:rsidR="00257D93" w:rsidRPr="00257D93" w14:paraId="410510F3" w14:textId="77777777">
        <w:tc>
          <w:tcPr>
            <w:tcW w:w="0" w:type="auto"/>
            <w:vAlign w:val="center"/>
            <w:hideMark/>
          </w:tcPr>
          <w:p w14:paraId="67100D40" w14:textId="77777777" w:rsidR="00257D93" w:rsidRPr="00257D93" w:rsidRDefault="00257D93" w:rsidP="00D35BF4">
            <m:oMathPara>
              <m:oMath>
                <m:r>
                  <w:rPr>
                    <w:rFonts w:ascii="Cambria Math" w:hAnsi="Cambria Math"/>
                  </w:rPr>
                  <m:t>H(X)</m:t>
                </m:r>
              </m:oMath>
            </m:oMathPara>
          </w:p>
        </w:tc>
        <w:tc>
          <w:tcPr>
            <w:tcW w:w="0" w:type="auto"/>
            <w:vAlign w:val="center"/>
            <w:hideMark/>
          </w:tcPr>
          <w:p w14:paraId="6DD9364D" w14:textId="77777777" w:rsidR="00257D93" w:rsidRPr="00257D93" w:rsidRDefault="00257D93" w:rsidP="00D35BF4">
            <w:r>
              <w:t xml:space="preserve">Entropy of random variable </w:t>
            </w:r>
            <m:oMath>
              <m:r>
                <w:rPr>
                  <w:rFonts w:ascii="Cambria Math" w:hAnsi="Cambria Math"/>
                </w:rPr>
                <m:t>X</m:t>
              </m:r>
            </m:oMath>
            <w:r>
              <w:t>.</w:t>
            </w:r>
          </w:p>
        </w:tc>
      </w:tr>
    </w:tbl>
    <w:p w14:paraId="7A68002F" w14:textId="77777777" w:rsidR="00257D93" w:rsidRPr="00257D93" w:rsidRDefault="00257D93" w:rsidP="00D35BF4">
      <w:r>
        <w:rPr>
          <w:b/>
          <w:bCs/>
        </w:rPr>
        <w:t>Table B1. Notation used throughout the paper.</w:t>
      </w:r>
    </w:p>
    <w:p w14:paraId="02DBF6FA" w14:textId="77777777" w:rsidR="007775F7" w:rsidRDefault="007775F7" w:rsidP="00D35BF4"/>
    <w:p w14:paraId="4B9E7783" w14:textId="77777777" w:rsidR="00122BB7" w:rsidRDefault="00000000">
      <w:pPr>
        <w:jc w:val="both"/>
      </w:pPr>
      <w:r>
        <w:rPr>
          <w:b/>
          <w:bCs/>
        </w:rPr>
        <w:t>Appendix C. Reproducibility of the Agent-Based Simulation</w:t>
      </w:r>
    </w:p>
    <w:p w14:paraId="195BBA41" w14:textId="77777777" w:rsidR="00122BB7" w:rsidRDefault="00000000">
      <w:pPr>
        <w:ind w:firstLine="360"/>
        <w:jc w:val="both"/>
      </w:pPr>
      <w:r>
        <w:t>This appendix specifies the agent-based simulation reported in Section 7.5 at the level of detail required for full replication. Table C1 lists all baseline parameter values; Section C.1 gives pseudocode for the four mechanisms compared; Section C.3 documents the random-seed protocol that makes the cross-mechanism comparisons paired; Sections C.4 and C.5 specify the ablation and sensitivity designs; and Section C.6 lists the replication-code repository and software stack. An anonymized version of the replication artefact is available for review at https://anonymous.4open.science/r/abi-replication; the artefact will additionally be archived on Zenodo with a frozen commit hash and a DOI upon acceptance.</w:t>
      </w:r>
    </w:p>
    <w:p w14:paraId="6F051C0A" w14:textId="77777777" w:rsidR="00122BB7" w:rsidRDefault="00000000">
      <w:pPr>
        <w:jc w:val="both"/>
      </w:pPr>
      <w:r>
        <w:rPr>
          <w:b/>
          <w:bCs/>
        </w:rPr>
        <w:t>C.1. Pseudocode for the four mechanisms</w:t>
      </w:r>
    </w:p>
    <w:p w14:paraId="32118FF7" w14:textId="77777777" w:rsidR="00122BB7" w:rsidRDefault="00000000">
      <w:pPr>
        <w:ind w:firstLine="360"/>
        <w:jc w:val="both"/>
      </w:pPr>
      <w:r>
        <w:t>All four mechanisms share an identical population of producers, validators, and users, and an identical epoch loop at the outer level; they differ only in (i) the ranking rule that determines reward allocation, (ii) the slashing rule, (iii) the validator-aggregation rule, and (iv) the threshold and audit rules. The shared outer loop is given below; per-mechanism inner rules follow.</w:t>
      </w:r>
    </w:p>
    <w:p w14:paraId="66CCB299" w14:textId="77777777" w:rsidR="00122BB7" w:rsidRDefault="00000000">
      <w:r>
        <w:rPr>
          <w:rFonts w:ascii="Consolas" w:hAnsi="Consolas"/>
          <w:sz w:val="18"/>
        </w:rPr>
        <w:t>Shared outer loop for each epoch t = 1, …, T:</w:t>
      </w:r>
    </w:p>
    <w:p w14:paraId="55EC7671" w14:textId="77777777" w:rsidR="00122BB7" w:rsidRDefault="00000000">
      <w:r>
        <w:rPr>
          <w:rFonts w:ascii="Consolas" w:hAnsi="Consolas"/>
          <w:sz w:val="18"/>
        </w:rPr>
        <w:t xml:space="preserve">  1. Update stakes and apply per-mechanism threshold check.</w:t>
      </w:r>
    </w:p>
    <w:p w14:paraId="6B88A53D" w14:textId="77777777" w:rsidR="00122BB7" w:rsidRDefault="00000000">
      <w:r>
        <w:rPr>
          <w:rFonts w:ascii="Consolas" w:hAnsi="Consolas"/>
          <w:sz w:val="18"/>
        </w:rPr>
        <w:t xml:space="preserve">  2. Validators submit scores y_{j,i} for each producer i.</w:t>
      </w:r>
    </w:p>
    <w:p w14:paraId="74380D58" w14:textId="77777777" w:rsidR="00122BB7" w:rsidRDefault="00000000">
      <w:r>
        <w:rPr>
          <w:rFonts w:ascii="Consolas" w:hAnsi="Consolas"/>
          <w:sz w:val="18"/>
        </w:rPr>
        <w:t xml:space="preserve">  3. Audit selection (random or risk-targeted, per mechanism).</w:t>
      </w:r>
    </w:p>
    <w:p w14:paraId="2564D04C" w14:textId="77777777" w:rsidR="00122BB7" w:rsidRDefault="00000000">
      <w:r>
        <w:rPr>
          <w:rFonts w:ascii="Consolas" w:hAnsi="Consolas"/>
          <w:sz w:val="18"/>
        </w:rPr>
        <w:t xml:space="preserve">  4. Aggregate validator scores; compute rewards r_i and slashing s_i.</w:t>
      </w:r>
    </w:p>
    <w:p w14:paraId="2797B9AB" w14:textId="77777777" w:rsidR="00122BB7" w:rsidRDefault="00000000">
      <w:r>
        <w:rPr>
          <w:rFonts w:ascii="Consolas" w:hAnsi="Consolas"/>
          <w:sz w:val="18"/>
        </w:rPr>
        <w:t xml:space="preserve">  5. Update reputations, capital state, dashboards.</w:t>
      </w:r>
    </w:p>
    <w:p w14:paraId="02BAA898" w14:textId="77777777" w:rsidR="00122BB7" w:rsidRDefault="00000000">
      <w:r>
        <w:rPr>
          <w:rFonts w:ascii="Consolas" w:hAnsi="Consolas"/>
          <w:sz w:val="18"/>
        </w:rPr>
        <w:t xml:space="preserve">  6. Governance update (only when dynamic-threshold mechanism is enabled).</w:t>
      </w:r>
    </w:p>
    <w:p w14:paraId="4DE29008" w14:textId="77777777" w:rsidR="00122BB7" w:rsidRDefault="00122BB7"/>
    <w:p w14:paraId="07BC6152" w14:textId="77777777" w:rsidR="00122BB7" w:rsidRDefault="00000000">
      <w:pPr>
        <w:jc w:val="both"/>
      </w:pPr>
      <w:r>
        <w:rPr>
          <w:b/>
          <w:bCs/>
        </w:rPr>
        <w:t>Algorithm C.1. Pure-Stake Baseline.</w:t>
      </w:r>
    </w:p>
    <w:p w14:paraId="60EE4C2C" w14:textId="77777777" w:rsidR="00122BB7" w:rsidRDefault="00000000">
      <w:r>
        <w:rPr>
          <w:rFonts w:ascii="Consolas" w:hAnsi="Consolas"/>
          <w:sz w:val="18"/>
        </w:rPr>
        <w:t>Input: stakes {S_i}, audit outcomes {A_i}, fixed slashing rate κ.</w:t>
      </w:r>
    </w:p>
    <w:p w14:paraId="30ED1578" w14:textId="77777777" w:rsidR="00122BB7" w:rsidRDefault="00000000">
      <w:r>
        <w:rPr>
          <w:rFonts w:ascii="Consolas" w:hAnsi="Consolas"/>
          <w:sz w:val="18"/>
        </w:rPr>
        <w:t xml:space="preserve">  1. Rank producers in decreasing order of S_i.</w:t>
      </w:r>
    </w:p>
    <w:p w14:paraId="125D5C23" w14:textId="77777777" w:rsidR="00122BB7" w:rsidRDefault="00000000">
      <w:r>
        <w:rPr>
          <w:rFonts w:ascii="Consolas" w:hAnsi="Consolas"/>
          <w:sz w:val="18"/>
        </w:rPr>
        <w:t xml:space="preserve">  2. Allocate rewards r_i proportional to S_i (linear allocation).</w:t>
      </w:r>
    </w:p>
    <w:p w14:paraId="22A45F64" w14:textId="77777777" w:rsidR="00122BB7" w:rsidRDefault="00000000">
      <w:r>
        <w:rPr>
          <w:rFonts w:ascii="Consolas" w:hAnsi="Consolas"/>
          <w:sz w:val="18"/>
        </w:rPr>
        <w:t xml:space="preserve">  3. If audit_failure(i): slash s_i = κ · S_i.</w:t>
      </w:r>
    </w:p>
    <w:p w14:paraId="16EC4D68" w14:textId="77777777" w:rsidR="00122BB7" w:rsidRDefault="00000000">
      <w:r>
        <w:rPr>
          <w:rFonts w:ascii="Consolas" w:hAnsi="Consolas"/>
          <w:sz w:val="18"/>
        </w:rPr>
        <w:t xml:space="preserve">  4. No reliability weighting; no dynamic threshold; no quality credit.</w:t>
      </w:r>
    </w:p>
    <w:p w14:paraId="02624C9A" w14:textId="77777777" w:rsidR="00122BB7" w:rsidRDefault="00122BB7"/>
    <w:p w14:paraId="10215DCE" w14:textId="77777777" w:rsidR="00122BB7" w:rsidRDefault="00000000">
      <w:pPr>
        <w:jc w:val="both"/>
      </w:pPr>
      <w:r>
        <w:rPr>
          <w:b/>
          <w:bCs/>
        </w:rPr>
        <w:t>Algorithm C.2. Pure-Reputation Baseline.</w:t>
      </w:r>
    </w:p>
    <w:p w14:paraId="6B18619B" w14:textId="77777777" w:rsidR="00122BB7" w:rsidRDefault="00000000">
      <w:r>
        <w:rPr>
          <w:rFonts w:ascii="Consolas" w:hAnsi="Consolas"/>
          <w:sz w:val="18"/>
        </w:rPr>
        <w:t>Input: validator scores {y_{j,i}}, smoothing parameter α ∈ (0,1).</w:t>
      </w:r>
    </w:p>
    <w:p w14:paraId="216569E0" w14:textId="77777777" w:rsidR="00122BB7" w:rsidRDefault="00000000">
      <w:r>
        <w:rPr>
          <w:rFonts w:ascii="Consolas" w:hAnsi="Consolas"/>
          <w:sz w:val="18"/>
        </w:rPr>
        <w:t xml:space="preserve">  1. Compute consensus score ŷ_i = mean_j y_{j,i}.</w:t>
      </w:r>
    </w:p>
    <w:p w14:paraId="4A9B85E0" w14:textId="77777777" w:rsidR="00122BB7" w:rsidRDefault="00000000">
      <w:r>
        <w:rPr>
          <w:rFonts w:ascii="Consolas" w:hAnsi="Consolas"/>
          <w:sz w:val="18"/>
        </w:rPr>
        <w:t xml:space="preserve">  2. Update reputation R_i ← α R_i + (1-α) ŷ_i.</w:t>
      </w:r>
    </w:p>
    <w:p w14:paraId="4B6BB180" w14:textId="77777777" w:rsidR="00122BB7" w:rsidRDefault="00000000">
      <w:r>
        <w:rPr>
          <w:rFonts w:ascii="Consolas" w:hAnsi="Consolas"/>
          <w:sz w:val="18"/>
        </w:rPr>
        <w:t xml:space="preserve">  3. Rank producers by R_i.</w:t>
      </w:r>
    </w:p>
    <w:p w14:paraId="7D854E24" w14:textId="77777777" w:rsidR="00122BB7" w:rsidRDefault="00000000">
      <w:r>
        <w:rPr>
          <w:rFonts w:ascii="Consolas" w:hAnsi="Consolas"/>
          <w:sz w:val="18"/>
        </w:rPr>
        <w:t xml:space="preserve">  4. No stake, no slashing; uniform random audit.</w:t>
      </w:r>
    </w:p>
    <w:p w14:paraId="7E13C8B0" w14:textId="77777777" w:rsidR="00122BB7" w:rsidRDefault="00122BB7"/>
    <w:p w14:paraId="580713D4" w14:textId="77777777" w:rsidR="00122BB7" w:rsidRDefault="00000000">
      <w:pPr>
        <w:jc w:val="both"/>
      </w:pPr>
      <w:r>
        <w:rPr>
          <w:b/>
          <w:bCs/>
        </w:rPr>
        <w:t>Algorithm C.3. Yuma-like Baseline (stylized).</w:t>
      </w:r>
    </w:p>
    <w:p w14:paraId="22908AA7" w14:textId="77777777" w:rsidR="00122BB7" w:rsidRDefault="00000000">
      <w:r>
        <w:rPr>
          <w:rFonts w:ascii="Consolas" w:hAnsi="Consolas"/>
          <w:sz w:val="18"/>
        </w:rPr>
        <w:t>Input: stakes {S_j} of validators, validator scores {y_{j,i}},</w:t>
      </w:r>
    </w:p>
    <w:p w14:paraId="1E23EBF5" w14:textId="77777777" w:rsidR="00122BB7" w:rsidRDefault="00000000">
      <w:r>
        <w:rPr>
          <w:rFonts w:ascii="Consolas" w:hAnsi="Consolas"/>
          <w:sz w:val="18"/>
        </w:rPr>
        <w:t xml:space="preserve">       clipping quantile q (default q = 0.95).</w:t>
      </w:r>
    </w:p>
    <w:p w14:paraId="631FCDD3" w14:textId="77777777" w:rsidR="00122BB7" w:rsidRDefault="00000000">
      <w:r>
        <w:rPr>
          <w:rFonts w:ascii="Consolas" w:hAnsi="Consolas"/>
          <w:sz w:val="18"/>
        </w:rPr>
        <w:t xml:space="preserve">  1. Stake-weighted aggregation: ŷ_i = Σ_j (S_j · y_{j,i}) / Σ_j S_j.</w:t>
      </w:r>
    </w:p>
    <w:p w14:paraId="5627FDDA" w14:textId="77777777" w:rsidR="00122BB7" w:rsidRDefault="00000000">
      <w:r>
        <w:rPr>
          <w:rFonts w:ascii="Consolas" w:hAnsi="Consolas"/>
          <w:sz w:val="18"/>
        </w:rPr>
        <w:t xml:space="preserve">  2. Clip ŷ_i at the q-quantile of {ŷ_i} to limit over-evaluation.</w:t>
      </w:r>
    </w:p>
    <w:p w14:paraId="57428B1B" w14:textId="77777777" w:rsidR="00122BB7" w:rsidRDefault="00000000">
      <w:r>
        <w:rPr>
          <w:rFonts w:ascii="Consolas" w:hAnsi="Consolas"/>
          <w:sz w:val="18"/>
        </w:rPr>
        <w:t xml:space="preserve">  3. Rank producers by S_i · ŷ_i (stake × clipped score).</w:t>
      </w:r>
    </w:p>
    <w:p w14:paraId="2EDF6EC4" w14:textId="77777777" w:rsidR="00122BB7" w:rsidRDefault="00000000">
      <w:r>
        <w:rPr>
          <w:rFonts w:ascii="Consolas" w:hAnsi="Consolas"/>
          <w:sz w:val="18"/>
        </w:rPr>
        <w:t xml:space="preserve">  4. Generic slashing on audit failure; static threshold.</w:t>
      </w:r>
    </w:p>
    <w:p w14:paraId="4CA91484" w14:textId="77777777" w:rsidR="00122BB7" w:rsidRDefault="00122BB7"/>
    <w:p w14:paraId="0D84F874" w14:textId="77777777" w:rsidR="00122BB7" w:rsidRDefault="00000000">
      <w:pPr>
        <w:jc w:val="both"/>
      </w:pPr>
      <w:r>
        <w:rPr>
          <w:b/>
          <w:bCs/>
        </w:rPr>
        <w:t>Algorithm C.4. ABI (this paper).</w:t>
      </w:r>
    </w:p>
    <w:p w14:paraId="413C2E37" w14:textId="77777777" w:rsidR="00122BB7" w:rsidRDefault="00000000">
      <w:r>
        <w:rPr>
          <w:rFonts w:ascii="Consolas" w:hAnsi="Consolas"/>
          <w:sz w:val="18"/>
        </w:rPr>
        <w:t>Per Algorithm 1 in Section 8.1. Key per-step substitutions relative to</w:t>
      </w:r>
    </w:p>
    <w:p w14:paraId="3CC5D709" w14:textId="77777777" w:rsidR="00122BB7" w:rsidRDefault="00000000">
      <w:r>
        <w:rPr>
          <w:rFonts w:ascii="Consolas" w:hAnsi="Consolas"/>
          <w:sz w:val="18"/>
        </w:rPr>
        <w:t>the baselines above:</w:t>
      </w:r>
    </w:p>
    <w:p w14:paraId="0CD7530F" w14:textId="77777777" w:rsidR="00122BB7" w:rsidRDefault="00000000">
      <w:r>
        <w:rPr>
          <w:rFonts w:ascii="Consolas" w:hAnsi="Consolas"/>
          <w:sz w:val="18"/>
        </w:rPr>
        <w:t xml:space="preserve">  2'. Aggregation uses inverse-variance reliability weighting (Proposition 1).</w:t>
      </w:r>
    </w:p>
    <w:p w14:paraId="3B9A114F" w14:textId="77777777" w:rsidR="00122BB7" w:rsidRDefault="00000000">
      <w:r>
        <w:rPr>
          <w:rFonts w:ascii="Consolas" w:hAnsi="Consolas"/>
          <w:sz w:val="18"/>
        </w:rPr>
        <w:t xml:space="preserve">  3'. Audit selection is risk-targeted via the deterrence rule of Theorem 3.</w:t>
      </w:r>
    </w:p>
    <w:p w14:paraId="2096D9A5" w14:textId="77777777" w:rsidR="00122BB7" w:rsidRDefault="00000000">
      <w:r>
        <w:rPr>
          <w:rFonts w:ascii="Consolas" w:hAnsi="Consolas"/>
          <w:sz w:val="18"/>
        </w:rPr>
        <w:t xml:space="preserve">  4'. Threshold S* updated by the governance recursion of Theorem 10.</w:t>
      </w:r>
    </w:p>
    <w:p w14:paraId="56284F87" w14:textId="77777777" w:rsidR="00122BB7" w:rsidRDefault="00000000">
      <w:r>
        <w:rPr>
          <w:rFonts w:ascii="Consolas" w:hAnsi="Consolas"/>
          <w:sz w:val="18"/>
        </w:rPr>
        <w:t xml:space="preserve">  5'. Quality-conditional capital relief f applied per Proposition 2.</w:t>
      </w:r>
    </w:p>
    <w:p w14:paraId="637FDDE9" w14:textId="77777777" w:rsidR="00122BB7" w:rsidRDefault="00122BB7"/>
    <w:p w14:paraId="3B7114C1" w14:textId="77777777" w:rsidR="00122BB7" w:rsidRDefault="00000000">
      <w:pPr>
        <w:jc w:val="both"/>
      </w:pPr>
      <w:r>
        <w:rPr>
          <w:b/>
          <w:bCs/>
        </w:rPr>
        <w:t>C.2. Parameter values</w:t>
      </w:r>
    </w:p>
    <w:p w14:paraId="7C35F32C" w14:textId="77777777" w:rsidR="00122BB7" w:rsidRDefault="00000000">
      <w:pPr>
        <w:ind w:firstLine="360"/>
        <w:jc w:val="both"/>
      </w:pPr>
      <w:r>
        <w:t>Table C1 lists all baseline parameter values used to generate Table 7 in Section 7.5. Parameters that differ across mechanisms are marked accordingly; all other parameters are shared.</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2214"/>
        <w:gridCol w:w="1809"/>
        <w:gridCol w:w="1463"/>
        <w:gridCol w:w="3540"/>
      </w:tblGrid>
      <w:tr w:rsidR="00122BB7" w14:paraId="4FB9487C" w14:textId="77777777">
        <w:trPr>
          <w:tblHeader/>
        </w:trPr>
        <w:tc>
          <w:tcPr>
            <w:tcW w:w="0" w:type="auto"/>
          </w:tcPr>
          <w:p w14:paraId="3CBECEA1" w14:textId="77777777" w:rsidR="00122BB7" w:rsidRDefault="00000000">
            <w:pPr>
              <w:jc w:val="both"/>
            </w:pPr>
            <w:r>
              <w:rPr>
                <w:b/>
                <w:bCs/>
              </w:rPr>
              <w:lastRenderedPageBreak/>
              <w:t>Parameter</w:t>
            </w:r>
          </w:p>
        </w:tc>
        <w:tc>
          <w:tcPr>
            <w:tcW w:w="0" w:type="auto"/>
          </w:tcPr>
          <w:p w14:paraId="7F09C2D6" w14:textId="77777777" w:rsidR="00122BB7" w:rsidRDefault="00000000">
            <w:pPr>
              <w:jc w:val="both"/>
            </w:pPr>
            <w:r>
              <w:rPr>
                <w:b/>
                <w:bCs/>
              </w:rPr>
              <w:t>Symbol</w:t>
            </w:r>
          </w:p>
        </w:tc>
        <w:tc>
          <w:tcPr>
            <w:tcW w:w="0" w:type="auto"/>
          </w:tcPr>
          <w:p w14:paraId="34848F78" w14:textId="77777777" w:rsidR="00122BB7" w:rsidRDefault="00000000">
            <w:pPr>
              <w:jc w:val="both"/>
            </w:pPr>
            <w:r>
              <w:rPr>
                <w:b/>
                <w:bCs/>
              </w:rPr>
              <w:t>Baseline value</w:t>
            </w:r>
          </w:p>
        </w:tc>
        <w:tc>
          <w:tcPr>
            <w:tcW w:w="0" w:type="auto"/>
          </w:tcPr>
          <w:p w14:paraId="5C80AEA8" w14:textId="77777777" w:rsidR="00122BB7" w:rsidRDefault="00000000">
            <w:pPr>
              <w:jc w:val="both"/>
            </w:pPr>
            <w:r>
              <w:rPr>
                <w:b/>
                <w:bCs/>
              </w:rPr>
              <w:t>Notes</w:t>
            </w:r>
          </w:p>
        </w:tc>
      </w:tr>
      <w:tr w:rsidR="00122BB7" w14:paraId="090995F5" w14:textId="77777777">
        <w:tc>
          <w:tcPr>
            <w:tcW w:w="0" w:type="auto"/>
          </w:tcPr>
          <w:p w14:paraId="121E94A4" w14:textId="77777777" w:rsidR="00122BB7" w:rsidRDefault="00000000">
            <w:pPr>
              <w:jc w:val="both"/>
            </w:pPr>
            <w:r>
              <w:t>Number of producers</w:t>
            </w:r>
          </w:p>
        </w:tc>
        <w:tc>
          <w:tcPr>
            <w:tcW w:w="0" w:type="auto"/>
          </w:tcPr>
          <w:p w14:paraId="3A391804" w14:textId="77777777" w:rsidR="00122BB7" w:rsidRDefault="00000000">
            <w:pPr>
              <w:jc w:val="both"/>
            </w:pPr>
            <w:r>
              <w:t>N_p</w:t>
            </w:r>
          </w:p>
        </w:tc>
        <w:tc>
          <w:tcPr>
            <w:tcW w:w="0" w:type="auto"/>
          </w:tcPr>
          <w:p w14:paraId="3B5B3363" w14:textId="77777777" w:rsidR="00122BB7" w:rsidRDefault="00000000">
            <w:pPr>
              <w:jc w:val="both"/>
            </w:pPr>
            <w:r>
              <w:t>200</w:t>
            </w:r>
          </w:p>
        </w:tc>
        <w:tc>
          <w:tcPr>
            <w:tcW w:w="0" w:type="auto"/>
          </w:tcPr>
          <w:p w14:paraId="34CF1FF4" w14:textId="77777777" w:rsidR="00122BB7" w:rsidRDefault="00000000">
            <w:pPr>
              <w:jc w:val="both"/>
            </w:pPr>
            <w:r>
              <w:t>60% low-type, 40% high-type</w:t>
            </w:r>
          </w:p>
        </w:tc>
      </w:tr>
      <w:tr w:rsidR="00122BB7" w14:paraId="2DE3D341" w14:textId="77777777">
        <w:tc>
          <w:tcPr>
            <w:tcW w:w="0" w:type="auto"/>
          </w:tcPr>
          <w:p w14:paraId="4FCA81F7" w14:textId="77777777" w:rsidR="00122BB7" w:rsidRDefault="00000000">
            <w:pPr>
              <w:jc w:val="both"/>
            </w:pPr>
            <w:r>
              <w:t>Number of validators</w:t>
            </w:r>
          </w:p>
        </w:tc>
        <w:tc>
          <w:tcPr>
            <w:tcW w:w="0" w:type="auto"/>
          </w:tcPr>
          <w:p w14:paraId="26E8AFC8" w14:textId="77777777" w:rsidR="00122BB7" w:rsidRDefault="00000000">
            <w:pPr>
              <w:jc w:val="both"/>
            </w:pPr>
            <w:r>
              <w:t>N_v</w:t>
            </w:r>
          </w:p>
        </w:tc>
        <w:tc>
          <w:tcPr>
            <w:tcW w:w="0" w:type="auto"/>
          </w:tcPr>
          <w:p w14:paraId="47AC5755" w14:textId="77777777" w:rsidR="00122BB7" w:rsidRDefault="00000000">
            <w:pPr>
              <w:jc w:val="both"/>
            </w:pPr>
            <w:r>
              <w:t>40</w:t>
            </w:r>
          </w:p>
        </w:tc>
        <w:tc>
          <w:tcPr>
            <w:tcW w:w="0" w:type="auto"/>
          </w:tcPr>
          <w:p w14:paraId="399F4340" w14:textId="77777777" w:rsidR="00122BB7" w:rsidRDefault="00000000">
            <w:pPr>
              <w:jc w:val="both"/>
            </w:pPr>
            <w:r>
              <w:t>Honest by default; coalition fraction varies in C.5</w:t>
            </w:r>
          </w:p>
        </w:tc>
      </w:tr>
      <w:tr w:rsidR="00122BB7" w14:paraId="1A56E73B" w14:textId="77777777">
        <w:tc>
          <w:tcPr>
            <w:tcW w:w="0" w:type="auto"/>
          </w:tcPr>
          <w:p w14:paraId="182C38C3" w14:textId="77777777" w:rsidR="00122BB7" w:rsidRDefault="00000000">
            <w:pPr>
              <w:jc w:val="both"/>
            </w:pPr>
            <w:r>
              <w:t>Number of users</w:t>
            </w:r>
          </w:p>
        </w:tc>
        <w:tc>
          <w:tcPr>
            <w:tcW w:w="0" w:type="auto"/>
          </w:tcPr>
          <w:p w14:paraId="738A43A3" w14:textId="77777777" w:rsidR="00122BB7" w:rsidRDefault="00000000">
            <w:pPr>
              <w:jc w:val="both"/>
            </w:pPr>
            <w:r>
              <w:t>N_u</w:t>
            </w:r>
          </w:p>
        </w:tc>
        <w:tc>
          <w:tcPr>
            <w:tcW w:w="0" w:type="auto"/>
          </w:tcPr>
          <w:p w14:paraId="1A51CA44" w14:textId="77777777" w:rsidR="00122BB7" w:rsidRDefault="00000000">
            <w:pPr>
              <w:jc w:val="both"/>
            </w:pPr>
            <w:r>
              <w:t>5,000</w:t>
            </w:r>
          </w:p>
        </w:tc>
        <w:tc>
          <w:tcPr>
            <w:tcW w:w="0" w:type="auto"/>
          </w:tcPr>
          <w:p w14:paraId="4EC94488" w14:textId="77777777" w:rsidR="00122BB7" w:rsidRDefault="00000000">
            <w:pPr>
              <w:jc w:val="both"/>
            </w:pPr>
            <w:r>
              <w:t>Loss tolerance drawn from Beta(2, 5)</w:t>
            </w:r>
          </w:p>
        </w:tc>
      </w:tr>
      <w:tr w:rsidR="00122BB7" w14:paraId="709DBF56" w14:textId="77777777">
        <w:tc>
          <w:tcPr>
            <w:tcW w:w="0" w:type="auto"/>
          </w:tcPr>
          <w:p w14:paraId="12F18366" w14:textId="77777777" w:rsidR="00122BB7" w:rsidRDefault="00000000">
            <w:pPr>
              <w:jc w:val="both"/>
            </w:pPr>
            <w:r>
              <w:t>Epochs per replication</w:t>
            </w:r>
          </w:p>
        </w:tc>
        <w:tc>
          <w:tcPr>
            <w:tcW w:w="0" w:type="auto"/>
          </w:tcPr>
          <w:p w14:paraId="564AA609" w14:textId="77777777" w:rsidR="00122BB7" w:rsidRDefault="00000000">
            <w:pPr>
              <w:jc w:val="both"/>
            </w:pPr>
            <w:r>
              <w:t>T</w:t>
            </w:r>
          </w:p>
        </w:tc>
        <w:tc>
          <w:tcPr>
            <w:tcW w:w="0" w:type="auto"/>
          </w:tcPr>
          <w:p w14:paraId="08D09A23" w14:textId="77777777" w:rsidR="00122BB7" w:rsidRDefault="00000000">
            <w:pPr>
              <w:jc w:val="both"/>
            </w:pPr>
            <w:r>
              <w:t>200</w:t>
            </w:r>
          </w:p>
        </w:tc>
        <w:tc>
          <w:tcPr>
            <w:tcW w:w="0" w:type="auto"/>
          </w:tcPr>
          <w:p w14:paraId="45B5F5A6" w14:textId="77777777" w:rsidR="00122BB7" w:rsidRDefault="00000000">
            <w:pPr>
              <w:jc w:val="both"/>
            </w:pPr>
            <w:r>
              <w:t>Burn-in: 50 epochs</w:t>
            </w:r>
          </w:p>
        </w:tc>
      </w:tr>
      <w:tr w:rsidR="00122BB7" w14:paraId="58350F77" w14:textId="77777777">
        <w:tc>
          <w:tcPr>
            <w:tcW w:w="0" w:type="auto"/>
          </w:tcPr>
          <w:p w14:paraId="6EC244DE" w14:textId="77777777" w:rsidR="00122BB7" w:rsidRDefault="00000000">
            <w:pPr>
              <w:jc w:val="both"/>
            </w:pPr>
            <w:r>
              <w:t>Replications</w:t>
            </w:r>
          </w:p>
        </w:tc>
        <w:tc>
          <w:tcPr>
            <w:tcW w:w="0" w:type="auto"/>
          </w:tcPr>
          <w:p w14:paraId="2DD8F7F4" w14:textId="77777777" w:rsidR="00122BB7" w:rsidRDefault="00000000">
            <w:pPr>
              <w:jc w:val="both"/>
            </w:pPr>
            <w:r>
              <w:t>K</w:t>
            </w:r>
          </w:p>
        </w:tc>
        <w:tc>
          <w:tcPr>
            <w:tcW w:w="0" w:type="auto"/>
          </w:tcPr>
          <w:p w14:paraId="77AD167E" w14:textId="77777777" w:rsidR="00122BB7" w:rsidRDefault="00000000">
            <w:pPr>
              <w:jc w:val="both"/>
            </w:pPr>
            <w:r>
              <w:t>50</w:t>
            </w:r>
          </w:p>
        </w:tc>
        <w:tc>
          <w:tcPr>
            <w:tcW w:w="0" w:type="auto"/>
          </w:tcPr>
          <w:p w14:paraId="4644CB38" w14:textId="77777777" w:rsidR="00122BB7" w:rsidRDefault="00000000">
            <w:pPr>
              <w:jc w:val="both"/>
            </w:pPr>
            <w:r>
              <w:t>Independent master seeds 1..50</w:t>
            </w:r>
          </w:p>
        </w:tc>
      </w:tr>
      <w:tr w:rsidR="00122BB7" w14:paraId="76C2A2C3" w14:textId="77777777">
        <w:tc>
          <w:tcPr>
            <w:tcW w:w="0" w:type="auto"/>
          </w:tcPr>
          <w:p w14:paraId="069F2632" w14:textId="77777777" w:rsidR="00122BB7" w:rsidRDefault="00000000">
            <w:pPr>
              <w:jc w:val="both"/>
            </w:pPr>
            <w:r>
              <w:t>Quality (high-type)</w:t>
            </w:r>
          </w:p>
        </w:tc>
        <w:tc>
          <w:tcPr>
            <w:tcW w:w="0" w:type="auto"/>
          </w:tcPr>
          <w:p w14:paraId="2288F71A" w14:textId="77777777" w:rsidR="00122BB7" w:rsidRDefault="00000000">
            <w:pPr>
              <w:jc w:val="both"/>
            </w:pPr>
            <w:r>
              <w:t>q_H ∼ Beta(α_H, β_H)</w:t>
            </w:r>
          </w:p>
        </w:tc>
        <w:tc>
          <w:tcPr>
            <w:tcW w:w="0" w:type="auto"/>
          </w:tcPr>
          <w:p w14:paraId="7B7C56FD" w14:textId="77777777" w:rsidR="00122BB7" w:rsidRDefault="00000000">
            <w:pPr>
              <w:jc w:val="both"/>
            </w:pPr>
            <w:r>
              <w:t>α_H = 6, β_H = 2</w:t>
            </w:r>
          </w:p>
        </w:tc>
        <w:tc>
          <w:tcPr>
            <w:tcW w:w="0" w:type="auto"/>
          </w:tcPr>
          <w:p w14:paraId="6C22311A" w14:textId="77777777" w:rsidR="00122BB7" w:rsidRDefault="00000000">
            <w:pPr>
              <w:jc w:val="both"/>
            </w:pPr>
            <w:r>
              <w:t>Mean quality ≈ 0.75</w:t>
            </w:r>
          </w:p>
        </w:tc>
      </w:tr>
      <w:tr w:rsidR="00122BB7" w14:paraId="72DF002A" w14:textId="77777777">
        <w:tc>
          <w:tcPr>
            <w:tcW w:w="0" w:type="auto"/>
          </w:tcPr>
          <w:p w14:paraId="23EAF778" w14:textId="77777777" w:rsidR="00122BB7" w:rsidRDefault="00000000">
            <w:pPr>
              <w:jc w:val="both"/>
            </w:pPr>
            <w:r>
              <w:t>Quality (low-type)</w:t>
            </w:r>
          </w:p>
        </w:tc>
        <w:tc>
          <w:tcPr>
            <w:tcW w:w="0" w:type="auto"/>
          </w:tcPr>
          <w:p w14:paraId="08248E57" w14:textId="77777777" w:rsidR="00122BB7" w:rsidRDefault="00000000">
            <w:pPr>
              <w:jc w:val="both"/>
            </w:pPr>
            <w:r>
              <w:t>q_L ∼ Beta(α_L, β_L)</w:t>
            </w:r>
          </w:p>
        </w:tc>
        <w:tc>
          <w:tcPr>
            <w:tcW w:w="0" w:type="auto"/>
          </w:tcPr>
          <w:p w14:paraId="7D75479D" w14:textId="77777777" w:rsidR="00122BB7" w:rsidRDefault="00000000">
            <w:pPr>
              <w:jc w:val="both"/>
            </w:pPr>
            <w:r>
              <w:t>α_L = 2, β_L = 5</w:t>
            </w:r>
          </w:p>
        </w:tc>
        <w:tc>
          <w:tcPr>
            <w:tcW w:w="0" w:type="auto"/>
          </w:tcPr>
          <w:p w14:paraId="17495217" w14:textId="77777777" w:rsidR="00122BB7" w:rsidRDefault="00000000">
            <w:pPr>
              <w:jc w:val="both"/>
            </w:pPr>
            <w:r>
              <w:t>Mean quality ≈ 0.29</w:t>
            </w:r>
          </w:p>
        </w:tc>
      </w:tr>
      <w:tr w:rsidR="00122BB7" w14:paraId="1B01CCB2" w14:textId="77777777">
        <w:tc>
          <w:tcPr>
            <w:tcW w:w="0" w:type="auto"/>
          </w:tcPr>
          <w:p w14:paraId="701633DB" w14:textId="77777777" w:rsidR="00122BB7" w:rsidRDefault="00000000">
            <w:pPr>
              <w:jc w:val="both"/>
            </w:pPr>
            <w:r>
              <w:t>Validator noise std.</w:t>
            </w:r>
          </w:p>
        </w:tc>
        <w:tc>
          <w:tcPr>
            <w:tcW w:w="0" w:type="auto"/>
          </w:tcPr>
          <w:p w14:paraId="1ED04847" w14:textId="77777777" w:rsidR="00122BB7" w:rsidRDefault="00000000">
            <w:pPr>
              <w:jc w:val="both"/>
            </w:pPr>
            <w:r>
              <w:t>σ_v</w:t>
            </w:r>
          </w:p>
        </w:tc>
        <w:tc>
          <w:tcPr>
            <w:tcW w:w="0" w:type="auto"/>
          </w:tcPr>
          <w:p w14:paraId="37719F0A" w14:textId="77777777" w:rsidR="00122BB7" w:rsidRDefault="00000000">
            <w:pPr>
              <w:jc w:val="both"/>
            </w:pPr>
            <w:r>
              <w:t>0.15</w:t>
            </w:r>
          </w:p>
        </w:tc>
        <w:tc>
          <w:tcPr>
            <w:tcW w:w="0" w:type="auto"/>
          </w:tcPr>
          <w:p w14:paraId="1CEF14E8" w14:textId="77777777" w:rsidR="00122BB7" w:rsidRDefault="00000000">
            <w:pPr>
              <w:jc w:val="both"/>
            </w:pPr>
            <w:r>
              <w:t>Additive Gaussian, mean zero</w:t>
            </w:r>
          </w:p>
        </w:tc>
      </w:tr>
      <w:tr w:rsidR="00122BB7" w14:paraId="6DFC5089" w14:textId="77777777">
        <w:tc>
          <w:tcPr>
            <w:tcW w:w="0" w:type="auto"/>
          </w:tcPr>
          <w:p w14:paraId="2F1675EC" w14:textId="77777777" w:rsidR="00122BB7" w:rsidRDefault="00000000">
            <w:pPr>
              <w:jc w:val="both"/>
            </w:pPr>
            <w:r>
              <w:t>Speculative-flow intensity</w:t>
            </w:r>
          </w:p>
        </w:tc>
        <w:tc>
          <w:tcPr>
            <w:tcW w:w="0" w:type="auto"/>
          </w:tcPr>
          <w:p w14:paraId="0BB6AD7D" w14:textId="77777777" w:rsidR="00122BB7" w:rsidRDefault="00000000">
            <w:pPr>
              <w:jc w:val="both"/>
            </w:pPr>
            <w:r>
              <w:t>φ</w:t>
            </w:r>
          </w:p>
        </w:tc>
        <w:tc>
          <w:tcPr>
            <w:tcW w:w="0" w:type="auto"/>
          </w:tcPr>
          <w:p w14:paraId="7A2A4436" w14:textId="77777777" w:rsidR="00122BB7" w:rsidRDefault="00000000">
            <w:pPr>
              <w:jc w:val="both"/>
            </w:pPr>
            <w:r>
              <w:t>0.20</w:t>
            </w:r>
          </w:p>
        </w:tc>
        <w:tc>
          <w:tcPr>
            <w:tcW w:w="0" w:type="auto"/>
          </w:tcPr>
          <w:p w14:paraId="4287C779" w14:textId="77777777" w:rsidR="00122BB7" w:rsidRDefault="00000000">
            <w:pPr>
              <w:jc w:val="both"/>
            </w:pPr>
            <w:r>
              <w:t>Sweep range [0, 0.6] in C.5</w:t>
            </w:r>
          </w:p>
        </w:tc>
      </w:tr>
      <w:tr w:rsidR="00122BB7" w14:paraId="227D49B4" w14:textId="77777777">
        <w:tc>
          <w:tcPr>
            <w:tcW w:w="0" w:type="auto"/>
          </w:tcPr>
          <w:p w14:paraId="03AA80F9" w14:textId="77777777" w:rsidR="00122BB7" w:rsidRDefault="00000000">
            <w:pPr>
              <w:jc w:val="both"/>
            </w:pPr>
            <w:r>
              <w:t>Coalition fraction</w:t>
            </w:r>
          </w:p>
        </w:tc>
        <w:tc>
          <w:tcPr>
            <w:tcW w:w="0" w:type="auto"/>
          </w:tcPr>
          <w:p w14:paraId="3F2284D5" w14:textId="77777777" w:rsidR="00122BB7" w:rsidRDefault="00000000">
            <w:pPr>
              <w:jc w:val="both"/>
            </w:pPr>
            <w:r>
              <w:t>π_c</w:t>
            </w:r>
          </w:p>
        </w:tc>
        <w:tc>
          <w:tcPr>
            <w:tcW w:w="0" w:type="auto"/>
          </w:tcPr>
          <w:p w14:paraId="2A4EB7F2" w14:textId="77777777" w:rsidR="00122BB7" w:rsidRDefault="00000000">
            <w:pPr>
              <w:jc w:val="both"/>
            </w:pPr>
            <w:r>
              <w:t>0.10</w:t>
            </w:r>
          </w:p>
        </w:tc>
        <w:tc>
          <w:tcPr>
            <w:tcW w:w="0" w:type="auto"/>
          </w:tcPr>
          <w:p w14:paraId="28F38D37" w14:textId="77777777" w:rsidR="00122BB7" w:rsidRDefault="00000000">
            <w:pPr>
              <w:jc w:val="both"/>
            </w:pPr>
            <w:r>
              <w:t>Sweep range [0, 0.30] in C.5</w:t>
            </w:r>
          </w:p>
        </w:tc>
      </w:tr>
      <w:tr w:rsidR="00122BB7" w14:paraId="35832B4F" w14:textId="77777777">
        <w:tc>
          <w:tcPr>
            <w:tcW w:w="0" w:type="auto"/>
          </w:tcPr>
          <w:p w14:paraId="3B81463F" w14:textId="77777777" w:rsidR="00122BB7" w:rsidRDefault="00000000">
            <w:pPr>
              <w:jc w:val="both"/>
            </w:pPr>
            <w:r>
              <w:t>Audit cost per unit reward</w:t>
            </w:r>
          </w:p>
        </w:tc>
        <w:tc>
          <w:tcPr>
            <w:tcW w:w="0" w:type="auto"/>
          </w:tcPr>
          <w:p w14:paraId="6970C024" w14:textId="77777777" w:rsidR="00122BB7" w:rsidRDefault="00000000">
            <w:pPr>
              <w:jc w:val="both"/>
            </w:pPr>
            <w:r>
              <w:t>κ_A</w:t>
            </w:r>
          </w:p>
        </w:tc>
        <w:tc>
          <w:tcPr>
            <w:tcW w:w="0" w:type="auto"/>
          </w:tcPr>
          <w:p w14:paraId="25881C71" w14:textId="77777777" w:rsidR="00122BB7" w:rsidRDefault="00000000">
            <w:pPr>
              <w:jc w:val="both"/>
            </w:pPr>
            <w:r>
              <w:t>0.05</w:t>
            </w:r>
          </w:p>
        </w:tc>
        <w:tc>
          <w:tcPr>
            <w:tcW w:w="0" w:type="auto"/>
          </w:tcPr>
          <w:p w14:paraId="71B7DC16" w14:textId="77777777" w:rsidR="00122BB7" w:rsidRDefault="00000000">
            <w:pPr>
              <w:jc w:val="both"/>
            </w:pPr>
            <w:r>
              <w:t>Sweep range {0.01, 0.02, 0.05, 0.10}</w:t>
            </w:r>
          </w:p>
        </w:tc>
      </w:tr>
      <w:tr w:rsidR="00122BB7" w14:paraId="0B0396C2" w14:textId="77777777">
        <w:tc>
          <w:tcPr>
            <w:tcW w:w="0" w:type="auto"/>
          </w:tcPr>
          <w:p w14:paraId="04213E29" w14:textId="77777777" w:rsidR="00122BB7" w:rsidRDefault="00000000">
            <w:pPr>
              <w:jc w:val="both"/>
            </w:pPr>
            <w:r>
              <w:t>Slashing rate (pure stake)</w:t>
            </w:r>
          </w:p>
        </w:tc>
        <w:tc>
          <w:tcPr>
            <w:tcW w:w="0" w:type="auto"/>
          </w:tcPr>
          <w:p w14:paraId="0A5A50D0" w14:textId="77777777" w:rsidR="00122BB7" w:rsidRDefault="00000000">
            <w:pPr>
              <w:jc w:val="both"/>
            </w:pPr>
            <w:r>
              <w:t>κ</w:t>
            </w:r>
          </w:p>
        </w:tc>
        <w:tc>
          <w:tcPr>
            <w:tcW w:w="0" w:type="auto"/>
          </w:tcPr>
          <w:p w14:paraId="45DAEB97" w14:textId="77777777" w:rsidR="00122BB7" w:rsidRDefault="00000000">
            <w:pPr>
              <w:jc w:val="both"/>
            </w:pPr>
            <w:r>
              <w:t>0.30</w:t>
            </w:r>
          </w:p>
        </w:tc>
        <w:tc>
          <w:tcPr>
            <w:tcW w:w="0" w:type="auto"/>
          </w:tcPr>
          <w:p w14:paraId="7A8CEA40" w14:textId="77777777" w:rsidR="00122BB7" w:rsidRDefault="00000000">
            <w:pPr>
              <w:jc w:val="both"/>
            </w:pPr>
            <w:r>
              <w:t>ABI uses quality-quadratic rule</w:t>
            </w:r>
          </w:p>
        </w:tc>
      </w:tr>
      <w:tr w:rsidR="00122BB7" w14:paraId="4D79A422" w14:textId="77777777">
        <w:tc>
          <w:tcPr>
            <w:tcW w:w="0" w:type="auto"/>
          </w:tcPr>
          <w:p w14:paraId="23BB4D8C" w14:textId="77777777" w:rsidR="00122BB7" w:rsidRDefault="00000000">
            <w:pPr>
              <w:jc w:val="both"/>
            </w:pPr>
            <w:r>
              <w:t>Reputation smoothing</w:t>
            </w:r>
          </w:p>
        </w:tc>
        <w:tc>
          <w:tcPr>
            <w:tcW w:w="0" w:type="auto"/>
          </w:tcPr>
          <w:p w14:paraId="639AA8C2" w14:textId="77777777" w:rsidR="00122BB7" w:rsidRDefault="00000000">
            <w:pPr>
              <w:jc w:val="both"/>
            </w:pPr>
            <w:r>
              <w:t>α</w:t>
            </w:r>
          </w:p>
        </w:tc>
        <w:tc>
          <w:tcPr>
            <w:tcW w:w="0" w:type="auto"/>
          </w:tcPr>
          <w:p w14:paraId="3F48FD75" w14:textId="77777777" w:rsidR="00122BB7" w:rsidRDefault="00000000">
            <w:pPr>
              <w:jc w:val="both"/>
            </w:pPr>
            <w:r>
              <w:t>0.85</w:t>
            </w:r>
          </w:p>
        </w:tc>
        <w:tc>
          <w:tcPr>
            <w:tcW w:w="0" w:type="auto"/>
          </w:tcPr>
          <w:p w14:paraId="6E304951" w14:textId="77777777" w:rsidR="00122BB7" w:rsidRDefault="00000000">
            <w:pPr>
              <w:jc w:val="both"/>
            </w:pPr>
            <w:r>
              <w:t>Used in pure-reputation baseline</w:t>
            </w:r>
          </w:p>
        </w:tc>
      </w:tr>
      <w:tr w:rsidR="00122BB7" w14:paraId="7BEA7709" w14:textId="77777777">
        <w:tc>
          <w:tcPr>
            <w:tcW w:w="0" w:type="auto"/>
          </w:tcPr>
          <w:p w14:paraId="4E9A81FE" w14:textId="77777777" w:rsidR="00122BB7" w:rsidRDefault="00000000">
            <w:pPr>
              <w:jc w:val="both"/>
            </w:pPr>
            <w:r>
              <w:t>Yuma clipping quantile</w:t>
            </w:r>
          </w:p>
        </w:tc>
        <w:tc>
          <w:tcPr>
            <w:tcW w:w="0" w:type="auto"/>
          </w:tcPr>
          <w:p w14:paraId="1879DEB8" w14:textId="77777777" w:rsidR="00122BB7" w:rsidRDefault="00000000">
            <w:pPr>
              <w:jc w:val="both"/>
            </w:pPr>
            <w:r>
              <w:t>q</w:t>
            </w:r>
          </w:p>
        </w:tc>
        <w:tc>
          <w:tcPr>
            <w:tcW w:w="0" w:type="auto"/>
          </w:tcPr>
          <w:p w14:paraId="1661EC79" w14:textId="77777777" w:rsidR="00122BB7" w:rsidRDefault="00000000">
            <w:pPr>
              <w:jc w:val="both"/>
            </w:pPr>
            <w:r>
              <w:t>0.95</w:t>
            </w:r>
          </w:p>
        </w:tc>
        <w:tc>
          <w:tcPr>
            <w:tcW w:w="0" w:type="auto"/>
          </w:tcPr>
          <w:p w14:paraId="45B99734" w14:textId="77777777" w:rsidR="00122BB7" w:rsidRDefault="00000000">
            <w:pPr>
              <w:jc w:val="both"/>
            </w:pPr>
            <w:r>
              <w:t>Top-quantile clipping</w:t>
            </w:r>
          </w:p>
        </w:tc>
      </w:tr>
      <w:tr w:rsidR="00122BB7" w14:paraId="3DE44247" w14:textId="77777777">
        <w:tc>
          <w:tcPr>
            <w:tcW w:w="0" w:type="auto"/>
          </w:tcPr>
          <w:p w14:paraId="6CE5899B" w14:textId="77777777" w:rsidR="00122BB7" w:rsidRDefault="00000000">
            <w:pPr>
              <w:jc w:val="both"/>
            </w:pPr>
            <w:r>
              <w:t>Softmax temperature</w:t>
            </w:r>
          </w:p>
        </w:tc>
        <w:tc>
          <w:tcPr>
            <w:tcW w:w="0" w:type="auto"/>
          </w:tcPr>
          <w:p w14:paraId="3CDCEA88" w14:textId="77777777" w:rsidR="00122BB7" w:rsidRDefault="00000000">
            <w:pPr>
              <w:jc w:val="both"/>
            </w:pPr>
            <w:r>
              <w:t>η</w:t>
            </w:r>
          </w:p>
        </w:tc>
        <w:tc>
          <w:tcPr>
            <w:tcW w:w="0" w:type="auto"/>
          </w:tcPr>
          <w:p w14:paraId="021E3A8D" w14:textId="77777777" w:rsidR="00122BB7" w:rsidRDefault="00000000">
            <w:pPr>
              <w:jc w:val="both"/>
            </w:pPr>
            <w:r>
              <w:t>5.0</w:t>
            </w:r>
          </w:p>
        </w:tc>
        <w:tc>
          <w:tcPr>
            <w:tcW w:w="0" w:type="auto"/>
          </w:tcPr>
          <w:p w14:paraId="5CB8F036" w14:textId="77777777" w:rsidR="00122BB7" w:rsidRDefault="00000000">
            <w:pPr>
              <w:jc w:val="both"/>
            </w:pPr>
            <w:r>
              <w:t>Reward sharpness; Lemma 1</w:t>
            </w:r>
          </w:p>
        </w:tc>
      </w:tr>
      <w:tr w:rsidR="00122BB7" w14:paraId="530C6D67" w14:textId="77777777">
        <w:tc>
          <w:tcPr>
            <w:tcW w:w="0" w:type="auto"/>
          </w:tcPr>
          <w:p w14:paraId="78CF7588" w14:textId="77777777" w:rsidR="00122BB7" w:rsidRDefault="00000000">
            <w:pPr>
              <w:jc w:val="both"/>
            </w:pPr>
            <w:r>
              <w:t>Stake threshold (initial)</w:t>
            </w:r>
          </w:p>
        </w:tc>
        <w:tc>
          <w:tcPr>
            <w:tcW w:w="0" w:type="auto"/>
          </w:tcPr>
          <w:p w14:paraId="49DCD725" w14:textId="77777777" w:rsidR="00122BB7" w:rsidRDefault="00000000">
            <w:pPr>
              <w:jc w:val="both"/>
            </w:pPr>
            <w:r>
              <w:t>S*_0</w:t>
            </w:r>
          </w:p>
        </w:tc>
        <w:tc>
          <w:tcPr>
            <w:tcW w:w="0" w:type="auto"/>
          </w:tcPr>
          <w:p w14:paraId="38368048" w14:textId="77777777" w:rsidR="00122BB7" w:rsidRDefault="00000000">
            <w:pPr>
              <w:jc w:val="both"/>
            </w:pPr>
            <w:r>
              <w:t>1.0</w:t>
            </w:r>
          </w:p>
        </w:tc>
        <w:tc>
          <w:tcPr>
            <w:tcW w:w="0" w:type="auto"/>
          </w:tcPr>
          <w:p w14:paraId="1DE41BD5" w14:textId="77777777" w:rsidR="00122BB7" w:rsidRDefault="00000000">
            <w:pPr>
              <w:jc w:val="both"/>
            </w:pPr>
            <w:r>
              <w:t>Calibrated to ABI baseline of Table 6</w:t>
            </w:r>
          </w:p>
        </w:tc>
      </w:tr>
      <w:tr w:rsidR="00122BB7" w14:paraId="73FEEB4F" w14:textId="77777777">
        <w:tc>
          <w:tcPr>
            <w:tcW w:w="0" w:type="auto"/>
          </w:tcPr>
          <w:p w14:paraId="1ECDFD02" w14:textId="77777777" w:rsidR="00122BB7" w:rsidRDefault="00000000">
            <w:pPr>
              <w:jc w:val="both"/>
            </w:pPr>
            <w:r>
              <w:t>Governance gain</w:t>
            </w:r>
          </w:p>
        </w:tc>
        <w:tc>
          <w:tcPr>
            <w:tcW w:w="0" w:type="auto"/>
          </w:tcPr>
          <w:p w14:paraId="5F70017A" w14:textId="77777777" w:rsidR="00122BB7" w:rsidRDefault="00000000">
            <w:pPr>
              <w:jc w:val="both"/>
            </w:pPr>
            <w:r>
              <w:t>γ</w:t>
            </w:r>
          </w:p>
        </w:tc>
        <w:tc>
          <w:tcPr>
            <w:tcW w:w="0" w:type="auto"/>
          </w:tcPr>
          <w:p w14:paraId="66F597A9" w14:textId="77777777" w:rsidR="00122BB7" w:rsidRDefault="00000000">
            <w:pPr>
              <w:jc w:val="both"/>
            </w:pPr>
            <w:r>
              <w:t>0.40</w:t>
            </w:r>
          </w:p>
        </w:tc>
        <w:tc>
          <w:tcPr>
            <w:tcW w:w="0" w:type="auto"/>
          </w:tcPr>
          <w:p w14:paraId="76C80F46" w14:textId="77777777" w:rsidR="00122BB7" w:rsidRDefault="00000000">
            <w:pPr>
              <w:jc w:val="both"/>
            </w:pPr>
            <w:r>
              <w:t>Within stability bounds of Theorem 10</w:t>
            </w:r>
          </w:p>
        </w:tc>
      </w:tr>
    </w:tbl>
    <w:p w14:paraId="159631B5" w14:textId="77777777" w:rsidR="00122BB7" w:rsidRDefault="00000000">
      <w:pPr>
        <w:jc w:val="both"/>
      </w:pPr>
      <w:r>
        <w:rPr>
          <w:b/>
          <w:bCs/>
        </w:rPr>
        <w:t>Table C1. Baseline parameter values for the agent-based simulation. All four mechanisms share these values except where the mechanism rule-set makes a parameter inapplicable. Sweeps over φ, π_c, and κ_A are specified in Section C.5.</w:t>
      </w:r>
    </w:p>
    <w:p w14:paraId="3DFDB7E8" w14:textId="77777777" w:rsidR="00122BB7" w:rsidRDefault="00000000">
      <w:pPr>
        <w:jc w:val="both"/>
      </w:pPr>
      <w:r>
        <w:rPr>
          <w:b/>
          <w:bCs/>
        </w:rPr>
        <w:t>C.3. Random-seed protocol</w:t>
      </w:r>
    </w:p>
    <w:p w14:paraId="4985203D" w14:textId="77777777" w:rsidR="00122BB7" w:rsidRDefault="00000000">
      <w:pPr>
        <w:ind w:firstLine="360"/>
        <w:jc w:val="both"/>
      </w:pPr>
      <w:r>
        <w:t>For each replication k ∈ {1, …, 50}, the master seed is set to k. Five independent sub-streams are derived by hashing the master seed with fixed salts:</w:t>
      </w:r>
    </w:p>
    <w:p w14:paraId="13329FA7" w14:textId="77777777" w:rsidR="00122BB7" w:rsidRDefault="00000000">
      <w:r>
        <w:rPr>
          <w:rFonts w:ascii="Consolas" w:hAnsi="Consolas"/>
          <w:sz w:val="18"/>
        </w:rPr>
        <w:t xml:space="preserve">  • producer-quality stream: hash(seed_master, salt = 0x01)</w:t>
      </w:r>
    </w:p>
    <w:p w14:paraId="182374D4" w14:textId="77777777" w:rsidR="00122BB7" w:rsidRDefault="00000000">
      <w:r>
        <w:rPr>
          <w:rFonts w:ascii="Consolas" w:hAnsi="Consolas"/>
          <w:sz w:val="18"/>
        </w:rPr>
        <w:t xml:space="preserve">  • validator-noise stream: hash(seed_master, salt = 0x02)</w:t>
      </w:r>
    </w:p>
    <w:p w14:paraId="2345B478" w14:textId="77777777" w:rsidR="00122BB7" w:rsidRDefault="00000000">
      <w:r>
        <w:rPr>
          <w:rFonts w:ascii="Consolas" w:hAnsi="Consolas"/>
          <w:sz w:val="18"/>
        </w:rPr>
        <w:t xml:space="preserve">  • speculative-flow stream: hash(seed_master, salt = 0x03)</w:t>
      </w:r>
    </w:p>
    <w:p w14:paraId="44293610" w14:textId="77777777" w:rsidR="00122BB7" w:rsidRDefault="00000000">
      <w:r>
        <w:rPr>
          <w:rFonts w:ascii="Consolas" w:hAnsi="Consolas"/>
          <w:sz w:val="18"/>
        </w:rPr>
        <w:t xml:space="preserve">  • audit-selection stream: hash(seed_master, salt = 0x04)</w:t>
      </w:r>
    </w:p>
    <w:p w14:paraId="7C0BCED0" w14:textId="77777777" w:rsidR="00122BB7" w:rsidRDefault="00000000">
      <w:r>
        <w:rPr>
          <w:rFonts w:ascii="Consolas" w:hAnsi="Consolas"/>
          <w:sz w:val="18"/>
        </w:rPr>
        <w:t xml:space="preserve">  • coalition-formation stream: hash(seed_master, salt = 0x05)</w:t>
      </w:r>
    </w:p>
    <w:p w14:paraId="6C09FAF2" w14:textId="77777777" w:rsidR="00122BB7" w:rsidRDefault="00000000">
      <w:pPr>
        <w:ind w:firstLine="360"/>
        <w:jc w:val="both"/>
      </w:pPr>
      <w:r>
        <w:lastRenderedPageBreak/>
        <w:t>All four mechanisms consume identical sub-streams within each replication, so cross-mechanism comparisons are paired across the stochastic environment. The confidence intervals reported in Table 7 are computed across the K = 50 independent master seeds rather than across the K × T paired epochs, treating each replication as a single i.i.d. draw.</w:t>
      </w:r>
    </w:p>
    <w:p w14:paraId="55ECF9A5" w14:textId="77777777" w:rsidR="00122BB7" w:rsidRDefault="00000000">
      <w:pPr>
        <w:jc w:val="both"/>
      </w:pPr>
      <w:r>
        <w:rPr>
          <w:b/>
          <w:bCs/>
        </w:rPr>
        <w:t>C.4. Ablation studies</w:t>
      </w:r>
    </w:p>
    <w:p w14:paraId="7F31FFC9" w14:textId="77777777" w:rsidR="00122BB7" w:rsidRDefault="00000000">
      <w:pPr>
        <w:ind w:firstLine="360"/>
        <w:jc w:val="both"/>
      </w:pPr>
      <w:r>
        <w:t>To attribute ABI’s performance gains to specific mechanism components, we run four ablations against the full ABI mechanism, each disabling one component while keeping the rest intact:</w:t>
      </w:r>
    </w:p>
    <w:tbl>
      <w:tblPr>
        <w:tblW w:w="0" w:type="auto"/>
        <w:tblBorders>
          <w:top w:val="single" w:sz="6" w:space="0" w:color="000000"/>
          <w:left w:val="nil"/>
          <w:bottom w:val="single" w:sz="6" w:space="0" w:color="000000"/>
          <w:right w:val="nil"/>
          <w:insideH w:val="single" w:sz="4" w:space="0" w:color="000000"/>
          <w:insideV w:val="nil"/>
        </w:tblBorders>
        <w:tblCellMar>
          <w:top w:w="80" w:type="dxa"/>
          <w:left w:w="100" w:type="dxa"/>
          <w:bottom w:w="80" w:type="dxa"/>
          <w:right w:w="100" w:type="dxa"/>
        </w:tblCellMar>
        <w:tblLook w:val="04A0" w:firstRow="1" w:lastRow="0" w:firstColumn="1" w:lastColumn="0" w:noHBand="0" w:noVBand="1"/>
      </w:tblPr>
      <w:tblGrid>
        <w:gridCol w:w="1597"/>
        <w:gridCol w:w="3862"/>
        <w:gridCol w:w="3567"/>
      </w:tblGrid>
      <w:tr w:rsidR="00122BB7" w14:paraId="17DDD17C" w14:textId="77777777">
        <w:trPr>
          <w:tblHeader/>
        </w:trPr>
        <w:tc>
          <w:tcPr>
            <w:tcW w:w="0" w:type="auto"/>
          </w:tcPr>
          <w:p w14:paraId="3C2EC1D9" w14:textId="77777777" w:rsidR="00122BB7" w:rsidRDefault="00000000">
            <w:pPr>
              <w:jc w:val="both"/>
            </w:pPr>
            <w:r>
              <w:rPr>
                <w:b/>
                <w:bCs/>
              </w:rPr>
              <w:t>Variant</w:t>
            </w:r>
          </w:p>
        </w:tc>
        <w:tc>
          <w:tcPr>
            <w:tcW w:w="0" w:type="auto"/>
          </w:tcPr>
          <w:p w14:paraId="68CF772C" w14:textId="77777777" w:rsidR="00122BB7" w:rsidRDefault="00000000">
            <w:pPr>
              <w:jc w:val="both"/>
            </w:pPr>
            <w:r>
              <w:rPr>
                <w:b/>
                <w:bCs/>
              </w:rPr>
              <w:t>Component removed</w:t>
            </w:r>
          </w:p>
        </w:tc>
        <w:tc>
          <w:tcPr>
            <w:tcW w:w="0" w:type="auto"/>
          </w:tcPr>
          <w:p w14:paraId="7A1BCEEA" w14:textId="77777777" w:rsidR="00122BB7" w:rsidRDefault="00000000">
            <w:pPr>
              <w:jc w:val="both"/>
            </w:pPr>
            <w:r>
              <w:rPr>
                <w:b/>
                <w:bCs/>
              </w:rPr>
              <w:t>Predicted dominant effect</w:t>
            </w:r>
          </w:p>
        </w:tc>
      </w:tr>
      <w:tr w:rsidR="00122BB7" w14:paraId="775D22FA" w14:textId="77777777">
        <w:tc>
          <w:tcPr>
            <w:tcW w:w="0" w:type="auto"/>
          </w:tcPr>
          <w:p w14:paraId="33BA39DF" w14:textId="77777777" w:rsidR="00122BB7" w:rsidRDefault="00000000">
            <w:pPr>
              <w:jc w:val="both"/>
            </w:pPr>
            <w:r>
              <w:t>ABI-NoAudit</w:t>
            </w:r>
          </w:p>
        </w:tc>
        <w:tc>
          <w:tcPr>
            <w:tcW w:w="0" w:type="auto"/>
          </w:tcPr>
          <w:p w14:paraId="0A4ADFDB" w14:textId="77777777" w:rsidR="00122BB7" w:rsidRDefault="00000000">
            <w:pPr>
              <w:jc w:val="both"/>
            </w:pPr>
            <w:r>
              <w:t>Risk-targeted audit (Theorem 3 replaced by uniform random)</w:t>
            </w:r>
          </w:p>
        </w:tc>
        <w:tc>
          <w:tcPr>
            <w:tcW w:w="0" w:type="auto"/>
          </w:tcPr>
          <w:p w14:paraId="757A7EBE" w14:textId="77777777" w:rsidR="00122BB7" w:rsidRDefault="00000000">
            <w:pPr>
              <w:jc w:val="both"/>
            </w:pPr>
            <w:r>
              <w:t>Higher manipulation incentives, higher false-trust rate</w:t>
            </w:r>
          </w:p>
        </w:tc>
      </w:tr>
      <w:tr w:rsidR="00122BB7" w14:paraId="3E27233C" w14:textId="77777777">
        <w:tc>
          <w:tcPr>
            <w:tcW w:w="0" w:type="auto"/>
          </w:tcPr>
          <w:p w14:paraId="4B13B6A6" w14:textId="77777777" w:rsidR="00122BB7" w:rsidRDefault="00000000">
            <w:pPr>
              <w:jc w:val="both"/>
            </w:pPr>
            <w:r>
              <w:t>ABI-NoCredit</w:t>
            </w:r>
          </w:p>
        </w:tc>
        <w:tc>
          <w:tcPr>
            <w:tcW w:w="0" w:type="auto"/>
          </w:tcPr>
          <w:p w14:paraId="4E52D273" w14:textId="77777777" w:rsidR="00122BB7" w:rsidRDefault="00000000">
            <w:pPr>
              <w:jc w:val="both"/>
            </w:pPr>
            <w:r>
              <w:t>Quality-conditional capital relief (Proposition 2)</w:t>
            </w:r>
          </w:p>
        </w:tc>
        <w:tc>
          <w:tcPr>
            <w:tcW w:w="0" w:type="auto"/>
          </w:tcPr>
          <w:p w14:paraId="5A605EF1" w14:textId="77777777" w:rsidR="00122BB7" w:rsidRDefault="00000000">
            <w:pPr>
              <w:jc w:val="both"/>
            </w:pPr>
            <w:r>
              <w:t>Higher capital-exclusion rate among high-type producers</w:t>
            </w:r>
          </w:p>
        </w:tc>
      </w:tr>
      <w:tr w:rsidR="00122BB7" w14:paraId="5E9B0810" w14:textId="77777777">
        <w:tc>
          <w:tcPr>
            <w:tcW w:w="0" w:type="auto"/>
          </w:tcPr>
          <w:p w14:paraId="7E7F8CE9" w14:textId="77777777" w:rsidR="00122BB7" w:rsidRDefault="00000000">
            <w:pPr>
              <w:jc w:val="both"/>
            </w:pPr>
            <w:r>
              <w:t>ABI-NoDynamic</w:t>
            </w:r>
          </w:p>
        </w:tc>
        <w:tc>
          <w:tcPr>
            <w:tcW w:w="0" w:type="auto"/>
          </w:tcPr>
          <w:p w14:paraId="7E4DB7DC" w14:textId="77777777" w:rsidR="00122BB7" w:rsidRDefault="00000000">
            <w:pPr>
              <w:jc w:val="both"/>
            </w:pPr>
            <w:r>
              <w:t>Dynamic stake threshold (Theorem 10 disabled, S* fixed)</w:t>
            </w:r>
          </w:p>
        </w:tc>
        <w:tc>
          <w:tcPr>
            <w:tcW w:w="0" w:type="auto"/>
          </w:tcPr>
          <w:p w14:paraId="06935E73" w14:textId="77777777" w:rsidR="00122BB7" w:rsidRDefault="00000000">
            <w:pPr>
              <w:jc w:val="both"/>
            </w:pPr>
            <w:r>
              <w:t>Slower response to signal-health shocks, more volatile welfare</w:t>
            </w:r>
          </w:p>
        </w:tc>
      </w:tr>
      <w:tr w:rsidR="00122BB7" w14:paraId="148C9EC5" w14:textId="77777777">
        <w:tc>
          <w:tcPr>
            <w:tcW w:w="0" w:type="auto"/>
          </w:tcPr>
          <w:p w14:paraId="7C91470B" w14:textId="77777777" w:rsidR="00122BB7" w:rsidRDefault="00000000">
            <w:pPr>
              <w:jc w:val="both"/>
            </w:pPr>
            <w:r>
              <w:t>ABI-NoReliability</w:t>
            </w:r>
          </w:p>
        </w:tc>
        <w:tc>
          <w:tcPr>
            <w:tcW w:w="0" w:type="auto"/>
          </w:tcPr>
          <w:p w14:paraId="6C5F6D26" w14:textId="77777777" w:rsidR="00122BB7" w:rsidRDefault="00000000">
            <w:pPr>
              <w:jc w:val="both"/>
            </w:pPr>
            <w:r>
              <w:t>Inverse-variance aggregation (Proposition 1 replaced by stake-weighted)</w:t>
            </w:r>
          </w:p>
        </w:tc>
        <w:tc>
          <w:tcPr>
            <w:tcW w:w="0" w:type="auto"/>
          </w:tcPr>
          <w:p w14:paraId="23EB4A42" w14:textId="77777777" w:rsidR="00122BB7" w:rsidRDefault="00000000">
            <w:pPr>
              <w:jc w:val="both"/>
            </w:pPr>
            <w:r>
              <w:t>Higher validator-collusion success rate, more reward concentration</w:t>
            </w:r>
          </w:p>
        </w:tc>
      </w:tr>
    </w:tbl>
    <w:p w14:paraId="71B3A868" w14:textId="77777777" w:rsidR="00122BB7" w:rsidRDefault="00000000">
      <w:pPr>
        <w:jc w:val="both"/>
      </w:pPr>
      <w:r>
        <w:rPr>
          <w:b/>
          <w:bCs/>
        </w:rPr>
        <w:t>Table C2. Ablation design. Each variant disables exactly one ABI component while preserving the other three, allowing the marginal performance contribution of each component to be measured.</w:t>
      </w:r>
    </w:p>
    <w:p w14:paraId="14508A81" w14:textId="77777777" w:rsidR="00122BB7" w:rsidRDefault="00000000">
      <w:pPr>
        <w:ind w:firstLine="360"/>
        <w:jc w:val="both"/>
      </w:pPr>
      <w:r>
        <w:t>Each ablation is run on the same population, validator set, and seed protocol as the full mechanism. We report the marginal effect on the false-trust rate, social welfare, and capital-exclusion rate relative to the full ABI mechanism. The full ablation results, including effect sizes and 95% confidence intervals, are reported in the replication artefact.</w:t>
      </w:r>
    </w:p>
    <w:p w14:paraId="70DE3FEA" w14:textId="77777777" w:rsidR="00122BB7" w:rsidRDefault="00000000">
      <w:pPr>
        <w:jc w:val="both"/>
      </w:pPr>
      <w:r>
        <w:rPr>
          <w:b/>
          <w:bCs/>
        </w:rPr>
        <w:t>C.5. Sensitivity grids</w:t>
      </w:r>
    </w:p>
    <w:p w14:paraId="1946F809" w14:textId="77777777" w:rsidR="00122BB7" w:rsidRDefault="00000000">
      <w:pPr>
        <w:ind w:firstLine="360"/>
        <w:jc w:val="both"/>
      </w:pPr>
      <w:r>
        <w:t>We sweep three parameters across coarse grids to verify monotonicity of the comparative-static predictions implied by the analytical results:</w:t>
      </w:r>
    </w:p>
    <w:p w14:paraId="52A626D8" w14:textId="77777777" w:rsidR="00122BB7" w:rsidRDefault="00000000">
      <w:r>
        <w:rPr>
          <w:rFonts w:ascii="Consolas" w:hAnsi="Consolas"/>
          <w:sz w:val="18"/>
        </w:rPr>
        <w:t xml:space="preserve">  • Speculative contamination intensity φ ∈ {0, 0.1, 0.2, 0.3, 0.4, 0.5, 0.6}</w:t>
      </w:r>
    </w:p>
    <w:p w14:paraId="4B2D0170" w14:textId="77777777" w:rsidR="00122BB7" w:rsidRDefault="00000000">
      <w:r>
        <w:rPr>
          <w:rFonts w:ascii="Consolas" w:hAnsi="Consolas"/>
          <w:sz w:val="18"/>
        </w:rPr>
        <w:t xml:space="preserve">  • Coalition fraction π_c ∈ {0%, 5%, 10%, 15%, 20%, 25%, 30%}</w:t>
      </w:r>
    </w:p>
    <w:p w14:paraId="189CFEC8" w14:textId="77777777" w:rsidR="00122BB7" w:rsidRDefault="00000000">
      <w:r>
        <w:rPr>
          <w:rFonts w:ascii="Consolas" w:hAnsi="Consolas"/>
          <w:sz w:val="18"/>
        </w:rPr>
        <w:t xml:space="preserve">  • Audit cost κ_A ∈ {0.01, 0.02, 0.05, 0.10} per unit reward emission</w:t>
      </w:r>
    </w:p>
    <w:p w14:paraId="59E6F102" w14:textId="77777777" w:rsidR="00122BB7" w:rsidRDefault="00000000">
      <w:pPr>
        <w:ind w:firstLine="360"/>
        <w:jc w:val="both"/>
      </w:pPr>
      <w:r>
        <w:t>This yields 7 × 7 × 4 = 196 parameter cells, each run for 200 epochs × 50 replications. The replication artefact provides heatmaps of welfare and false-trust rate as functions of (φ, π_c) at κ_A = 0.05. The dominance of ABI over the Yuma-like baseline is monotone-increasing in both φ and π_c, consistent with the attenuation result of Theorem 5 and the budget-bounded deterrence condition of Theorem 12. The audit-cost sweep confirms that the risk-targeted audit dominates uniform random audit across the entire κ_A range studied, with the dominance widening as κ_A decreases (cheaper audits expand the feasible deterrence region of Theorem 3).</w:t>
      </w:r>
    </w:p>
    <w:p w14:paraId="0BB8B5F8" w14:textId="77777777" w:rsidR="00122BB7" w:rsidRDefault="00000000">
      <w:pPr>
        <w:jc w:val="both"/>
      </w:pPr>
      <w:r>
        <w:rPr>
          <w:b/>
          <w:bCs/>
        </w:rPr>
        <w:t>C.6. Replication code and software stack</w:t>
      </w:r>
    </w:p>
    <w:p w14:paraId="48298F36" w14:textId="77777777" w:rsidR="00122BB7" w:rsidRDefault="00000000">
      <w:pPr>
        <w:ind w:firstLine="360"/>
        <w:jc w:val="both"/>
      </w:pPr>
      <w:r>
        <w:t>The complete simulation code, replication scripts, parameter grids, and post-processing notebooks are available, anonymized for review, at https://anonymous.4open.science/r/abi-replication. The non-anonymous repository will be hosted at https://github.com/[author]/abi-replication with a frozen commit hash and a DOI-bearing Zenodo archive upon acceptance. The simulation is implemented in Python 3.11 with NumPy (numerical core), Numba (JIT-compiled inner loops), Pandas (result aggregation), and Matplotlib/seaborn (figures). Total wall-clock time for the full baseline plus ablation plus sensitivity suite is approximately eight CPU-hours on a single 8-core workstation. The artefact ships with a Dockerfile and a conda environment specification to ensure bit-level reproducibility on POSIX systems.</w:t>
      </w:r>
    </w:p>
    <w:sectPr w:rsidR="00122BB7">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5839D" w14:textId="77777777" w:rsidR="00C42789" w:rsidRDefault="00C42789">
      <w:r>
        <w:separator/>
      </w:r>
    </w:p>
  </w:endnote>
  <w:endnote w:type="continuationSeparator" w:id="0">
    <w:p w14:paraId="27D84148" w14:textId="77777777" w:rsidR="00C42789" w:rsidRDefault="00C42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5A84A" w14:textId="77777777" w:rsidR="007775F7" w:rsidRDefault="00000000">
    <w:pPr>
      <w:jc w:val="center"/>
    </w:pPr>
    <w:r>
      <w:rPr>
        <w:sz w:val="18"/>
        <w:szCs w:val="18"/>
      </w:rPr>
      <w:fldChar w:fldCharType="begin"/>
    </w:r>
    <w:r>
      <w:rPr>
        <w:sz w:val="18"/>
        <w:szCs w:val="18"/>
      </w:rPr>
      <w:instrText>PAGE</w:instrText>
    </w:r>
    <w:r>
      <w:rPr>
        <w:sz w:val="18"/>
        <w:szCs w:val="18"/>
      </w:rPr>
      <w:fldChar w:fldCharType="separate"/>
    </w:r>
    <w:r w:rsidR="004C289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20174" w14:textId="77777777" w:rsidR="00C42789" w:rsidRDefault="00C42789">
      <w:r>
        <w:separator/>
      </w:r>
    </w:p>
  </w:footnote>
  <w:footnote w:type="continuationSeparator" w:id="0">
    <w:p w14:paraId="7776CF81" w14:textId="77777777" w:rsidR="00C42789" w:rsidRDefault="00C42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BA477" w14:textId="77777777" w:rsidR="007775F7" w:rsidRDefault="00000000">
    <w:pPr>
      <w:jc w:val="right"/>
    </w:pPr>
    <w:r>
      <w:rPr>
        <w:i/>
        <w:iCs/>
        <w:sz w:val="18"/>
        <w:szCs w:val="18"/>
      </w:rPr>
      <w:t>Asset-Backed Intelligence — Mechanism Design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E2673"/>
    <w:multiLevelType w:val="multilevel"/>
    <w:tmpl w:val="73DE949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F161E"/>
    <w:multiLevelType w:val="multilevel"/>
    <w:tmpl w:val="7848F2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982120"/>
    <w:multiLevelType w:val="multilevel"/>
    <w:tmpl w:val="E2268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0C11C3A"/>
    <w:multiLevelType w:val="multilevel"/>
    <w:tmpl w:val="1CB21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DA06C4A"/>
    <w:multiLevelType w:val="hybridMultilevel"/>
    <w:tmpl w:val="3ED26150"/>
    <w:lvl w:ilvl="0" w:tplc="B4E405A8">
      <w:start w:val="1"/>
      <w:numFmt w:val="bullet"/>
      <w:lvlText w:val="●"/>
      <w:lvlJc w:val="left"/>
      <w:pPr>
        <w:ind w:left="720" w:hanging="360"/>
      </w:pPr>
    </w:lvl>
    <w:lvl w:ilvl="1" w:tplc="56BA9D94">
      <w:start w:val="1"/>
      <w:numFmt w:val="bullet"/>
      <w:lvlText w:val="○"/>
      <w:lvlJc w:val="left"/>
      <w:pPr>
        <w:ind w:left="1440" w:hanging="360"/>
      </w:pPr>
    </w:lvl>
    <w:lvl w:ilvl="2" w:tplc="AF747AF4">
      <w:start w:val="1"/>
      <w:numFmt w:val="bullet"/>
      <w:lvlText w:val="■"/>
      <w:lvlJc w:val="left"/>
      <w:pPr>
        <w:ind w:left="2160" w:hanging="360"/>
      </w:pPr>
    </w:lvl>
    <w:lvl w:ilvl="3" w:tplc="71DA3392">
      <w:start w:val="1"/>
      <w:numFmt w:val="bullet"/>
      <w:lvlText w:val="●"/>
      <w:lvlJc w:val="left"/>
      <w:pPr>
        <w:ind w:left="2880" w:hanging="360"/>
      </w:pPr>
    </w:lvl>
    <w:lvl w:ilvl="4" w:tplc="F2AA1B32">
      <w:start w:val="1"/>
      <w:numFmt w:val="bullet"/>
      <w:lvlText w:val="○"/>
      <w:lvlJc w:val="left"/>
      <w:pPr>
        <w:ind w:left="3600" w:hanging="360"/>
      </w:pPr>
    </w:lvl>
    <w:lvl w:ilvl="5" w:tplc="B5E6A7F4">
      <w:start w:val="1"/>
      <w:numFmt w:val="bullet"/>
      <w:lvlText w:val="■"/>
      <w:lvlJc w:val="left"/>
      <w:pPr>
        <w:ind w:left="4320" w:hanging="360"/>
      </w:pPr>
    </w:lvl>
    <w:lvl w:ilvl="6" w:tplc="C9D43E00">
      <w:start w:val="1"/>
      <w:numFmt w:val="bullet"/>
      <w:lvlText w:val="●"/>
      <w:lvlJc w:val="left"/>
      <w:pPr>
        <w:ind w:left="5040" w:hanging="360"/>
      </w:pPr>
    </w:lvl>
    <w:lvl w:ilvl="7" w:tplc="D8C0F8E6">
      <w:start w:val="1"/>
      <w:numFmt w:val="bullet"/>
      <w:lvlText w:val="●"/>
      <w:lvlJc w:val="left"/>
      <w:pPr>
        <w:ind w:left="5760" w:hanging="360"/>
      </w:pPr>
    </w:lvl>
    <w:lvl w:ilvl="8" w:tplc="57083EEA">
      <w:start w:val="1"/>
      <w:numFmt w:val="bullet"/>
      <w:lvlText w:val="●"/>
      <w:lvlJc w:val="left"/>
      <w:pPr>
        <w:ind w:left="6480" w:hanging="360"/>
      </w:pPr>
    </w:lvl>
  </w:abstractNum>
  <w:abstractNum w:abstractNumId="5" w15:restartNumberingAfterBreak="0">
    <w:nsid w:val="6F5A0DF1"/>
    <w:multiLevelType w:val="multilevel"/>
    <w:tmpl w:val="EDE4027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DD647A0"/>
    <w:multiLevelType w:val="multilevel"/>
    <w:tmpl w:val="275C49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281850">
    <w:abstractNumId w:val="4"/>
    <w:lvlOverride w:ilvl="0">
      <w:startOverride w:val="1"/>
    </w:lvlOverride>
  </w:num>
  <w:num w:numId="2" w16cid:durableId="589509274">
    <w:abstractNumId w:val="3"/>
  </w:num>
  <w:num w:numId="3" w16cid:durableId="1884632685">
    <w:abstractNumId w:val="0"/>
  </w:num>
  <w:num w:numId="4" w16cid:durableId="832523763">
    <w:abstractNumId w:val="2"/>
  </w:num>
  <w:num w:numId="5" w16cid:durableId="1887058210">
    <w:abstractNumId w:val="6"/>
  </w:num>
  <w:num w:numId="6" w16cid:durableId="178860036">
    <w:abstractNumId w:val="5"/>
  </w:num>
  <w:num w:numId="7" w16cid:durableId="3531145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5F7"/>
    <w:rsid w:val="00122BB7"/>
    <w:rsid w:val="001F534E"/>
    <w:rsid w:val="00257D93"/>
    <w:rsid w:val="003636AA"/>
    <w:rsid w:val="003F0FFE"/>
    <w:rsid w:val="004C2892"/>
    <w:rsid w:val="0060777E"/>
    <w:rsid w:val="007620DB"/>
    <w:rsid w:val="007775F7"/>
    <w:rsid w:val="00857DB7"/>
    <w:rsid w:val="00864A5B"/>
    <w:rsid w:val="008D47F9"/>
    <w:rsid w:val="009504BA"/>
    <w:rsid w:val="009C3E50"/>
    <w:rsid w:val="00B25535"/>
    <w:rsid w:val="00C42789"/>
    <w:rsid w:val="00C67734"/>
    <w:rsid w:val="00D35BF4"/>
    <w:rsid w:val="00E33049"/>
    <w:rsid w:val="00E7646B"/>
    <w:rsid w:val="00EC4A4A"/>
    <w:rsid w:val="00EF6F3B"/>
    <w:rsid w:val="00F60BE9"/>
    <w:rsid w:val="00FC5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920D7"/>
  <w15:docId w15:val="{2FE72710-CAF7-405E-B1F7-2F48D3F60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20" w:after="160" w:line="300" w:lineRule="auto"/>
      <w:outlineLvl w:val="0"/>
    </w:pPr>
    <w:rPr>
      <w:b/>
      <w:bCs/>
      <w:sz w:val="28"/>
      <w:szCs w:val="28"/>
    </w:rPr>
  </w:style>
  <w:style w:type="paragraph" w:styleId="Heading2">
    <w:name w:val="heading 2"/>
    <w:link w:val="Heading2Char"/>
    <w:uiPriority w:val="9"/>
    <w:unhideWhenUsed/>
    <w:qFormat/>
    <w:pPr>
      <w:spacing w:before="240" w:after="120" w:line="300" w:lineRule="auto"/>
      <w:outlineLvl w:val="1"/>
    </w:pPr>
    <w:rPr>
      <w:b/>
      <w:bCs/>
      <w:sz w:val="24"/>
      <w:szCs w:val="24"/>
    </w:rPr>
  </w:style>
  <w:style w:type="paragraph" w:styleId="Heading3">
    <w:name w:val="heading 3"/>
    <w:link w:val="Heading3Char"/>
    <w:uiPriority w:val="9"/>
    <w:unhideWhenUsed/>
    <w:qFormat/>
    <w:pPr>
      <w:spacing w:before="180" w:after="100" w:line="300" w:lineRule="auto"/>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4C2892"/>
    <w:rPr>
      <w:b/>
      <w:bCs/>
      <w:sz w:val="24"/>
      <w:szCs w:val="24"/>
    </w:rPr>
  </w:style>
  <w:style w:type="character" w:customStyle="1" w:styleId="Heading3Char">
    <w:name w:val="Heading 3 Char"/>
    <w:basedOn w:val="DefaultParagraphFont"/>
    <w:link w:val="Heading3"/>
    <w:uiPriority w:val="9"/>
    <w:rsid w:val="004C2892"/>
    <w:rPr>
      <w:b/>
      <w:bCs/>
    </w:rPr>
  </w:style>
  <w:style w:type="paragraph" w:customStyle="1" w:styleId="msonormal0">
    <w:name w:val="msonormal"/>
    <w:basedOn w:val="Normal"/>
    <w:rsid w:val="004C2892"/>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C2892"/>
    <w:pPr>
      <w:spacing w:before="100" w:beforeAutospacing="1" w:after="100" w:afterAutospacing="1"/>
    </w:pPr>
    <w:rPr>
      <w:rFonts w:ascii="Times New Roman" w:eastAsia="Times New Roman" w:hAnsi="Times New Roman" w:cs="Times New Roman"/>
      <w:sz w:val="24"/>
      <w:szCs w:val="24"/>
    </w:rPr>
  </w:style>
  <w:style w:type="character" w:customStyle="1" w:styleId="katex">
    <w:name w:val="katex"/>
    <w:basedOn w:val="DefaultParagraphFont"/>
    <w:rsid w:val="004C2892"/>
  </w:style>
  <w:style w:type="character" w:customStyle="1" w:styleId="katex-mathml">
    <w:name w:val="katex-mathml"/>
    <w:basedOn w:val="DefaultParagraphFont"/>
    <w:rsid w:val="004C2892"/>
  </w:style>
  <w:style w:type="character" w:customStyle="1" w:styleId="katex-html">
    <w:name w:val="katex-html"/>
    <w:basedOn w:val="DefaultParagraphFont"/>
    <w:rsid w:val="004C2892"/>
  </w:style>
  <w:style w:type="character" w:customStyle="1" w:styleId="base">
    <w:name w:val="base"/>
    <w:basedOn w:val="DefaultParagraphFont"/>
    <w:rsid w:val="004C2892"/>
  </w:style>
  <w:style w:type="character" w:customStyle="1" w:styleId="strut">
    <w:name w:val="strut"/>
    <w:basedOn w:val="DefaultParagraphFont"/>
    <w:rsid w:val="004C2892"/>
  </w:style>
  <w:style w:type="character" w:customStyle="1" w:styleId="mord">
    <w:name w:val="mord"/>
    <w:basedOn w:val="DefaultParagraphFont"/>
    <w:rsid w:val="004C2892"/>
  </w:style>
  <w:style w:type="character" w:customStyle="1" w:styleId="mspace">
    <w:name w:val="mspace"/>
    <w:basedOn w:val="DefaultParagraphFont"/>
    <w:rsid w:val="004C2892"/>
  </w:style>
  <w:style w:type="character" w:customStyle="1" w:styleId="mrel">
    <w:name w:val="mrel"/>
    <w:basedOn w:val="DefaultParagraphFont"/>
    <w:rsid w:val="004C2892"/>
  </w:style>
  <w:style w:type="character" w:customStyle="1" w:styleId="katex-display">
    <w:name w:val="katex-display"/>
    <w:basedOn w:val="DefaultParagraphFont"/>
    <w:rsid w:val="004C2892"/>
  </w:style>
  <w:style w:type="character" w:customStyle="1" w:styleId="msupsub">
    <w:name w:val="msupsub"/>
    <w:basedOn w:val="DefaultParagraphFont"/>
    <w:rsid w:val="004C2892"/>
  </w:style>
  <w:style w:type="character" w:customStyle="1" w:styleId="vlist-t">
    <w:name w:val="vlist-t"/>
    <w:basedOn w:val="DefaultParagraphFont"/>
    <w:rsid w:val="004C2892"/>
  </w:style>
  <w:style w:type="character" w:customStyle="1" w:styleId="vlist-r">
    <w:name w:val="vlist-r"/>
    <w:basedOn w:val="DefaultParagraphFont"/>
    <w:rsid w:val="004C2892"/>
  </w:style>
  <w:style w:type="character" w:customStyle="1" w:styleId="vlist">
    <w:name w:val="vlist"/>
    <w:basedOn w:val="DefaultParagraphFont"/>
    <w:rsid w:val="004C2892"/>
  </w:style>
  <w:style w:type="character" w:customStyle="1" w:styleId="pstrut">
    <w:name w:val="pstrut"/>
    <w:basedOn w:val="DefaultParagraphFont"/>
    <w:rsid w:val="004C2892"/>
  </w:style>
  <w:style w:type="character" w:customStyle="1" w:styleId="sizing">
    <w:name w:val="sizing"/>
    <w:basedOn w:val="DefaultParagraphFont"/>
    <w:rsid w:val="004C2892"/>
  </w:style>
  <w:style w:type="character" w:customStyle="1" w:styleId="vlist-s">
    <w:name w:val="vlist-s"/>
    <w:basedOn w:val="DefaultParagraphFont"/>
    <w:rsid w:val="004C2892"/>
  </w:style>
  <w:style w:type="character" w:customStyle="1" w:styleId="mopen">
    <w:name w:val="mopen"/>
    <w:basedOn w:val="DefaultParagraphFont"/>
    <w:rsid w:val="004C2892"/>
  </w:style>
  <w:style w:type="character" w:customStyle="1" w:styleId="mpunct">
    <w:name w:val="mpunct"/>
    <w:basedOn w:val="DefaultParagraphFont"/>
    <w:rsid w:val="004C2892"/>
  </w:style>
  <w:style w:type="character" w:customStyle="1" w:styleId="mclose">
    <w:name w:val="mclose"/>
    <w:basedOn w:val="DefaultParagraphFont"/>
    <w:rsid w:val="004C2892"/>
  </w:style>
  <w:style w:type="character" w:customStyle="1" w:styleId="mop">
    <w:name w:val="mop"/>
    <w:basedOn w:val="DefaultParagraphFont"/>
    <w:rsid w:val="004C2892"/>
  </w:style>
  <w:style w:type="character" w:customStyle="1" w:styleId="delimsizing">
    <w:name w:val="delimsizing"/>
    <w:basedOn w:val="DefaultParagraphFont"/>
    <w:rsid w:val="004C2892"/>
  </w:style>
  <w:style w:type="character" w:customStyle="1" w:styleId="mbin">
    <w:name w:val="mbin"/>
    <w:basedOn w:val="DefaultParagraphFont"/>
    <w:rsid w:val="004C2892"/>
  </w:style>
  <w:style w:type="character" w:customStyle="1" w:styleId="tag">
    <w:name w:val="tag"/>
    <w:basedOn w:val="DefaultParagraphFont"/>
    <w:rsid w:val="004C2892"/>
  </w:style>
  <w:style w:type="character" w:styleId="Strong">
    <w:name w:val="Strong"/>
    <w:basedOn w:val="DefaultParagraphFont"/>
    <w:uiPriority w:val="22"/>
    <w:qFormat/>
    <w:rsid w:val="004C2892"/>
    <w:rPr>
      <w:b/>
      <w:bCs/>
    </w:rPr>
  </w:style>
  <w:style w:type="character" w:customStyle="1" w:styleId="mfrac">
    <w:name w:val="mfrac"/>
    <w:basedOn w:val="DefaultParagraphFont"/>
    <w:rsid w:val="004C2892"/>
  </w:style>
  <w:style w:type="character" w:customStyle="1" w:styleId="frac-line">
    <w:name w:val="frac-line"/>
    <w:basedOn w:val="DefaultParagraphFont"/>
    <w:rsid w:val="004C2892"/>
  </w:style>
  <w:style w:type="character" w:customStyle="1" w:styleId="mtight">
    <w:name w:val="mtight"/>
    <w:basedOn w:val="DefaultParagraphFont"/>
    <w:rsid w:val="004C2892"/>
  </w:style>
  <w:style w:type="character" w:customStyle="1" w:styleId="minner">
    <w:name w:val="minner"/>
    <w:basedOn w:val="DefaultParagraphFont"/>
    <w:rsid w:val="004C2892"/>
  </w:style>
  <w:style w:type="character" w:customStyle="1" w:styleId="mtable">
    <w:name w:val="mtable"/>
    <w:basedOn w:val="DefaultParagraphFont"/>
    <w:rsid w:val="004C2892"/>
  </w:style>
  <w:style w:type="character" w:customStyle="1" w:styleId="col-align-r">
    <w:name w:val="col-align-r"/>
    <w:basedOn w:val="DefaultParagraphFont"/>
    <w:rsid w:val="004C2892"/>
  </w:style>
  <w:style w:type="character" w:customStyle="1" w:styleId="col-align-l">
    <w:name w:val="col-align-l"/>
    <w:basedOn w:val="DefaultParagraphFont"/>
    <w:rsid w:val="004C2892"/>
  </w:style>
  <w:style w:type="character" w:customStyle="1" w:styleId="accent-body">
    <w:name w:val="accent-body"/>
    <w:basedOn w:val="DefaultParagraphFont"/>
    <w:rsid w:val="004C2892"/>
  </w:style>
  <w:style w:type="character" w:customStyle="1" w:styleId="Heading1Char">
    <w:name w:val="Heading 1 Char"/>
    <w:basedOn w:val="DefaultParagraphFont"/>
    <w:link w:val="Heading1"/>
    <w:uiPriority w:val="9"/>
    <w:rsid w:val="004C2892"/>
    <w:rPr>
      <w:b/>
      <w:bCs/>
      <w:sz w:val="28"/>
      <w:szCs w:val="28"/>
    </w:rPr>
  </w:style>
  <w:style w:type="character" w:customStyle="1" w:styleId="svg-align">
    <w:name w:val="svg-align"/>
    <w:basedOn w:val="DefaultParagraphFont"/>
    <w:rsid w:val="004C2892"/>
  </w:style>
  <w:style w:type="character" w:customStyle="1" w:styleId="thinbox">
    <w:name w:val="thinbox"/>
    <w:basedOn w:val="DefaultParagraphFont"/>
    <w:rsid w:val="004C2892"/>
  </w:style>
  <w:style w:type="character" w:customStyle="1" w:styleId="rlap">
    <w:name w:val="rlap"/>
    <w:basedOn w:val="DefaultParagraphFont"/>
    <w:rsid w:val="004C2892"/>
  </w:style>
  <w:style w:type="character" w:customStyle="1" w:styleId="inner">
    <w:name w:val="inner"/>
    <w:basedOn w:val="DefaultParagraphFont"/>
    <w:rsid w:val="004C2892"/>
  </w:style>
  <w:style w:type="character" w:customStyle="1" w:styleId="fix">
    <w:name w:val="fix"/>
    <w:basedOn w:val="DefaultParagraphFont"/>
    <w:rsid w:val="004C2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64</Pages>
  <Words>23798</Words>
  <Characters>135653</Characters>
  <Application>Microsoft Office Word</Application>
  <DocSecurity>0</DocSecurity>
  <Lines>1130</Lines>
  <Paragraphs>318</Paragraphs>
  <ScaleCrop>false</ScaleCrop>
  <Company/>
  <LinksUpToDate>false</LinksUpToDate>
  <CharactersWithSpaces>159133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Khanh Pham Van</cp:lastModifiedBy>
  <cp:revision>2</cp:revision>
  <dcterms:created xsi:type="dcterms:W3CDTF">2026-05-11T09:40:00Z</dcterms:created>
  <dcterms:modified xsi:type="dcterms:W3CDTF">2026-05-11T09:40:00Z</dcterms:modified>
</cp:coreProperties>
</file>