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71A" w:rsidRPr="005C5991" w:rsidRDefault="0029571A" w:rsidP="0029571A">
      <w:pPr>
        <w:rPr>
          <w:rFonts w:ascii="SFRM1440" w:hAnsi="SFRM1440" w:cs="SFRM1440"/>
          <w:b/>
          <w:sz w:val="29"/>
          <w:szCs w:val="29"/>
        </w:rPr>
      </w:pPr>
      <w:r w:rsidRPr="005C5991">
        <w:rPr>
          <w:rFonts w:ascii="SFRM1440" w:hAnsi="SFRM1440" w:cs="SFRM1440"/>
          <w:b/>
          <w:sz w:val="29"/>
          <w:szCs w:val="29"/>
        </w:rPr>
        <w:t>Bài toán : Chia táo</w:t>
      </w:r>
    </w:p>
    <w:p w:rsidR="007F0689" w:rsidRDefault="0029571A">
      <w:pPr>
        <w:rPr>
          <w:rFonts w:ascii="Arial" w:hAnsi="Arial" w:cs="Arial"/>
          <w:b/>
        </w:rPr>
      </w:pPr>
      <w:r>
        <w:rPr>
          <w:rFonts w:ascii="SFRM1440" w:hAnsi="SFRM1440" w:cs="SFRM1440"/>
          <w:sz w:val="29"/>
          <w:szCs w:val="29"/>
        </w:rPr>
        <w:t>(</w:t>
      </w:r>
      <w:r w:rsidR="007F0689">
        <w:rPr>
          <w:rFonts w:ascii="SFRM1440" w:hAnsi="SFRM1440" w:cs="SFRM1440"/>
          <w:sz w:val="29"/>
          <w:szCs w:val="29"/>
        </w:rPr>
        <w:t>Moscow open  2010/11</w:t>
      </w:r>
      <w:r w:rsidR="007F068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)</w:t>
      </w:r>
    </w:p>
    <w:p w:rsidR="00A35B6D" w:rsidRPr="00A35B6D" w:rsidRDefault="00A35B6D" w:rsidP="00A35B6D">
      <w:pPr>
        <w:spacing w:after="0"/>
        <w:rPr>
          <w:rFonts w:ascii="Arial" w:hAnsi="Arial" w:cs="Arial"/>
        </w:rPr>
      </w:pPr>
      <w:r w:rsidRPr="00A35B6D">
        <w:rPr>
          <w:rFonts w:ascii="Arial" w:hAnsi="Arial" w:cs="Arial"/>
        </w:rPr>
        <w:t>Thời gian</w:t>
      </w:r>
      <w:r w:rsidR="006D746E">
        <w:rPr>
          <w:rFonts w:ascii="Arial" w:hAnsi="Arial" w:cs="Arial"/>
        </w:rPr>
        <w:t xml:space="preserve"> chạy hương trình</w:t>
      </w:r>
      <w:r w:rsidRPr="00A35B6D">
        <w:rPr>
          <w:rFonts w:ascii="Arial" w:hAnsi="Arial" w:cs="Arial"/>
        </w:rPr>
        <w:t xml:space="preserve"> : 1s</w:t>
      </w:r>
    </w:p>
    <w:p w:rsidR="00A35B6D" w:rsidRDefault="00A35B6D" w:rsidP="00A35B6D">
      <w:pPr>
        <w:spacing w:after="0"/>
        <w:rPr>
          <w:rFonts w:ascii="Arial" w:hAnsi="Arial" w:cs="Arial"/>
        </w:rPr>
      </w:pPr>
      <w:r w:rsidRPr="00A35B6D">
        <w:rPr>
          <w:rFonts w:ascii="Arial" w:hAnsi="Arial" w:cs="Arial"/>
        </w:rPr>
        <w:t xml:space="preserve">Mùa hè này </w:t>
      </w:r>
      <w:r>
        <w:rPr>
          <w:rFonts w:ascii="Arial" w:hAnsi="Arial" w:cs="Arial"/>
        </w:rPr>
        <w:t xml:space="preserve">vườn táo của ông bà ngoại được mùa. Tất cả táo thu hoạch được </w:t>
      </w:r>
      <w:r w:rsidR="009C11D2">
        <w:rPr>
          <w:rFonts w:ascii="Arial" w:hAnsi="Arial" w:cs="Arial"/>
        </w:rPr>
        <w:t xml:space="preserve">đem </w:t>
      </w:r>
      <w:r>
        <w:rPr>
          <w:rFonts w:ascii="Arial" w:hAnsi="Arial" w:cs="Arial"/>
        </w:rPr>
        <w:t xml:space="preserve">đựng trong một cái thùng </w:t>
      </w:r>
      <w:r w:rsidR="00BD7788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và </w:t>
      </w:r>
      <w:r w:rsidR="00BD7788">
        <w:rPr>
          <w:rFonts w:ascii="Arial" w:hAnsi="Arial" w:cs="Arial"/>
        </w:rPr>
        <w:t xml:space="preserve">đem </w:t>
      </w:r>
      <w:r>
        <w:rPr>
          <w:rFonts w:ascii="Arial" w:hAnsi="Arial" w:cs="Arial"/>
        </w:rPr>
        <w:t xml:space="preserve">chia cho </w:t>
      </w:r>
      <w:r w:rsidR="00453C87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đứa cháu.</w:t>
      </w:r>
    </w:p>
    <w:p w:rsidR="00A35B6D" w:rsidRDefault="00BD7788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Đứa cháu đầu tiên </w:t>
      </w:r>
      <w:r w:rsidR="00036661">
        <w:rPr>
          <w:rFonts w:ascii="Arial" w:hAnsi="Arial" w:cs="Arial"/>
        </w:rPr>
        <w:t xml:space="preserve">lấy một </w:t>
      </w:r>
      <w:r w:rsidR="00E647FA">
        <w:rPr>
          <w:rFonts w:ascii="Arial" w:hAnsi="Arial" w:cs="Arial"/>
        </w:rPr>
        <w:t>nửa</w:t>
      </w:r>
      <w:r w:rsidR="00036661">
        <w:rPr>
          <w:rFonts w:ascii="Arial" w:hAnsi="Arial" w:cs="Arial"/>
        </w:rPr>
        <w:t xml:space="preserve"> số táo trong thùng và còn lấy thêm a</w:t>
      </w:r>
      <w:r w:rsidR="00036661" w:rsidRPr="00036661">
        <w:rPr>
          <w:rFonts w:ascii="Arial" w:hAnsi="Arial" w:cs="Arial"/>
          <w:vertAlign w:val="subscript"/>
        </w:rPr>
        <w:t>1</w:t>
      </w:r>
      <w:r w:rsidR="00036661">
        <w:rPr>
          <w:rFonts w:ascii="Arial" w:hAnsi="Arial" w:cs="Arial"/>
        </w:rPr>
        <w:t xml:space="preserve"> quả </w:t>
      </w:r>
      <w:r w:rsidR="00E647FA">
        <w:rPr>
          <w:rFonts w:ascii="Arial" w:hAnsi="Arial" w:cs="Arial"/>
        </w:rPr>
        <w:t>n</w:t>
      </w:r>
      <w:r w:rsidR="00C44694">
        <w:rPr>
          <w:rFonts w:ascii="Arial" w:hAnsi="Arial" w:cs="Arial"/>
        </w:rPr>
        <w:t>ữa</w:t>
      </w:r>
      <w:r w:rsidR="00036661">
        <w:rPr>
          <w:rFonts w:ascii="Arial" w:hAnsi="Arial" w:cs="Arial"/>
        </w:rPr>
        <w:t xml:space="preserve"> (nếu số táo không chia hết cho 2 thì đứa cháu có thể chọn  phần nhiều hơn hoặc ít hơn một quả). Ví dụ, nếu trong thùng có 7 trái táo và a</w:t>
      </w:r>
      <w:r w:rsidR="00036661" w:rsidRPr="00CF3C58">
        <w:rPr>
          <w:rFonts w:ascii="Arial" w:hAnsi="Arial" w:cs="Arial"/>
          <w:vertAlign w:val="subscript"/>
        </w:rPr>
        <w:t>1</w:t>
      </w:r>
      <w:r w:rsidR="00036661">
        <w:rPr>
          <w:rFonts w:ascii="Arial" w:hAnsi="Arial" w:cs="Arial"/>
        </w:rPr>
        <w:t>=1 thì đứa cháu có thể lấy 4 hoặc 5 quả. Còn nếu số táo trong thùng bằng 6 và a</w:t>
      </w:r>
      <w:r w:rsidR="00036661" w:rsidRPr="00CF3C58">
        <w:rPr>
          <w:rFonts w:ascii="Arial" w:hAnsi="Arial" w:cs="Arial"/>
          <w:vertAlign w:val="subscript"/>
        </w:rPr>
        <w:t>1</w:t>
      </w:r>
      <w:r w:rsidR="00036661">
        <w:rPr>
          <w:rFonts w:ascii="Arial" w:hAnsi="Arial" w:cs="Arial"/>
        </w:rPr>
        <w:t>=1 thì đứa cháu lấy đúng 4 quả.</w:t>
      </w:r>
    </w:p>
    <w:p w:rsidR="00036661" w:rsidRDefault="00BE2F92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Đứa cháu thứ hai lấy một </w:t>
      </w:r>
      <w:r w:rsidR="00E647FA">
        <w:rPr>
          <w:rFonts w:ascii="Arial" w:hAnsi="Arial" w:cs="Arial"/>
        </w:rPr>
        <w:t>nửa</w:t>
      </w:r>
      <w:r>
        <w:rPr>
          <w:rFonts w:ascii="Arial" w:hAnsi="Arial" w:cs="Arial"/>
        </w:rPr>
        <w:t xml:space="preserve"> số táo còn lại trong thùng và còn lấy thêm a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quả </w:t>
      </w:r>
      <w:r w:rsidR="00E647FA">
        <w:rPr>
          <w:rFonts w:ascii="Arial" w:hAnsi="Arial" w:cs="Arial"/>
        </w:rPr>
        <w:t>n</w:t>
      </w:r>
      <w:r w:rsidR="00C44694">
        <w:rPr>
          <w:rFonts w:ascii="Arial" w:hAnsi="Arial" w:cs="Arial"/>
        </w:rPr>
        <w:t>ữ</w:t>
      </w:r>
      <w:r w:rsidR="00E647F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(nếu số táo không chia hết cho 2 thì đứa cháu có thể chọn  phần nhiều hơn hoặc ít hơn một quả).</w:t>
      </w:r>
    </w:p>
    <w:p w:rsidR="00BE2F92" w:rsidRDefault="00BE2F92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Cứ như thế, đứa cháu thứ K nhận một </w:t>
      </w:r>
      <w:r w:rsidR="00E647FA">
        <w:rPr>
          <w:rFonts w:ascii="Arial" w:hAnsi="Arial" w:cs="Arial"/>
        </w:rPr>
        <w:t>nửa</w:t>
      </w:r>
      <w:r>
        <w:rPr>
          <w:rFonts w:ascii="Arial" w:hAnsi="Arial" w:cs="Arial"/>
        </w:rPr>
        <w:t xml:space="preserve"> phần còn lại sau khi đứa cháu thứ K-1 đã lấy và lấy thêm a</w:t>
      </w:r>
      <w:r w:rsidRPr="00BE2F92">
        <w:rPr>
          <w:rFonts w:ascii="Arial" w:hAnsi="Arial" w:cs="Arial"/>
          <w:vertAlign w:val="subscript"/>
        </w:rPr>
        <w:t>k</w:t>
      </w:r>
      <w:r>
        <w:rPr>
          <w:rFonts w:ascii="Arial" w:hAnsi="Arial" w:cs="Arial"/>
        </w:rPr>
        <w:t xml:space="preserve"> quả </w:t>
      </w:r>
      <w:r w:rsidR="00E647FA">
        <w:rPr>
          <w:rFonts w:ascii="Arial" w:hAnsi="Arial" w:cs="Arial"/>
        </w:rPr>
        <w:t>n</w:t>
      </w:r>
      <w:r w:rsidR="00C44694">
        <w:rPr>
          <w:rFonts w:ascii="Arial" w:hAnsi="Arial" w:cs="Arial"/>
        </w:rPr>
        <w:t xml:space="preserve">ữa. Lúc này </w:t>
      </w:r>
      <w:r>
        <w:rPr>
          <w:rFonts w:ascii="Arial" w:hAnsi="Arial" w:cs="Arial"/>
        </w:rPr>
        <w:t xml:space="preserve">không còn trái táo nào trong </w:t>
      </w:r>
      <w:r w:rsidR="009941D0">
        <w:rPr>
          <w:rFonts w:ascii="Arial" w:hAnsi="Arial" w:cs="Arial"/>
        </w:rPr>
        <w:t>thùng.</w:t>
      </w:r>
    </w:p>
    <w:p w:rsidR="00A35B6D" w:rsidRDefault="00C44694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Sauk khi lấy táo xong </w:t>
      </w:r>
      <w:r w:rsidR="00994B2D">
        <w:rPr>
          <w:rFonts w:ascii="Arial" w:hAnsi="Arial" w:cs="Arial"/>
        </w:rPr>
        <w:t>, mấy đứa cháu chợt nhận ra rằng chúng không biết ông bà ngoại đã thu hoạch được bao nhiêu quả táo trong mùa này.</w:t>
      </w:r>
      <w:r w:rsidR="00680419">
        <w:rPr>
          <w:rFonts w:ascii="Arial" w:hAnsi="Arial" w:cs="Arial"/>
        </w:rPr>
        <w:t xml:space="preserve"> Không một ai trong chúng nhớ lại mình đã </w:t>
      </w:r>
      <w:r w:rsidR="00D73B41">
        <w:rPr>
          <w:rFonts w:ascii="Arial" w:hAnsi="Arial" w:cs="Arial"/>
        </w:rPr>
        <w:t>chọn</w:t>
      </w:r>
      <w:r w:rsidR="00680419">
        <w:rPr>
          <w:rFonts w:ascii="Arial" w:hAnsi="Arial" w:cs="Arial"/>
        </w:rPr>
        <w:t xml:space="preserve"> phần nhiều </w:t>
      </w:r>
      <w:r w:rsidR="00D73B41">
        <w:rPr>
          <w:rFonts w:ascii="Arial" w:hAnsi="Arial" w:cs="Arial"/>
        </w:rPr>
        <w:t xml:space="preserve">hơn </w:t>
      </w:r>
      <w:r w:rsidR="00680419">
        <w:rPr>
          <w:rFonts w:ascii="Arial" w:hAnsi="Arial" w:cs="Arial"/>
        </w:rPr>
        <w:t>hay ít hơn khi chia đôi số táo trong thùng</w:t>
      </w:r>
      <w:r w:rsidR="00D73B41">
        <w:rPr>
          <w:rFonts w:ascii="Arial" w:hAnsi="Arial" w:cs="Arial"/>
        </w:rPr>
        <w:t>.</w:t>
      </w:r>
    </w:p>
    <w:p w:rsidR="00D73B41" w:rsidRDefault="00D73B41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Bạn hãy lập trình cho biết số lượng táo ít nhất và nhiều nhất </w:t>
      </w:r>
      <w:r w:rsidR="000D2142">
        <w:rPr>
          <w:rFonts w:ascii="Arial" w:hAnsi="Arial" w:cs="Arial"/>
        </w:rPr>
        <w:t xml:space="preserve">đã </w:t>
      </w:r>
      <w:r>
        <w:rPr>
          <w:rFonts w:ascii="Arial" w:hAnsi="Arial" w:cs="Arial"/>
        </w:rPr>
        <w:t>có thể có trong thùng .</w:t>
      </w:r>
    </w:p>
    <w:p w:rsidR="00CF3C58" w:rsidRDefault="00CF3C58" w:rsidP="00A35B6D">
      <w:pPr>
        <w:spacing w:after="0"/>
        <w:rPr>
          <w:rFonts w:ascii="Arial" w:hAnsi="Arial" w:cs="Arial"/>
          <w:b/>
        </w:rPr>
      </w:pPr>
    </w:p>
    <w:p w:rsidR="00D73B41" w:rsidRDefault="00053D92" w:rsidP="00A35B6D">
      <w:pPr>
        <w:spacing w:after="0"/>
        <w:rPr>
          <w:rFonts w:ascii="Arial" w:hAnsi="Arial" w:cs="Arial"/>
        </w:rPr>
      </w:pPr>
      <w:r w:rsidRPr="004C79BB">
        <w:rPr>
          <w:rFonts w:ascii="Arial" w:hAnsi="Arial" w:cs="Arial"/>
          <w:b/>
        </w:rPr>
        <w:t>Dữ liệu vào</w:t>
      </w:r>
      <w:r>
        <w:rPr>
          <w:rFonts w:ascii="Arial" w:hAnsi="Arial" w:cs="Arial"/>
        </w:rPr>
        <w:t>: cho trong file văn bả</w:t>
      </w:r>
      <w:r w:rsidR="000657CE">
        <w:rPr>
          <w:rFonts w:ascii="Arial" w:hAnsi="Arial" w:cs="Arial"/>
        </w:rPr>
        <w:t>n A</w:t>
      </w:r>
      <w:r>
        <w:rPr>
          <w:rFonts w:ascii="Arial" w:hAnsi="Arial" w:cs="Arial"/>
        </w:rPr>
        <w:t>pples.inp  có cấu trúc như sau:</w:t>
      </w:r>
    </w:p>
    <w:p w:rsidR="00053D92" w:rsidRDefault="00053D92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Dòng đầu tiên ghi số nguyên K </w:t>
      </w:r>
      <w:r>
        <w:rPr>
          <w:rFonts w:ascii="T3Font_2" w:hAnsi="T3Font_2" w:cs="T3Font_2"/>
        </w:rPr>
        <w:t>(</w:t>
      </w:r>
      <w:r>
        <w:rPr>
          <w:rFonts w:ascii="CMR10" w:hAnsi="CMR10" w:cs="CMR10"/>
        </w:rPr>
        <w:t xml:space="preserve">1 </w:t>
      </w:r>
      <w:r>
        <w:rPr>
          <w:rFonts w:ascii="MSAM10" w:hAnsi="MSAM10" w:cs="MSAM10"/>
        </w:rPr>
        <w:t xml:space="preserve">≤ </w:t>
      </w:r>
      <w:r>
        <w:rPr>
          <w:rFonts w:ascii="CMMI10" w:hAnsi="CMMI10" w:cs="CMMI10"/>
          <w:i/>
          <w:iCs/>
        </w:rPr>
        <w:t xml:space="preserve">K </w:t>
      </w:r>
      <w:r>
        <w:rPr>
          <w:rFonts w:ascii="MSAM10" w:hAnsi="MSAM10" w:cs="MSAM10"/>
        </w:rPr>
        <w:t xml:space="preserve">≤ </w:t>
      </w:r>
      <w:r w:rsidR="003511D2">
        <w:rPr>
          <w:rFonts w:ascii="MSAM10" w:hAnsi="MSAM10" w:cs="MSAM10"/>
        </w:rPr>
        <w:t>5</w:t>
      </w:r>
      <w:r>
        <w:rPr>
          <w:rFonts w:ascii="CMR10" w:hAnsi="CMR10" w:cs="CMR10"/>
        </w:rPr>
        <w:t>0)</w:t>
      </w:r>
      <w:r>
        <w:rPr>
          <w:rFonts w:ascii="Arial" w:hAnsi="Arial" w:cs="Arial"/>
        </w:rPr>
        <w:t>.</w:t>
      </w:r>
    </w:p>
    <w:p w:rsidR="00053D92" w:rsidRPr="00E7078F" w:rsidRDefault="00123C3B" w:rsidP="00A35B6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Trên một </w:t>
      </w:r>
      <w:r w:rsidR="00053D92">
        <w:rPr>
          <w:rFonts w:ascii="Arial" w:hAnsi="Arial" w:cs="Arial"/>
        </w:rPr>
        <w:t>dòng tiế</w:t>
      </w:r>
      <w:r>
        <w:rPr>
          <w:rFonts w:ascii="Arial" w:hAnsi="Arial" w:cs="Arial"/>
        </w:rPr>
        <w:t>p theo ghi K</w:t>
      </w:r>
      <w:r w:rsidR="00053D92">
        <w:rPr>
          <w:rFonts w:ascii="Arial" w:hAnsi="Arial" w:cs="Arial"/>
        </w:rPr>
        <w:t xml:space="preserve"> số nguyên</w:t>
      </w:r>
      <w:r w:rsidR="00E7078F">
        <w:rPr>
          <w:rFonts w:ascii="Arial" w:hAnsi="Arial" w:cs="Arial"/>
        </w:rPr>
        <w:t xml:space="preserve"> không âm </w:t>
      </w:r>
      <w:r w:rsidR="00053D92">
        <w:rPr>
          <w:rFonts w:ascii="Arial" w:hAnsi="Arial" w:cs="Arial"/>
        </w:rPr>
        <w:t xml:space="preserve"> a</w:t>
      </w:r>
      <w:r w:rsidR="00053D92" w:rsidRPr="00E7078F">
        <w:rPr>
          <w:rFonts w:ascii="Arial" w:hAnsi="Arial" w:cs="Arial"/>
          <w:vertAlign w:val="subscript"/>
        </w:rPr>
        <w:t>i</w:t>
      </w:r>
      <w:r w:rsidR="00E7078F">
        <w:rPr>
          <w:rFonts w:ascii="Arial" w:hAnsi="Arial" w:cs="Arial"/>
          <w:vertAlign w:val="subscript"/>
        </w:rPr>
        <w:t xml:space="preserve"> </w:t>
      </w:r>
      <w:r w:rsidR="00E7078F">
        <w:rPr>
          <w:rFonts w:ascii="T3Font_2" w:hAnsi="T3Font_2" w:cs="T3Font_2"/>
        </w:rPr>
        <w:t>(</w:t>
      </w:r>
      <w:r w:rsidR="00E7078F">
        <w:rPr>
          <w:rFonts w:ascii="CMR10" w:hAnsi="CMR10" w:cs="CMR10"/>
        </w:rPr>
        <w:t xml:space="preserve">0 </w:t>
      </w:r>
      <w:r w:rsidR="00E7078F">
        <w:rPr>
          <w:rFonts w:ascii="MSAM10" w:hAnsi="MSAM10" w:cs="MSAM10"/>
        </w:rPr>
        <w:t xml:space="preserve">≤ </w:t>
      </w:r>
      <w:r w:rsidR="00E7078F">
        <w:rPr>
          <w:rFonts w:ascii="CMMI10" w:hAnsi="CMMI10" w:cs="CMMI10"/>
          <w:i/>
          <w:iCs/>
        </w:rPr>
        <w:t>a</w:t>
      </w:r>
      <w:r w:rsidR="00E7078F">
        <w:rPr>
          <w:rFonts w:ascii="CMMI8" w:hAnsi="CMMI8" w:cs="CMMI8"/>
          <w:i/>
          <w:iCs/>
          <w:sz w:val="16"/>
          <w:szCs w:val="16"/>
        </w:rPr>
        <w:t xml:space="preserve">i </w:t>
      </w:r>
      <w:r w:rsidR="00E7078F">
        <w:rPr>
          <w:rFonts w:ascii="MSAM10" w:hAnsi="MSAM10" w:cs="MSAM10"/>
        </w:rPr>
        <w:t xml:space="preserve">≤ </w:t>
      </w:r>
      <w:r w:rsidR="00E647FA">
        <w:rPr>
          <w:rFonts w:ascii="CMR10" w:hAnsi="CMR10" w:cs="CMR10"/>
        </w:rPr>
        <w:t>1</w:t>
      </w:r>
      <w:r w:rsidR="00E7078F">
        <w:rPr>
          <w:rFonts w:ascii="CMR10" w:hAnsi="CMR10" w:cs="CMR10"/>
        </w:rPr>
        <w:t>000</w:t>
      </w:r>
      <w:r w:rsidR="00E7078F">
        <w:rPr>
          <w:rFonts w:ascii="T3Font_2" w:hAnsi="T3Font_2" w:cs="T3Font_2"/>
        </w:rPr>
        <w:t>).</w:t>
      </w:r>
    </w:p>
    <w:p w:rsidR="00CF3C58" w:rsidRDefault="00CF3C58" w:rsidP="00A35B6D">
      <w:pPr>
        <w:spacing w:after="0"/>
        <w:rPr>
          <w:rFonts w:ascii="T3Font_2" w:hAnsi="T3Font_2" w:cs="T3Font_2"/>
          <w:b/>
        </w:rPr>
      </w:pPr>
    </w:p>
    <w:p w:rsidR="004C79BB" w:rsidRDefault="004C79BB" w:rsidP="00A35B6D">
      <w:pPr>
        <w:spacing w:after="0"/>
        <w:rPr>
          <w:rFonts w:ascii="T3Font_2" w:hAnsi="T3Font_2" w:cs="T3Font_2"/>
        </w:rPr>
      </w:pPr>
      <w:r w:rsidRPr="00CF3C58">
        <w:rPr>
          <w:rFonts w:ascii="T3Font_2" w:hAnsi="T3Font_2" w:cs="T3Font_2"/>
          <w:b/>
        </w:rPr>
        <w:t xml:space="preserve">Dữ liệu ra: </w:t>
      </w:r>
      <w:r>
        <w:rPr>
          <w:rFonts w:ascii="T3Font_2" w:hAnsi="T3Font_2" w:cs="T3Font_2"/>
        </w:rPr>
        <w:t>Ghi ra file văn bả</w:t>
      </w:r>
      <w:r w:rsidR="000657CE">
        <w:rPr>
          <w:rFonts w:ascii="T3Font_2" w:hAnsi="T3Font_2" w:cs="T3Font_2"/>
        </w:rPr>
        <w:t>n A</w:t>
      </w:r>
      <w:r>
        <w:rPr>
          <w:rFonts w:ascii="T3Font_2" w:hAnsi="T3Font_2" w:cs="T3Font_2"/>
        </w:rPr>
        <w:t>pples.out gồm 2 dòng:</w:t>
      </w:r>
    </w:p>
    <w:p w:rsidR="004C79BB" w:rsidRDefault="004C79BB" w:rsidP="00A35B6D">
      <w:pPr>
        <w:spacing w:after="0"/>
        <w:rPr>
          <w:rFonts w:ascii="T3Font_2" w:hAnsi="T3Font_2" w:cs="T3Font_2"/>
        </w:rPr>
      </w:pPr>
      <w:r>
        <w:rPr>
          <w:rFonts w:ascii="T3Font_2" w:hAnsi="T3Font_2" w:cs="T3Font_2"/>
        </w:rPr>
        <w:t>Dòng đầu tiên ghi số nguyên  Xmin là số táo ít nhất có thể có trong thùng.</w:t>
      </w:r>
    </w:p>
    <w:p w:rsidR="004C79BB" w:rsidRDefault="004C79BB" w:rsidP="004C79BB">
      <w:pPr>
        <w:spacing w:after="0"/>
        <w:rPr>
          <w:rFonts w:ascii="T3Font_2" w:hAnsi="T3Font_2" w:cs="T3Font_2"/>
        </w:rPr>
      </w:pPr>
      <w:r>
        <w:rPr>
          <w:rFonts w:ascii="T3Font_2" w:hAnsi="T3Font_2" w:cs="T3Font_2"/>
        </w:rPr>
        <w:t>Dòng thứ hai ghi số  Xmax là số táo  nhiều nhất có thể có trong thùng.</w:t>
      </w:r>
    </w:p>
    <w:p w:rsidR="004C79BB" w:rsidRDefault="004C79BB" w:rsidP="004C79BB">
      <w:pPr>
        <w:spacing w:after="0"/>
        <w:rPr>
          <w:rFonts w:ascii="T3Font_2" w:hAnsi="T3Font_2" w:cs="T3Font_2"/>
        </w:rPr>
      </w:pPr>
      <w:r>
        <w:rPr>
          <w:rFonts w:ascii="T3Font_2" w:hAnsi="T3Font_2" w:cs="T3Font_2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366"/>
        <w:gridCol w:w="1378"/>
        <w:gridCol w:w="1378"/>
        <w:gridCol w:w="1378"/>
      </w:tblGrid>
      <w:tr w:rsidR="004C79BB" w:rsidTr="000657CE">
        <w:trPr>
          <w:jc w:val="center"/>
        </w:trPr>
        <w:tc>
          <w:tcPr>
            <w:tcW w:w="1366" w:type="dxa"/>
          </w:tcPr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Apples.inp</w:t>
            </w:r>
          </w:p>
        </w:tc>
        <w:tc>
          <w:tcPr>
            <w:tcW w:w="1378" w:type="dxa"/>
          </w:tcPr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Apples.out</w:t>
            </w:r>
          </w:p>
        </w:tc>
        <w:tc>
          <w:tcPr>
            <w:tcW w:w="1378" w:type="dxa"/>
          </w:tcPr>
          <w:p w:rsidR="004C79BB" w:rsidRDefault="004C79BB" w:rsidP="00E0604E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Apples.inp</w:t>
            </w:r>
          </w:p>
        </w:tc>
        <w:tc>
          <w:tcPr>
            <w:tcW w:w="1378" w:type="dxa"/>
          </w:tcPr>
          <w:p w:rsidR="004C79BB" w:rsidRDefault="004C79BB" w:rsidP="00E0604E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Apples.out</w:t>
            </w:r>
          </w:p>
        </w:tc>
      </w:tr>
      <w:tr w:rsidR="004C79BB" w:rsidTr="000657CE">
        <w:trPr>
          <w:jc w:val="center"/>
        </w:trPr>
        <w:tc>
          <w:tcPr>
            <w:tcW w:w="1366" w:type="dxa"/>
          </w:tcPr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1</w:t>
            </w:r>
          </w:p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1</w:t>
            </w:r>
          </w:p>
        </w:tc>
        <w:tc>
          <w:tcPr>
            <w:tcW w:w="1378" w:type="dxa"/>
          </w:tcPr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1</w:t>
            </w:r>
          </w:p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2" w:hAnsi="T3Font_2" w:cs="T3Font_2"/>
              </w:rPr>
              <w:t>3</w:t>
            </w:r>
          </w:p>
        </w:tc>
        <w:tc>
          <w:tcPr>
            <w:tcW w:w="1378" w:type="dxa"/>
          </w:tcPr>
          <w:p w:rsidR="004C79BB" w:rsidRDefault="004C79BB" w:rsidP="004C79BB">
            <w:pPr>
              <w:autoSpaceDE w:val="0"/>
              <w:autoSpaceDN w:val="0"/>
              <w:adjustRightInd w:val="0"/>
              <w:rPr>
                <w:rFonts w:ascii="T3Font_3" w:hAnsi="T3Font_3" w:cs="T3Font_3"/>
              </w:rPr>
            </w:pPr>
            <w:r>
              <w:rPr>
                <w:rFonts w:ascii="T3Font_3" w:hAnsi="T3Font_3" w:cs="T3Font_3"/>
              </w:rPr>
              <w:t>2</w:t>
            </w:r>
          </w:p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3" w:hAnsi="T3Font_3" w:cs="T3Font_3"/>
              </w:rPr>
              <w:t>0 1</w:t>
            </w:r>
          </w:p>
        </w:tc>
        <w:tc>
          <w:tcPr>
            <w:tcW w:w="1378" w:type="dxa"/>
          </w:tcPr>
          <w:p w:rsidR="004C79BB" w:rsidRDefault="004C79BB" w:rsidP="004C79BB">
            <w:pPr>
              <w:autoSpaceDE w:val="0"/>
              <w:autoSpaceDN w:val="0"/>
              <w:adjustRightInd w:val="0"/>
              <w:rPr>
                <w:rFonts w:ascii="T3Font_3" w:hAnsi="T3Font_3" w:cs="T3Font_3"/>
              </w:rPr>
            </w:pPr>
            <w:r>
              <w:rPr>
                <w:rFonts w:ascii="T3Font_3" w:hAnsi="T3Font_3" w:cs="T3Font_3"/>
              </w:rPr>
              <w:t>1</w:t>
            </w:r>
          </w:p>
          <w:p w:rsidR="004C79BB" w:rsidRDefault="004C79BB" w:rsidP="004C79BB">
            <w:pPr>
              <w:rPr>
                <w:rFonts w:ascii="T3Font_2" w:hAnsi="T3Font_2" w:cs="T3Font_2"/>
              </w:rPr>
            </w:pPr>
            <w:r>
              <w:rPr>
                <w:rFonts w:ascii="T3Font_3" w:hAnsi="T3Font_3" w:cs="T3Font_3"/>
              </w:rPr>
              <w:t>7</w:t>
            </w:r>
          </w:p>
        </w:tc>
      </w:tr>
    </w:tbl>
    <w:p w:rsidR="004C79BB" w:rsidRDefault="0029571A" w:rsidP="0029571A">
      <w:pPr>
        <w:spacing w:after="0"/>
        <w:jc w:val="center"/>
        <w:rPr>
          <w:rFonts w:ascii="T3Font_2" w:hAnsi="T3Font_2" w:cs="T3Font_2"/>
        </w:rPr>
      </w:pPr>
      <w:r>
        <w:rPr>
          <w:rFonts w:ascii="T3Font_2" w:hAnsi="T3Font_2" w:cs="T3Font_2"/>
        </w:rPr>
        <w:t>---oOo---</w:t>
      </w:r>
    </w:p>
    <w:sectPr w:rsidR="004C79BB" w:rsidSect="008521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AAA" w:rsidRDefault="007A6AAA" w:rsidP="00AB2A8E">
      <w:pPr>
        <w:spacing w:after="0" w:line="240" w:lineRule="auto"/>
      </w:pPr>
      <w:r>
        <w:separator/>
      </w:r>
    </w:p>
  </w:endnote>
  <w:endnote w:type="continuationSeparator" w:id="1">
    <w:p w:rsidR="007A6AAA" w:rsidRDefault="007A6AAA" w:rsidP="00AB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FRM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3Font_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A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Default="00AB2A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Default="00AB2A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Default="00AB2A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AAA" w:rsidRDefault="007A6AAA" w:rsidP="00AB2A8E">
      <w:pPr>
        <w:spacing w:after="0" w:line="240" w:lineRule="auto"/>
      </w:pPr>
      <w:r>
        <w:separator/>
      </w:r>
    </w:p>
  </w:footnote>
  <w:footnote w:type="continuationSeparator" w:id="1">
    <w:p w:rsidR="007A6AAA" w:rsidRDefault="007A6AAA" w:rsidP="00AB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Default="00AB2A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Pr="00AB2A8E" w:rsidRDefault="00AB2A8E" w:rsidP="00AB2A8E">
    <w:pPr>
      <w:pStyle w:val="Header"/>
      <w:pBdr>
        <w:bottom w:val="single" w:sz="4" w:space="1" w:color="auto"/>
      </w:pBdr>
      <w:rPr>
        <w:rFonts w:ascii="Arial" w:hAnsi="Arial" w:cs="Arial"/>
      </w:rPr>
    </w:pPr>
    <w:r>
      <w:t>Tr</w:t>
    </w:r>
    <w:r>
      <w:rPr>
        <w:rFonts w:ascii="Arial" w:hAnsi="Arial" w:cs="Arial"/>
        <w:lang w:val="vi-VN"/>
      </w:rPr>
      <w:t>ường THPT chuyên Lê Hồng Phong</w:t>
    </w:r>
    <w:r>
      <w:rPr>
        <w:rFonts w:ascii="Arial" w:hAnsi="Arial" w:cs="Arial"/>
        <w:lang w:val="vi-VN"/>
      </w:rPr>
      <w:tab/>
    </w:r>
    <w:r>
      <w:rPr>
        <w:rFonts w:ascii="Arial" w:hAnsi="Arial" w:cs="Arial"/>
        <w:lang w:val="vi-VN"/>
      </w:rPr>
      <w:tab/>
    </w:r>
    <w:r>
      <w:t>GV. Đ</w:t>
    </w:r>
    <w:r>
      <w:rPr>
        <w:rFonts w:ascii="Arial" w:hAnsi="Arial" w:cs="Arial"/>
      </w:rPr>
      <w:t>ỗ Phước Vận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A8E" w:rsidRDefault="00AB2A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97E50"/>
    <w:multiLevelType w:val="hybridMultilevel"/>
    <w:tmpl w:val="0A9A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78A1"/>
    <w:rsid w:val="00036661"/>
    <w:rsid w:val="000416F9"/>
    <w:rsid w:val="00053D92"/>
    <w:rsid w:val="000657CE"/>
    <w:rsid w:val="000D2142"/>
    <w:rsid w:val="00123C3B"/>
    <w:rsid w:val="002729B4"/>
    <w:rsid w:val="0029571A"/>
    <w:rsid w:val="002E5C0D"/>
    <w:rsid w:val="002F18F7"/>
    <w:rsid w:val="00323CC5"/>
    <w:rsid w:val="003511D2"/>
    <w:rsid w:val="0036205B"/>
    <w:rsid w:val="00453C87"/>
    <w:rsid w:val="00492749"/>
    <w:rsid w:val="004C79BB"/>
    <w:rsid w:val="005356A0"/>
    <w:rsid w:val="00593481"/>
    <w:rsid w:val="005C5991"/>
    <w:rsid w:val="00680419"/>
    <w:rsid w:val="00697AFD"/>
    <w:rsid w:val="006D746E"/>
    <w:rsid w:val="00730217"/>
    <w:rsid w:val="007302BD"/>
    <w:rsid w:val="007A6AAA"/>
    <w:rsid w:val="007A7FE0"/>
    <w:rsid w:val="007F0689"/>
    <w:rsid w:val="0085218A"/>
    <w:rsid w:val="00915094"/>
    <w:rsid w:val="009941D0"/>
    <w:rsid w:val="00994B2D"/>
    <w:rsid w:val="009C11D2"/>
    <w:rsid w:val="009D6422"/>
    <w:rsid w:val="00A35B6D"/>
    <w:rsid w:val="00A774A6"/>
    <w:rsid w:val="00AB2A8E"/>
    <w:rsid w:val="00B14F6B"/>
    <w:rsid w:val="00B7193F"/>
    <w:rsid w:val="00B90D0A"/>
    <w:rsid w:val="00BD7788"/>
    <w:rsid w:val="00BE2F92"/>
    <w:rsid w:val="00C35C7E"/>
    <w:rsid w:val="00C44694"/>
    <w:rsid w:val="00C52A6A"/>
    <w:rsid w:val="00C57ABE"/>
    <w:rsid w:val="00CF3C58"/>
    <w:rsid w:val="00D73B41"/>
    <w:rsid w:val="00DF1774"/>
    <w:rsid w:val="00E41484"/>
    <w:rsid w:val="00E647FA"/>
    <w:rsid w:val="00E7078F"/>
    <w:rsid w:val="00EA1A60"/>
    <w:rsid w:val="00EF3337"/>
    <w:rsid w:val="00F8570D"/>
    <w:rsid w:val="00FC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A8E"/>
  </w:style>
  <w:style w:type="paragraph" w:styleId="Footer">
    <w:name w:val="footer"/>
    <w:basedOn w:val="Normal"/>
    <w:link w:val="FooterChar"/>
    <w:uiPriority w:val="99"/>
    <w:semiHidden/>
    <w:unhideWhenUsed/>
    <w:rsid w:val="00AB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FC343-6FBF-4797-AAA6-28C1F165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LHP School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Phuoc Van</dc:creator>
  <cp:keywords/>
  <dc:description/>
  <cp:lastModifiedBy>Do Phuoc Van</cp:lastModifiedBy>
  <cp:revision>19</cp:revision>
  <dcterms:created xsi:type="dcterms:W3CDTF">2011-10-10T10:18:00Z</dcterms:created>
  <dcterms:modified xsi:type="dcterms:W3CDTF">2014-10-23T08:38:00Z</dcterms:modified>
</cp:coreProperties>
</file>