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b/>
          <w:bCs/>
          <w:color w:val="1F3A5F"/>
          <w:sz w:val="56"/>
          <w:szCs w:val="56"/>
        </w:rPr>
        <w:t xml:space="preserve">Analytics Advisor</w:t>
      </w:r>
    </w:p>
    <w:p>
      <w:pPr>
        <w:spacing w:after="120"/>
      </w:pPr>
      <w:r>
        <w:rPr>
          <w:color w:val="2563A8"/>
          <w:sz w:val="36"/>
          <w:szCs w:val="36"/>
        </w:rPr>
        <w:t xml:space="preserve">Demo Script and Tester Guide</w:t>
      </w:r>
    </w:p>
    <w:p>
      <w:pPr>
        <w:pBdr>
          <w:bottom w:val="single" w:color="2563A8" w:sz="12" w:space="6"/>
        </w:pBdr>
        <w:spacing w:after="60"/>
      </w:pPr>
      <w:r>
        <w:rPr>
          <w:color w:val="555555"/>
          <w:sz w:val="22"/>
          <w:szCs w:val="22"/>
        </w:rPr>
        <w:t xml:space="preserve">DEMO-02  ·  Presenter click-path, 1,000,000-row dataset</w:t>
      </w:r>
    </w:p>
    <w:p>
      <w:pPr>
        <w:spacing w:before="200" w:after="60"/>
      </w:pPr>
      <w:r>
        <w:rPr>
          <w:color w:val="555555"/>
          <w:sz w:val="22"/>
          <w:szCs w:val="22"/>
        </w:rPr>
        <w:t xml:space="preserve">Postgres-only, Presto-federated (catalog demo_pg). Synthetic data; all identifiers are fake.</w:t>
      </w:r>
    </w:p>
    <w:p>
      <w:pPr>
        <w:spacing w:after="60"/>
      </w:pPr>
      <w:r>
        <w:rPr>
          <w:color w:val="555555"/>
          <w:sz w:val="22"/>
          <w:szCs w:val="22"/>
        </w:rPr>
        <w:t xml:space="preserve">Results measured 16 October 2026.  Suggested running time: 25–35 minutes.</w:t>
      </w:r>
    </w:p>
    <w:p>
      <w:r>
        <w:br w:type="page"/>
      </w:r>
    </w:p>
    <w:p>
      <w:pPr>
        <w:spacing w:after="120" w:line="276"/>
      </w:pPr>
      <w:r>
        <w:t xml:space="preserve">Presenter click-path. Counts and times are from the M2 1,000,000-row run on 2026-10-16 (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docs/demo/SCENARIO_RESULTS.md</w:t>
      </w:r>
      <w:r>
        <w:t xml:space="preserve">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run-scenarios.sh --include-fuzzy</w:t>
      </w:r>
      <w:r>
        <w:t xml:space="preserve">). Agent A's data is final (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docs/demo/DATA_PROFILE.md</w:t>
      </w:r>
      <w:r>
        <w:t xml:space="preserve">).</w:t>
      </w:r>
    </w:p>
    <w:p>
      <w:pPr>
        <w:spacing w:after="120" w:line="276"/>
      </w:pPr>
      <w:r>
        <w:t xml:space="preserve">Ordering builds to the headline fuzzy (scenario 2), then the same question scoped, then the rest of the engine, then governance.</w:t>
      </w:r>
    </w:p>
    <w:p>
      <w:pPr>
        <w:pStyle w:val="Heading2"/>
      </w:pPr>
      <w:r>
        <w:t xml:space="preserve">Measured results (M2, product API)</w:t>
      </w:r>
    </w:p>
    <w:p>
      <w:pPr>
        <w:spacing w:after="120" w:line="276"/>
      </w:pPr>
      <w:r>
        <w:t xml:space="preserve">Figures above 200,000 are API / count-only / CSV. An un-ticked Run on Extract or Report shows </w:t>
      </w:r>
      <w:r>
        <w:rPr>
          <w:b/>
          <w:bCs/>
        </w:rPr>
        <w:t xml:space="preserve">200,001+</w:t>
      </w:r>
      <w:r>
        <w:t xml:space="preserve"> on screen (parse cap). Tick </w:t>
      </w:r>
      <w:r>
        <w:rPr>
          <w:b/>
          <w:bCs/>
        </w:rPr>
        <w:t xml:space="preserve">Count records only</w:t>
      </w:r>
      <w:r>
        <w:t xml:space="preserve"> on Extract Records or Report Analysis for the exact figure; CSV/Excel still re-run the full match.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"/>
        <w:gridCol w:w="2560"/>
        <w:gridCol w:w="2560"/>
        <w:gridCol w:w="1344"/>
        <w:gridCol w:w="2178"/>
      </w:tblGrid>
      <w:tr>
        <w:trPr>
          <w:cantSplit/>
          <w:tblHeader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Wall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Fan-out guard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INNER / LEFT / RIGHT / FULL (id, cross-type)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855,000 / 1,004,250 / 900,000 / 1,049,250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14s / 12s / 12s / 11s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Fuzzy name ≥85% + exact mobile, unscoped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675,387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14.7s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Same, jaipurofficer (JP)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222,170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10.6s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2b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Name-only (no mobile)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skipped</w:t>
            </w:r>
            <w:r>
              <w:rPr>
                <w:sz w:val="18"/>
                <w:szCs w:val="18"/>
              </w:rPr>
              <w:t xml:space="preserve"> (~735M estimate &gt; 50M cap)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COMBINE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full_name</w:t>
            </w:r>
            <w:r>
              <w:rPr>
                <w:sz w:val="18"/>
                <w:szCs w:val="18"/>
              </w:rPr>
              <w:t xml:space="preserve"> vs first+last @ 85% + exact mobile↔phone_primary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36,274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20.4s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ANY_OF mobile vs phones, INNER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300,000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13s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mismatch-only vs all LEFT compares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328,815 / 1,004,250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41s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Group-by district; ration dedup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 districts; 370,515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23s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Multi-target bank + pension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855,000 + 300,000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28s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 target HTTP 400 (~450B)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Suggest-keys meta + probe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20 + 20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25s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Fan-out on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  <w:r>
              <w:rPr>
                <w:sz w:val="18"/>
                <w:szCs w:val="18"/>
              </w:rPr>
              <w:t xml:space="preserve">; complete CSV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refused; CSV 855,000 (~87 MB)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29s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refused (correct)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superadmin / Jaipur / Sanganer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855,000 / 273,579 / HTTP 400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~15s / 12s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Audit (superadmin / jaipuradmin)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93 / 27 events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8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Saved query + CSV/XLSX</w:t>
            </w:r>
          </w:p>
        </w:tc>
        <w:tc>
          <w:tcPr>
            <w:tcW w:type="dxa" w:w="2560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500-row rerun</w:t>
            </w:r>
          </w:p>
        </w:tc>
        <w:tc>
          <w:tcPr>
            <w:tcW w:type="dxa" w:w="134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17s</w:t>
            </w:r>
          </w:p>
        </w:tc>
        <w:tc>
          <w:tcPr>
            <w:tcW w:type="dxa" w:w="217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passed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Pre-demo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</w:t>
      </w:r>
      <w:r>
        <w:t xml:space="preserve"> (operational +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analytics_demo</w:t>
      </w:r>
      <w:r>
        <w:t xml:space="preserve">):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docker compose up -d postgres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Demo data + Presto</w:t>
      </w:r>
      <w:r>
        <w:t xml:space="preserve"> (Agent A):</w:t>
      </w:r>
    </w:p>
    <w:p>
      <w:pPr>
        <w:shd w:fill="F1F3F5" w:val="clear"/>
        <w:spacing w:before="6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docker compose -f docker/demo/docker-compose.yml up -d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./docker/demo/init-db.sh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ROWS=20000 ./docker/demo/seed.sh          # M1 rehearsal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# ROWS=1000000 ./docker/demo/seed.sh      # M2 show</w:t>
      </w:r>
    </w:p>
    <w:p>
      <w:pPr>
        <w:shd w:fill="F1F3F5" w:val="clear"/>
        <w:spacing w:before="0" w:after="14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./docker/demo/smoke.sh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Backend flags</w:t>
      </w:r>
      <w:r>
        <w:t xml:space="preserve"> (local auth, demo Presto, 20-minute timeout): Restart backend after changing any of these. Inventory: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scripts/demo/TIMEOUTS.md</w:t>
      </w:r>
      <w:r>
        <w:t xml:space="preserve">.</w:t>
      </w:r>
    </w:p>
    <w:p>
      <w:pPr>
        <w:shd w:fill="F1F3F5" w:val="clear"/>
        <w:spacing w:before="6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# in repo-root .env  (see scripts/demo/demo.env.example)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SRSE_AUTH_MODE=local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SRSE_QUERY_TIMEOUT_SECONDS=1200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SPRING_MVC_ASYNC_REQUEST_TIMEOUT=1260000</w:t>
      </w:r>
    </w:p>
    <w:p>
      <w:pPr>
        <w:shd w:fill="F1F3F5" w:val="clear"/>
        <w:spacing w:before="0" w:after="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SRSE_PRESTO_URL=jdbc:presto://localhost:8083   # host-run backend</w:t>
      </w:r>
    </w:p>
    <w:p>
      <w:pPr>
        <w:shd w:fill="F1F3F5" w:val="clear"/>
        <w:spacing w:before="0" w:after="140"/>
        <w:ind w:left="720"/>
      </w:pPr>
      <w:r>
        <w:rPr>
          <w:sz w:val="18"/>
          <w:szCs w:val="18"/>
          <w:rFonts w:ascii="Consolas" w:cs="Consolas" w:eastAsia="Consolas" w:hAnsi="Consolas"/>
        </w:rPr>
        <w:t xml:space="preserve"># dockerised backend: jdbc:presto://host.docker.internal:8083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setup</w:t>
      </w:r>
      <w:r>
        <w:t xml:space="preserve"> (idempotent):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./scripts/demo/setup.sh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1"/>
          <w:szCs w:val="21"/>
        </w:rPr>
        <w:t xml:space="preserve">Second run must be a no-op. </w:t>
      </w:r>
      <w:r>
        <w:rPr>
          <w:color w:val="8A2B2B"/>
          <w:sz w:val="21"/>
          <w:szCs w:val="21"/>
          <w:rFonts w:ascii="Consolas" w:cs="Consolas" w:eastAsia="Consolas" w:hAnsi="Consolas"/>
        </w:rPr>
        <w:t xml:space="preserve">--reset</w:t>
      </w:r>
      <w:r>
        <w:rPr>
          <w:sz w:val="21"/>
          <w:szCs w:val="21"/>
        </w:rPr>
        <w:t xml:space="preserve"> then </w:t>
      </w:r>
      <w:r>
        <w:rPr>
          <w:color w:val="8A2B2B"/>
          <w:sz w:val="21"/>
          <w:szCs w:val="21"/>
          <w:rFonts w:ascii="Consolas" w:cs="Consolas" w:eastAsia="Consolas" w:hAnsi="Consolas"/>
        </w:rPr>
        <w:t xml:space="preserve">setup.sh</w:t>
      </w:r>
      <w:r>
        <w:rPr>
          <w:sz w:val="21"/>
          <w:szCs w:val="21"/>
        </w:rPr>
        <w:t xml:space="preserve"> restores the contract.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1"/>
          <w:szCs w:val="21"/>
        </w:rPr>
        <w:t xml:space="preserve">Run </w:t>
      </w:r>
      <w:r>
        <w:rPr>
          <w:color w:val="8A2B2B"/>
          <w:sz w:val="21"/>
          <w:szCs w:val="21"/>
          <w:rFonts w:ascii="Consolas" w:cs="Consolas" w:eastAsia="Consolas" w:hAnsi="Consolas"/>
        </w:rPr>
        <w:t xml:space="preserve">./scripts/demo/setup.sh --clean-saved</w:t>
      </w:r>
      <w:r>
        <w:rPr>
          <w:sz w:val="21"/>
          <w:szCs w:val="21"/>
        </w:rPr>
        <w:t xml:space="preserve"> after any scenario run.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1"/>
          <w:szCs w:val="21"/>
        </w:rPr>
        <w:t xml:space="preserve">Re-run after pulling so </w:t>
      </w:r>
      <w:r>
        <w:rPr>
          <w:color w:val="8A2B2B"/>
          <w:sz w:val="21"/>
          <w:szCs w:val="21"/>
          <w:rFonts w:ascii="Consolas" w:cs="Consolas" w:eastAsia="Consolas" w:hAnsi="Consolas"/>
        </w:rPr>
        <w:t xml:space="preserve">jaipurofficer</w:t>
      </w:r>
      <w:r>
        <w:rPr>
          <w:sz w:val="21"/>
          <w:szCs w:val="21"/>
        </w:rPr>
        <w:t xml:space="preserve"> is MFA-off with password </w:t>
      </w:r>
      <w:r>
        <w:rPr>
          <w:color w:val="8A2B2B"/>
          <w:sz w:val="21"/>
          <w:szCs w:val="21"/>
          <w:rFonts w:ascii="Consolas" w:cs="Consolas" w:eastAsia="Consolas" w:hAnsi="Consolas"/>
        </w:rPr>
        <w:t xml:space="preserve">demo123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Warm-up</w:t>
      </w:r>
      <w:r>
        <w:t xml:space="preserve"> (do this before the room sits down): run scenario 1 INNER and scenario 2 so Presto has the pages hot —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./scripts/demo/run-scenarios.sh --include-fuzzy --only 1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at http://localhost:3000 with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NEXT_PUBLIC_AUTH_MODE=local</w:t>
      </w:r>
      <w:r>
        <w:t xml:space="preserve">.</w:t>
      </w:r>
    </w:p>
    <w:p>
      <w:pPr>
        <w:pStyle w:val="Heading2"/>
      </w:pPr>
      <w:r>
        <w:t xml:space="preserve">Accounts (passwords in scripts/demo/demo.env.example)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2314"/>
        <w:gridCol w:w="3008"/>
        <w:gridCol w:w="696"/>
      </w:tblGrid>
      <w:tr>
        <w:trPr>
          <w:cantSplit/>
          <w:tblHeader/>
        </w:trPr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31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696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MFA</w:t>
            </w:r>
          </w:p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superadmin</w:t>
            </w:r>
          </w:p>
        </w:tc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Supradmin@123</w:t>
            </w:r>
          </w:p>
        </w:tc>
        <w:tc>
          <w:tcPr>
            <w:tcW w:type="dxa" w:w="231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300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none (sees every district)</w:t>
            </w:r>
          </w:p>
        </w:tc>
        <w:tc>
          <w:tcPr>
            <w:tcW w:type="dxa" w:w="696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jaipurofficer</w:t>
            </w:r>
          </w:p>
        </w:tc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demo123</w:t>
            </w:r>
          </w:p>
        </w:tc>
        <w:tc>
          <w:tcPr>
            <w:tcW w:type="dxa" w:w="231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Officer</w:t>
            </w:r>
          </w:p>
        </w:tc>
        <w:tc>
          <w:tcPr>
            <w:tcW w:type="dxa" w:w="300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Jaipur (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JP</w:t>
            </w:r>
            <w:r>
              <w:rPr>
                <w:sz w:val="18"/>
                <w:szCs w:val="18"/>
              </w:rPr>
              <w:t xml:space="preserve">) subtree</w:t>
            </w:r>
          </w:p>
        </w:tc>
        <w:tc>
          <w:tcPr>
            <w:tcW w:type="dxa" w:w="696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off</w:t>
            </w:r>
          </w:p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sanganeruser</w:t>
            </w:r>
          </w:p>
        </w:tc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Officer$New1</w:t>
            </w:r>
          </w:p>
        </w:tc>
        <w:tc>
          <w:tcPr>
            <w:tcW w:type="dxa" w:w="231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Officer</w:t>
            </w:r>
          </w:p>
        </w:tc>
        <w:tc>
          <w:tcPr>
            <w:tcW w:type="dxa" w:w="300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Sanganer taluka (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SG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696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</w:tr>
      <w:tr>
        <w:trPr>
          <w:cantSplit/>
          <w:tblHeader w:val="false"/>
        </w:trPr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jaipuradmin</w:t>
            </w:r>
          </w:p>
        </w:tc>
        <w:tc>
          <w:tcPr>
            <w:tcW w:type="dxa" w:w="150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JaipurNew$1</w:t>
            </w:r>
          </w:p>
        </w:tc>
        <w:tc>
          <w:tcPr>
            <w:tcW w:type="dxa" w:w="2314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Admin + audit reader</w:t>
            </w:r>
          </w:p>
        </w:tc>
        <w:tc>
          <w:tcPr>
            <w:tcW w:type="dxa" w:w="300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Jaipur subtree</w:t>
            </w:r>
          </w:p>
        </w:tc>
        <w:tc>
          <w:tcPr>
            <w:tcW w:type="dxa" w:w="696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off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t xml:space="preserve">Officer-facing tables live at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demo_pg.demo.*</w:t>
      </w:r>
      <w:r>
        <w:t xml:space="preserve">. The Data Source also registered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jdbc_&lt;id&gt;.demo.*</w:t>
      </w:r>
      <w:r>
        <w:t xml:space="preserve"> and left those </w:t>
      </w:r>
      <w:r>
        <w:rPr>
          <w:b/>
          <w:bCs/>
        </w:rPr>
        <w:t xml:space="preserve">unbound</w:t>
      </w:r>
      <w:r>
        <w:t xml:space="preserve"> — that is the deny-by-default exhibit.</w:t>
      </w:r>
    </w:p>
    <w:p>
      <w:pPr>
        <w:pStyle w:val="Heading1"/>
        <w:pageBreakBefore/>
      </w:pPr>
      <w:r>
        <w:t xml:space="preserve">Suggested order (25–35 minutes)</w:t>
      </w:r>
    </w:p>
    <w:p>
      <w:pPr>
        <w:spacing w:after="120" w:line="276"/>
      </w:pPr>
      <w:r>
        <w:t xml:space="preserve">Open with the problem, not the product: two systems that should agree about the same person, and do not. Then Admin (so the audience sees the allow-list), then Query Builder, then the 1M fuzzy, then scope, then the rest.</w:t>
      </w:r>
    </w:p>
    <w:p>
      <w:pPr>
        <w:pStyle w:val="Heading2"/>
      </w:pPr>
      <w:r>
        <w:t xml:space="preserve">0. Frame (1 min)</w:t>
      </w:r>
    </w:p>
    <w:p>
      <w:pPr>
        <w:pBdr>
          <w:left w:val="single" w:color="2563A8" w:sz="18" w:space="8"/>
        </w:pBdr>
        <w:shd w:fill="EAF2FB" w:val="clear"/>
        <w:spacing w:before="80" w:after="160" w:line="288"/>
        <w:ind w:left="360" w:right="360"/>
      </w:pPr>
      <w:r>
        <w:rPr>
          <w:i/>
          <w:iCs/>
        </w:rPr>
        <w:t xml:space="preserve">We are reconciling Rajasthan welfare records. One gold beneficiary file, a silver bank extract, a pension register, ration cards. Nobody in this room writes SQL. The engine does. Synthetic data, obviously fake IDs.</w:t>
      </w:r>
    </w:p>
    <w:p>
      <w:pPr>
        <w:pStyle w:val="Heading2"/>
      </w:pPr>
      <w:r>
        <w:t xml:space="preserve">1. Data Sources + Registry — /admin456?section=data-sources then registry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Data Sources →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 Business DB</w:t>
      </w:r>
      <w:r>
        <w:t xml:space="preserve"> (PostgreSQL,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demo_ro</w:t>
      </w:r>
      <w:r>
        <w:t xml:space="preserve">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analytics_demo</w:t>
      </w:r>
      <w:r>
        <w:t xml:space="preserve">, Presto alias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</w:t>
      </w:r>
      <w:r>
        <w:t xml:space="preserve">). Click Test if asked.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The operational database is not this database. Officers never get a connection string. They get five registered tables.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Then:</w:t>
      </w:r>
      <w:r>
        <w:t xml:space="preserve"> Table Registry →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demo_pg.demo.beneficiary</w:t>
      </w:r>
      <w:r>
        <w:t xml:space="preserve"> (GOLD) and the three SILVER tables. Source System label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Rajasthan Welfare Demo</w:t>
      </w:r>
      <w:r>
        <w:t xml:space="preserve">. Open scope on beneficiary: bound at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</w:t>
      </w:r>
      <w:r>
        <w:t xml:space="preserve"> (and taluka/village, because the table carries them).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district_master</w:t>
      </w:r>
      <w:r>
        <w:t xml:space="preserve"> is shared reference.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if Test fails, Postgres is down or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demo_ro</w:t>
      </w:r>
      <w:r>
        <w:t xml:space="preserve"> was not created — rerun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./docker/demo/init-db.sh</w:t>
      </w:r>
      <w:r>
        <w:t xml:space="preserve">. If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</w:t>
      </w:r>
      <w:r>
        <w:t xml:space="preserve"> is missing from the cascade, the backend is still pointed at the Iceberg Presto (8081), not 8083.</w:t>
      </w:r>
    </w:p>
    <w:p>
      <w:pPr>
        <w:pStyle w:val="Heading2"/>
      </w:pPr>
      <w:r>
        <w:t xml:space="preserve">2. Column settings — /admin456?section=columns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full_name</w:t>
      </w:r>
      <w:r>
        <w:t xml:space="preserve"> /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account_holder_name</w:t>
      </w:r>
      <w:r>
        <w:t xml:space="preserve"> fuzzy on;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account_no</w:t>
      </w:r>
      <w:r>
        <w:t xml:space="preserve"> hidden;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beneficiary_ref</w:t>
      </w:r>
      <w:r>
        <w:t xml:space="preserve"> compare-as </w:t>
      </w:r>
      <w:r>
        <w:rPr>
          <w:b/>
          <w:bCs/>
        </w:rPr>
        <w:t xml:space="preserve">NUMBER</w:t>
      </w:r>
      <w:r>
        <w:t xml:space="preserve"> (varchar vs bigint);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</w:t>
      </w:r>
      <w:r>
        <w:t xml:space="preserve"> /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status</w:t>
      </w:r>
      <w:r>
        <w:t xml:space="preserve"> /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gender</w:t>
      </w:r>
      <w:r>
        <w:t xml:space="preserve"> value-picker on.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Fuzzy is an admin decision per column, then per group. Number-vs-text defaults to numbers so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'000123'</w:t>
      </w:r>
      <w:r>
        <w:t xml:space="preserve"> and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123</w:t>
      </w:r>
      <w:r>
        <w:t xml:space="preserve"> are the same person.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settings live in the operational store; a stale snapshot cannot override them. If a picker column is missing, it was not flagged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value_picker_enabled</w:t>
      </w:r>
      <w:r>
        <w:t xml:space="preserve">.</w:t>
      </w:r>
    </w:p>
    <w:p>
      <w:pPr>
        <w:pStyle w:val="Heading2"/>
      </w:pPr>
      <w:r>
        <w:t xml:space="preserve">3. Users and MFA — /admin456?section=users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jaipurofficer</w:t>
      </w:r>
      <w:r>
        <w:t xml:space="preserve"> — Jaipur, MFA </w:t>
      </w:r>
      <w:r>
        <w:rPr>
          <w:b/>
          <w:bCs/>
        </w:rPr>
        <w:t xml:space="preserve">off</w:t>
      </w:r>
      <w:r>
        <w:t xml:space="preserve">, password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demo123</w:t>
      </w:r>
      <w:r>
        <w:t xml:space="preserve">. Mention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sanganeruser</w:t>
      </w:r>
      <w:r>
        <w:t xml:space="preserve"> (taluka) and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jaipuradmin</w:t>
      </w:r>
      <w:r>
        <w:t xml:space="preserve"> (scoped admin + audit).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Scope is a subtree. A district officer sees the district and everything under it. MFA is a per-user toggle; this presenter account has it off.</w:t>
      </w:r>
    </w:p>
    <w:p>
      <w:pPr>
        <w:pStyle w:val="Heading2"/>
      </w:pPr>
      <w:r>
        <w:t xml:space="preserve">4. Scenario 1 — join types, cross-type key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Screen:</w:t>
      </w:r>
      <w:r>
        <w:t xml:space="preserve">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/query-builder</w:t>
      </w:r>
      <w:r>
        <w:t xml:space="preserve"> → </w:t>
      </w:r>
      <w:r>
        <w:rPr>
          <w:b/>
          <w:bCs/>
        </w:rPr>
        <w:t xml:space="preserve">Extract Records</w:t>
      </w:r>
      <w:r>
        <w:t xml:space="preserve"> (Dual Source). Join type and the single id key live here. Report Analysis is locked until Extract has run once; the COMBINE / fuzzy group builder is on that later tab (scenario 4).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Source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demo_pg.demo.beneficiary.beneficiary_id</w:t>
      </w:r>
      <w:r>
        <w:t xml:space="preserve"> (bigint). Target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demo_pg.demo.bank_account.beneficiary_ref</w:t>
      </w:r>
      <w:r>
        <w:t xml:space="preserve"> (varchar, zero-padded). Display name, district, income, status. Run INNER, then LEFT, then mention RIGHT/FULL.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Same identifier, two types. Presto will not coerce that; we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TRY_CAST</w:t>
      </w:r>
      <w:r>
        <w:t xml:space="preserve"> the text side as a number so one dirty row cannot fail the match.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Tick </w:t>
      </w:r>
      <w:r>
        <w:rPr>
          <w:b/>
          <w:bCs/>
        </w:rPr>
        <w:t xml:space="preserve">Count records only</w:t>
      </w:r>
      <w:r>
        <w:t xml:space="preserve"> to show INNER </w:t>
      </w:r>
      <w:r>
        <w:rPr>
          <w:b/>
          <w:bCs/>
        </w:rPr>
        <w:t xml:space="preserve">855,000</w:t>
      </w:r>
      <w:r>
        <w:t xml:space="preserve"> (~14s) &lt; LEFT </w:t>
      </w:r>
      <w:r>
        <w:rPr>
          <w:b/>
          <w:bCs/>
        </w:rPr>
        <w:t xml:space="preserve">1,004,250</w:t>
      </w:r>
      <w:r>
        <w:t xml:space="preserve"> &lt; FULL </w:t>
      </w:r>
      <w:r>
        <w:rPr>
          <w:b/>
          <w:bCs/>
        </w:rPr>
        <w:t xml:space="preserve">1,049,250</w:t>
      </w:r>
      <w:r>
        <w:t xml:space="preserve">. RIGHT </w:t>
      </w:r>
      <w:r>
        <w:rPr>
          <w:b/>
          <w:bCs/>
        </w:rPr>
        <w:t xml:space="preserve">900,000</w:t>
      </w:r>
      <w:r>
        <w:t xml:space="preserve">. An un-ticked Run shows </w:t>
      </w:r>
      <w:r>
        <w:rPr>
          <w:b/>
          <w:bCs/>
        </w:rPr>
        <w:t xml:space="preserve">200,001+</w:t>
      </w:r>
      <w:r>
        <w:t xml:space="preserve"> on screen; the exact figures are that count-only cell or the CSV. LEFT unmatched rows carry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match_status = NO_TARGET</w:t>
      </w:r>
      <w:r>
        <w:t xml:space="preserve"> and </w:t>
      </w:r>
      <w:r>
        <w:rPr>
          <w:b/>
          <w:bCs/>
        </w:rPr>
        <w:t xml:space="preserve">NULL</w:t>
      </w:r>
      <w:r>
        <w:t xml:space="preserve"> comparison verdicts, not false.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if the query 400s on types,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beneficiary_ref</w:t>
      </w:r>
      <w:r>
        <w:t xml:space="preserve"> lost its NUMBER override — re-run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setup.sh</w:t>
      </w:r>
      <w:r>
        <w:t xml:space="preserve">. If it 503s, Presto 8083 is down.</w:t>
      </w:r>
    </w:p>
    <w:p>
      <w:pPr>
        <w:pStyle w:val="Heading2"/>
      </w:pPr>
      <w:r>
        <w:t xml:space="preserve">5. Scenario 2 — fuzzy name ≥85% + exact mobile (superadmin)  ★ headline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Clear the id pair. Two join groups, INNER: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8A2B2B"/>
          <w:sz w:val="19"/>
          <w:szCs w:val="19"/>
          <w:rFonts w:ascii="Consolas" w:cs="Consolas" w:eastAsia="Consolas" w:hAnsi="Consolas"/>
        </w:rPr>
        <w:t xml:space="preserve">full_name</w:t>
      </w:r>
      <w:r>
        <w:t xml:space="preserve"> vs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account_holder_name</w:t>
      </w:r>
      <w:r>
        <w:t xml:space="preserve">, fuzzy </w:t>
      </w:r>
      <w:r>
        <w:rPr>
          <w:b/>
          <w:bCs/>
        </w:rPr>
        <w:t xml:space="preserve">85%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beneficiary.mobile</w:t>
      </w:r>
      <w:r>
        <w:t xml:space="preserve"> vs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bank.mobile</w:t>
      </w:r>
      <w:r>
        <w:t xml:space="preserve">, </w:t>
      </w:r>
      <w:r>
        <w:rPr>
          <w:b/>
          <w:bCs/>
        </w:rPr>
        <w:t xml:space="preserve">exact</w:t>
      </w:r>
    </w:p>
    <w:p>
      <w:pPr>
        <w:spacing w:after="120" w:line="276"/>
      </w:pPr>
      <w:r>
        <w:t xml:space="preserve">Display both names and both mobiles. Tick </w:t>
      </w:r>
      <w:r>
        <w:rPr>
          <w:b/>
          <w:bCs/>
        </w:rPr>
        <w:t xml:space="preserve">Count records only</w:t>
      </w:r>
      <w:r>
        <w:t xml:space="preserve"> beside Run on Report Analysis, then Run. </w:t>
      </w:r>
      <w:r>
        <w:rPr>
          <w:b/>
          <w:bCs/>
        </w:rPr>
        <w:t xml:space="preserve">Do not</w:t>
      </w:r>
      <w:r>
        <w:t xml:space="preserve"> run name-only (2b) — prefix-3 name fan-out is ~735 million, above the 50 million guard.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A million beneficiaries, nine hundred thousand accounts, names with planted typos. Blocking is the first three characters. The mobile AND is what keeps the candidate set honest and the fan-out guard quiet. This is the question that used to mean a data-science engagement.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</w:t>
      </w:r>
      <w:r>
        <w:rPr>
          <w:b/>
          <w:bCs/>
        </w:rPr>
        <w:t xml:space="preserve">675,387 matching rows</w:t>
      </w:r>
      <w:r>
        <w:t xml:space="preserve"> on Report Analysis (~14.7s) with </w:t>
      </w:r>
      <w:r>
        <w:rPr>
          <w:b/>
          <w:bCs/>
        </w:rPr>
        <w:t xml:space="preserve">Count records only</w:t>
      </w:r>
      <w:r>
        <w:t xml:space="preserve"> ticked — not </w:t>
      </w:r>
      <w:r>
        <w:rPr>
          <w:b/>
          <w:bCs/>
        </w:rPr>
        <w:t xml:space="preserve">200,001+</w:t>
      </w:r>
      <w:r>
        <w:t xml:space="preserve">. Fan-out guard </w:t>
      </w:r>
      <w:r>
        <w:rPr>
          <w:b/>
          <w:bCs/>
        </w:rPr>
        <w:t xml:space="preserve">passed</w:t>
      </w:r>
      <w:r>
        <w:t xml:space="preserve">. Same count as Agent A's Presto-direct rehearsal (675,387 in ~3s,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DATA_PROFILE.md</w:t>
      </w:r>
      <w:r>
        <w:t xml:space="preserve">) — the extra ~12s is product planning. CSV/Excel still re-run the full match. If it refuses with an estimated-row message, do not raise the guard.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still running at 10 minutes — leave it, talk through scenarios 5 on a second tab (ANY_OF is ~13s). If Tomcat returns 503 at ~30s,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SPRING_MVC_ASYNC_REQUEST_TIMEOUT</w:t>
      </w:r>
      <w:r>
        <w:t xml:space="preserve"> was not applied.</w:t>
      </w:r>
    </w:p>
    <w:p>
      <w:pPr>
        <w:pStyle w:val="Heading2"/>
      </w:pPr>
      <w:r>
        <w:t xml:space="preserve">6. Scenario 3 — same fuzzy+mobile, scoped (jaipurofficer)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Log out. Log in as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jaipurofficer</w:t>
      </w:r>
      <w:r>
        <w:t xml:space="preserve"> /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demo123</w:t>
      </w:r>
      <w:r>
        <w:t xml:space="preserve"> (no OTP). Re-run the *exact* same two groups (name ≥85% + exact mobile) with </w:t>
      </w:r>
      <w:r>
        <w:rPr>
          <w:b/>
          <w:bCs/>
        </w:rPr>
        <w:t xml:space="preserve">Count records only</w:t>
      </w:r>
      <w:r>
        <w:t xml:space="preserve"> ticked on Report Analysis.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Same SQL shape. The engine added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 IN ('JP')</w:t>
      </w:r>
      <w:r>
        <w:t xml:space="preserve">. The count must be strictly smaller. That is the product, not a filter the officer remembered to apply.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</w:t>
      </w:r>
      <w:r>
        <w:rPr>
          <w:b/>
          <w:bCs/>
        </w:rPr>
        <w:t xml:space="preserve">222,170 matching rows</w:t>
      </w:r>
      <w:r>
        <w:t xml:space="preserve"> on Report Analysis (~10.6s) with </w:t>
      </w:r>
      <w:r>
        <w:rPr>
          <w:b/>
          <w:bCs/>
        </w:rPr>
        <w:t xml:space="preserve">Count records only</w:t>
      </w:r>
      <w:r>
        <w:t xml:space="preserve"> ticked, strictly less than unscoped 675,387. Fan-out guard </w:t>
      </w:r>
      <w:r>
        <w:rPr>
          <w:b/>
          <w:bCs/>
        </w:rPr>
        <w:t xml:space="preserve">passed</w:t>
      </w:r>
      <w:r>
        <w:t xml:space="preserve">. SQL carries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 IN ('JP')</w:t>
      </w:r>
      <w:r>
        <w:t xml:space="preserve"> on both sides.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login still asks for OTP →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setup.sh</w:t>
      </w:r>
      <w:r>
        <w:t xml:space="preserve"> has not been re-run after the MFA-off change. Zero rows → node code is not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JP</w:t>
      </w:r>
      <w:r>
        <w:t xml:space="preserve"> (scope matches codes, not names).</w:t>
      </w:r>
    </w:p>
    <w:p>
      <w:pPr>
        <w:pStyle w:val="Heading2"/>
      </w:pPr>
      <w:r>
        <w:t xml:space="preserve">7. Scenario 4 — COMBINE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Screen:</w:t>
      </w:r>
      <w:r>
        <w:t xml:space="preserve">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/query-builder</w:t>
      </w:r>
      <w:r>
        <w:t xml:space="preserve"> → </w:t>
      </w:r>
      <w:r>
        <w:rPr>
          <w:b/>
          <w:bCs/>
        </w:rPr>
        <w:t xml:space="preserve">Report Analysis</w:t>
      </w:r>
      <w:r>
        <w:t xml:space="preserve">. The join / fuzzy / COMBINE group builder lives on this tab (Extract Records is a single key pair only). Run a cheap Extract first so the Report tab unlocks.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Two join groups, INNER: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beneficiary.full_name</w:t>
      </w:r>
      <w:r>
        <w:t xml:space="preserve"> vs pension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first_name</w:t>
      </w:r>
      <w:r>
        <w:t xml:space="preserve"> +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last_name</w:t>
      </w:r>
      <w:r>
        <w:t xml:space="preserve">, COMBINE, space separator, fuzzy </w:t>
      </w:r>
      <w:r>
        <w:rPr>
          <w:b/>
          <w:bCs/>
        </w:rPr>
        <w:t xml:space="preserve">85%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beneficiary.mobile</w:t>
      </w:r>
      <w:r>
        <w:t xml:space="preserve"> vs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pension.phone_primary</w:t>
      </w:r>
      <w:r>
        <w:t xml:space="preserve">, </w:t>
      </w:r>
      <w:r>
        <w:rPr>
          <w:b/>
          <w:bCs/>
        </w:rPr>
        <w:t xml:space="preserve">exact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The two sides do not have to be the same width. Order is the officer's and it matters — Levenshtein is order-sensitive. We fold with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array_join</w:t>
      </w:r>
      <w:r>
        <w:t xml:space="preserve">, not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concat_ws</w:t>
      </w:r>
      <w:r>
        <w:t xml:space="preserve">, so a missing middle name is not charged an edit. The mobile AND keeps the candidate set in the same league as scenario 2.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Tick </w:t>
      </w:r>
      <w:r>
        <w:rPr>
          <w:b/>
          <w:bCs/>
        </w:rPr>
        <w:t xml:space="preserve">Count records only</w:t>
      </w:r>
      <w:r>
        <w:t xml:space="preserve"> to show </w:t>
      </w:r>
      <w:r>
        <w:rPr>
          <w:b/>
          <w:bCs/>
        </w:rPr>
        <w:t xml:space="preserve">36,274 matching rows</w:t>
      </w:r>
      <w:r>
        <w:t xml:space="preserve"> in </w:t>
      </w:r>
      <w:r>
        <w:rPr>
          <w:b/>
          <w:bCs/>
        </w:rPr>
        <w:t xml:space="preserve">20.4s</w:t>
      </w:r>
      <w:r>
        <w:t xml:space="preserve">, under 10 million. SQL contains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array_join</w:t>
      </w:r>
      <w:r>
        <w:t xml:space="preserve"> and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src.mobile = tgt.phone_primary</w:t>
      </w:r>
      <w:r>
        <w:t xml:space="preserve">.</w:t>
      </w:r>
    </w:p>
    <w:p>
      <w:pPr>
        <w:pStyle w:val="Heading2"/>
      </w:pPr>
      <w:r>
        <w:t xml:space="preserve">8. Scenario 5 — ANY_OF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beneficiary.mobile</w:t>
      </w:r>
      <w:r>
        <w:t xml:space="preserve"> vs pension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phone_primary</w:t>
      </w:r>
      <w:r>
        <w:t xml:space="preserve"> /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phone_secondary</w:t>
      </w:r>
      <w:r>
        <w:t xml:space="preserve">. Mode ANY_OF. </w:t>
      </w:r>
      <w:r>
        <w:rPr>
          <w:b/>
          <w:bCs/>
        </w:rPr>
        <w:t xml:space="preserve">Join type INNER</w:t>
      </w:r>
      <w:r>
        <w:t xml:space="preserve"> (say this out loud).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The mobile sits in either phone column. We do </w:t>
      </w:r>
      <w:r>
        <w:rPr>
          <w:b/>
          <w:bCs/>
        </w:rPr>
        <w:t xml:space="preserve">not</w:t>
      </w:r>
      <w:r>
        <w:t xml:space="preserve"> put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OR</w:t>
      </w:r>
      <w:r>
        <w:t xml:space="preserve"> in the ON clause — that costs Presto the hash join. We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CROSS JOIN UNNEST</w:t>
      </w:r>
      <w:r>
        <w:t xml:space="preserve">. Under LEFT, ANY_OF also returns extra rows for unmatched candidate columns; that is why this demo stays on INNER.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Tick </w:t>
      </w:r>
      <w:r>
        <w:rPr>
          <w:b/>
          <w:bCs/>
        </w:rPr>
        <w:t xml:space="preserve">Count records only</w:t>
      </w:r>
      <w:r>
        <w:t xml:space="preserve"> on Report Analysis to show </w:t>
      </w:r>
      <w:r>
        <w:rPr>
          <w:b/>
          <w:bCs/>
        </w:rPr>
        <w:t xml:space="preserve">300,000 matching rows</w:t>
      </w:r>
      <w:r>
        <w:t xml:space="preserve"> (~13s). SQL contains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CROSS JOIN UNNEST</w:t>
      </w:r>
      <w:r>
        <w:t xml:space="preserve">, no OR.</w:t>
      </w:r>
    </w:p>
    <w:p>
      <w:pPr>
        <w:pStyle w:val="Heading2"/>
      </w:pPr>
      <w:r>
        <w:t xml:space="preserve">9. Scenario 6 — post-join compare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Back to the id join, LEFT. Comparison groups: income, status, and a fuzzy name compare. Toggle mismatch-only.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Comparisons are not join keys. They never enter ON. Unmatched LEFT rows get NULL verdicts. Mismatch-only keeps no-counterpart rows — three-valued logic would otherwise drop them.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Tick </w:t>
      </w:r>
      <w:r>
        <w:rPr>
          <w:b/>
          <w:bCs/>
        </w:rPr>
        <w:t xml:space="preserve">Count records only</w:t>
      </w:r>
      <w:r>
        <w:t xml:space="preserve"> on Report Analysis for both runs: mismatch-only </w:t>
      </w:r>
      <w:r>
        <w:rPr>
          <w:b/>
          <w:bCs/>
        </w:rPr>
        <w:t xml:space="preserve">328,815 matching rows</w:t>
      </w:r>
      <w:r>
        <w:t xml:space="preserve"> &lt; all LEFT </w:t>
      </w:r>
      <w:r>
        <w:rPr>
          <w:b/>
          <w:bCs/>
        </w:rPr>
        <w:t xml:space="preserve">1,004,250 matching rows</w:t>
      </w:r>
      <w:r>
        <w:t xml:space="preserve"> (~41s). An un-ticked Run still shows </w:t>
      </w:r>
      <w:r>
        <w:rPr>
          <w:b/>
          <w:bCs/>
        </w:rPr>
        <w:t xml:space="preserve">200,001+</w:t>
      </w:r>
      <w:r>
        <w:t xml:space="preserve">.</w:t>
      </w:r>
    </w:p>
    <w:p>
      <w:pPr>
        <w:pStyle w:val="Heading2"/>
      </w:pPr>
      <w:r>
        <w:t xml:space="preserve">10. Scenario 7 — dedup, group-by, filters, pickers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beneficiary × ration_card 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beneficiary_id</w:t>
      </w:r>
      <w:r>
        <w:t xml:space="preserve">. Dedup on ration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beneficiary_id</w:t>
      </w:r>
      <w:r>
        <w:t xml:space="preserve"> (the seed plants ~8% duplicate persons). Filter status = ACTIVE via the value picker. Group by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</w:t>
      </w:r>
      <w:r>
        <w:t xml:space="preserve">, COUNT(*).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Dedup is a view — nothing is deleted. The picker is live distincts, admin-gated, and already scoped.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7 district rows on screen (group-by). Picker lists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JP</w:t>
      </w:r>
      <w:r>
        <w:t xml:space="preserve">. Ration dedup is </w:t>
      </w:r>
      <w:r>
        <w:rPr>
          <w:b/>
          <w:bCs/>
        </w:rPr>
        <w:t xml:space="preserve">200,001+</w:t>
      </w:r>
      <w:r>
        <w:t xml:space="preserve"> on screen; </w:t>
      </w:r>
      <w:r>
        <w:rPr>
          <w:b/>
          <w:bCs/>
        </w:rPr>
        <w:t xml:space="preserve">370,515</w:t>
      </w:r>
      <w:r>
        <w:t xml:space="preserve"> in the CSV / count-only (~23s). Dedup cannot be combined with group-by — run them as two requests.</w:t>
      </w:r>
    </w:p>
    <w:p>
      <w:pPr>
        <w:pBdr>
          <w:left w:val="single" w:color="C0392B" w:sz="12" w:space="8"/>
        </w:pBdr>
        <w:spacing w:after="120" w:line="276"/>
        <w:ind w:left="200"/>
      </w:pPr>
      <w:r>
        <w:rPr>
          <w:b/>
          <w:bCs/>
        </w:rPr>
        <w:t xml:space="preserve">Fallback:</w:t>
      </w:r>
      <w:r>
        <w:t xml:space="preserve"> picker 400 "not available" → column is not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value_picker_enabled</w:t>
      </w:r>
      <w:r>
        <w:t xml:space="preserve">.</w:t>
      </w:r>
    </w:p>
    <w:p>
      <w:pPr>
        <w:pStyle w:val="Heading2"/>
      </w:pPr>
      <w:r>
        <w:t xml:space="preserve">11. Scenario 8 — multi-target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Hub beneficiary. Targets: bank (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beneficiary_ref</w:t>
      </w:r>
      <w:r>
        <w:t xml:space="preserve">) and pension (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beneficiary_id</w:t>
      </w:r>
      <w:r>
        <w:t xml:space="preserve">). Do </w:t>
      </w:r>
      <w:r>
        <w:rPr>
          <w:b/>
          <w:bCs/>
        </w:rPr>
        <w:t xml:space="preserve">not</w:t>
      </w:r>
      <w:r>
        <w:t xml:space="preserve"> type an unregistered table — that 400s the whole request before the stream starts.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This is N two-table joins, never an N-way join. The 120-second multi-match budget is the wall clock for the whole stream.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 (optional, if time):</w:t>
      </w:r>
      <w:r>
        <w:t xml:space="preserve"> add a third target joining 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status</w:t>
      </w:r>
      <w:r>
        <w:t xml:space="preserve">. That is a ~450-billion-row fan-out. Today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planMultiMatchAudited</w:t>
      </w:r>
      <w:r>
        <w:t xml:space="preserve"> plans every target *before* the stream, so the whole request is HTTP 400 with the estimate — not an in-band NDJSON error. CSV export of a multi-target is all-or-nothing.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Tick </w:t>
      </w:r>
      <w:r>
        <w:rPr>
          <w:b/>
          <w:bCs/>
        </w:rPr>
        <w:t xml:space="preserve">Count records only</w:t>
      </w:r>
      <w:r>
        <w:t xml:space="preserve"> on Report Analysis for the per-target figures: bank </w:t>
      </w:r>
      <w:r>
        <w:rPr>
          <w:b/>
          <w:bCs/>
        </w:rPr>
        <w:t xml:space="preserve">855,000 matching rows</w:t>
      </w:r>
      <w:r>
        <w:t xml:space="preserve"> + pension </w:t>
      </w:r>
      <w:r>
        <w:rPr>
          <w:b/>
          <w:bCs/>
        </w:rPr>
        <w:t xml:space="preserve">300,000 matching rows</w:t>
      </w:r>
      <w:r>
        <w:t xml:space="preserve"> (~28s). An un-ticked Run shows </w:t>
      </w:r>
      <w:r>
        <w:rPr>
          <w:b/>
          <w:bCs/>
        </w:rPr>
        <w:t xml:space="preserve">200,001+</w:t>
      </w:r>
      <w:r>
        <w:t xml:space="preserve">. The status target is HTTP 400 with the ~450-billion estimate.</w:t>
      </w:r>
    </w:p>
    <w:p>
      <w:pPr>
        <w:pStyle w:val="Heading2"/>
      </w:pPr>
      <w:r>
        <w:t xml:space="preserve">12. Scenario 9 — suggest keys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Suggest keys, beneficiary vs bank, metadata first, then probe.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Metadata is free. The probe samples the source and scans the target, capped. It should surface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beneficiary_id</w:t>
      </w:r>
      <w:r>
        <w:t xml:space="preserve"> ~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beneficiary_ref</w:t>
      </w:r>
      <w:r>
        <w:t xml:space="preserve"> despite the type mismatch.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20 metadata pairs and 20 probe pairs in </w:t>
      </w:r>
      <w:r>
        <w:rPr>
          <w:b/>
          <w:bCs/>
        </w:rPr>
        <w:t xml:space="preserve">25s</w:t>
      </w:r>
      <w:r>
        <w:t xml:space="preserve">. Top metadata is same-name columns (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district_code</w:t>
      </w:r>
      <w:r>
        <w:t xml:space="preserve">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mobile</w:t>
      </w:r>
      <w:r>
        <w:t xml:space="preserve">,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status</w:t>
      </w:r>
      <w:r>
        <w:t xml:space="preserve">).</w:t>
      </w:r>
    </w:p>
    <w:p>
      <w:pPr>
        <w:pStyle w:val="Heading2"/>
      </w:pPr>
      <w:r>
        <w:t xml:space="preserve">13. Scenario 10 — guardrails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Join beneficiary to bank on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status</w:t>
      </w:r>
      <w:r>
        <w:t xml:space="preserve"> (two values). Run.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We estimate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source × target / distinct</w:t>
      </w:r>
      <w:r>
        <w:t xml:space="preserve"> from catalog stats. Above 50 million we refuse with the number in the message — we do not wait 20 minutes to time out. That guard was </w:t>
      </w:r>
      <w:r>
        <w:rPr>
          <w:b/>
          <w:bCs/>
        </w:rPr>
        <w:t xml:space="preserve">not</w:t>
      </w:r>
      <w:r>
        <w:t xml:space="preserve"> raised for this demo.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Then:</w:t>
      </w:r>
      <w:r>
        <w:t xml:space="preserve"> export the *id* match as CSV. “The grid stops at 10,000. This file is the complete result, re-run from the engine.”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refusal contains “about 450,000,000,000 rows” (limit 50,000,000). An un-ticked id-match Run shows </w:t>
      </w:r>
      <w:r>
        <w:rPr>
          <w:b/>
          <w:bCs/>
        </w:rPr>
        <w:t xml:space="preserve">200,001+</w:t>
      </w:r>
      <w:r>
        <w:t xml:space="preserve"> on screen; the CSV is the complete </w:t>
      </w:r>
      <w:r>
        <w:rPr>
          <w:b/>
          <w:bCs/>
        </w:rPr>
        <w:t xml:space="preserve">855,000</w:t>
      </w:r>
      <w:r>
        <w:t xml:space="preserve"> rows / ~87 MB in </w:t>
      </w:r>
      <w:r>
        <w:rPr>
          <w:b/>
          <w:bCs/>
        </w:rPr>
        <w:t xml:space="preserve">21s</w:t>
      </w:r>
      <w:r>
        <w:t xml:space="preserve"> (not the 10,000 render cutoff). Tick </w:t>
      </w:r>
      <w:r>
        <w:rPr>
          <w:b/>
          <w:bCs/>
        </w:rPr>
        <w:t xml:space="preserve">Count records only</w:t>
      </w:r>
      <w:r>
        <w:t xml:space="preserve"> on Extract to show 855,000.</w:t>
      </w:r>
    </w:p>
    <w:p>
      <w:pPr>
        <w:pStyle w:val="Heading2"/>
      </w:pPr>
      <w:r>
        <w:t xml:space="preserve">14. Scenario 11 — three users, deny-by-default, shared reference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Same INNER id match as scenario 1, as superadmin, then jaipurofficer, then sanganeruser.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Superadmin sees every district. Jaipur is a strict subset. Sanganer is a taluka officer: bank is bound only at district, so that table is invisible — we will not hand them the whole of Jaipur. That is deny-by-default.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Then:</w:t>
      </w:r>
      <w:r>
        <w:t xml:space="preserve"> try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jdbc_&lt;id&gt;.demo.beneficiary</w:t>
      </w:r>
      <w:r>
        <w:t xml:space="preserve"> (the Data Source registration, never bound). Jaipur officer is refused.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Then:</w:t>
      </w:r>
      <w:r>
        <w:t xml:space="preserve"> join beneficiary to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district_master</w:t>
      </w:r>
      <w:r>
        <w:t xml:space="preserve"> (shared). Jaipur still sees only Jaipur. A shared reference never relaxes the scoped side.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On screen each surviving match is </w:t>
      </w:r>
      <w:r>
        <w:rPr>
          <w:b/>
          <w:bCs/>
        </w:rPr>
        <w:t xml:space="preserve">200,001+</w:t>
      </w:r>
      <w:r>
        <w:t xml:space="preserve">. Count-only / CSV: superadmin </w:t>
      </w:r>
      <w:r>
        <w:rPr>
          <w:b/>
          <w:bCs/>
        </w:rPr>
        <w:t xml:space="preserve">855,000</w:t>
      </w:r>
      <w:r>
        <w:t xml:space="preserve">; jaipurofficer </w:t>
      </w:r>
      <w:r>
        <w:rPr>
          <w:b/>
          <w:bCs/>
        </w:rPr>
        <w:t xml:space="preserve">273,579</w:t>
      </w:r>
      <w:r>
        <w:t xml:space="preserve">; sanganeruser </w:t>
      </w:r>
      <w:r>
        <w:rPr>
          <w:b/>
          <w:bCs/>
        </w:rPr>
        <w:t xml:space="preserve">HTTP 400</w:t>
      </w:r>
      <w:r>
        <w:t xml:space="preserve"> (bank not visible at taluka). Shared-ref join still scoped: Jaipur </w:t>
      </w:r>
      <w:r>
        <w:rPr>
          <w:b/>
          <w:bCs/>
        </w:rPr>
        <w:t xml:space="preserve">320,000</w:t>
      </w:r>
      <w:r>
        <w:t xml:space="preserve"> &lt; superadmin </w:t>
      </w:r>
      <w:r>
        <w:rPr>
          <w:b/>
          <w:bCs/>
        </w:rPr>
        <w:t xml:space="preserve">1,000,000</w:t>
      </w:r>
      <w:r>
        <w:t xml:space="preserve">. Unbound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jdbc_*</w:t>
      </w:r>
      <w:r>
        <w:t xml:space="preserve"> denied.</w:t>
      </w:r>
    </w:p>
    <w:p>
      <w:pPr>
        <w:pStyle w:val="Heading2"/>
      </w:pPr>
      <w:r>
        <w:t xml:space="preserve">15. Scenario 12 — audit (/admin456?section=audit)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As superadmin, filter from the start of the demo. Point at QUERY_EXECUTED / EXPORT / LOGIN / MFA lines. Open a query_shape: placeholders, no Aadhaar, no names.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Then:</w:t>
      </w:r>
      <w:r>
        <w:t xml:space="preserve"> log in as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jaipuradmin</w:t>
      </w:r>
      <w:r>
        <w:t xml:space="preserve">. Same viewer. Sanganer is a taluka of Jaipur, so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sanganeruser</w:t>
      </w:r>
      <w:r>
        <w:t xml:space="preserve"> </w:t>
      </w:r>
      <w:r>
        <w:rPr>
          <w:b/>
          <w:bCs/>
        </w:rPr>
        <w:t xml:space="preserve">is</w:t>
      </w:r>
      <w:r>
        <w:t xml:space="preserve"> in this subtree.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superadmin</w:t>
      </w:r>
      <w:r>
        <w:t xml:space="preserve"> is not.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We log the shape, never the bound values. The log is itself scoped.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superadmin sees the day's QUERY_*/EXPORT/LOGIN/MFA lines (93 in the verification run). jaipuradmin sees the Jaipur subtree including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sanganeruser</w:t>
      </w:r>
      <w:r>
        <w:t xml:space="preserve"> (27 events), never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superadmin</w:t>
      </w:r>
      <w:r>
        <w:t xml:space="preserve">. Shapes have </w:t>
      </w:r>
      <w:r>
        <w:rPr>
          <w:color w:val="8A2B2B"/>
          <w:sz w:val="19"/>
          <w:szCs w:val="19"/>
          <w:rFonts w:ascii="Consolas" w:cs="Consolas" w:eastAsia="Consolas" w:hAnsi="Consolas"/>
        </w:rPr>
        <w:t xml:space="preserve">?</w:t>
      </w:r>
      <w:r>
        <w:t xml:space="preserve">, no mobiles.</w:t>
      </w:r>
    </w:p>
    <w:p>
      <w:pPr>
        <w:pStyle w:val="Heading2"/>
      </w:pPr>
      <w:r>
        <w:t xml:space="preserve">16. Scenario 13 — saved query + export (superadmin)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Pick:</w:t>
      </w:r>
      <w:r>
        <w:t xml:space="preserve"> Save the INNER id match. Re-open it. Export CSV and Excel.</w:t>
      </w:r>
    </w:p>
    <w:p>
      <w:pPr>
        <w:pBdr>
          <w:left w:val="single" w:color="B8C4D6" w:sz="12" w:space="8"/>
        </w:pBdr>
        <w:spacing w:after="120" w:line="276"/>
        <w:ind w:left="200"/>
      </w:pPr>
      <w:r>
        <w:rPr>
          <w:b/>
          <w:bCs/>
        </w:rPr>
        <w:t xml:space="preserve">Say:</w:t>
      </w:r>
      <w:r>
        <w:t xml:space="preserve"> A saved query is the request, not a cached result. Export re-runs.</w:t>
      </w:r>
    </w:p>
    <w:p>
      <w:pPr>
        <w:pBdr>
          <w:left w:val="single" w:color="2E8B57" w:sz="12" w:space="8"/>
        </w:pBdr>
        <w:spacing w:after="120" w:line="276"/>
        <w:ind w:left="200"/>
      </w:pPr>
      <w:r>
        <w:rPr>
          <w:b/>
          <w:bCs/>
        </w:rPr>
        <w:t xml:space="preserve">Expect:</w:t>
      </w:r>
      <w:r>
        <w:t xml:space="preserve"> Re-run is a 500-row slice (</w:t>
      </w:r>
      <w:r>
        <w:rPr>
          <w:b/>
          <w:bCs/>
        </w:rPr>
        <w:t xml:space="preserve">17s</w:t>
      </w:r>
      <w:r>
        <w:t xml:space="preserve">) — under both the 10,000 render cap and the 200,000 parse cap, so the grid shows all 500. CSV and XLSX both non-empty.</w:t>
      </w:r>
    </w:p>
    <w:p>
      <w:pPr>
        <w:pStyle w:val="Heading1"/>
      </w:pPr>
      <w:r>
        <w:t xml:space="preserve">Risky-step fallbacks (quick)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1"/>
        <w:gridCol w:w="3167"/>
        <w:gridCol w:w="3168"/>
      </w:tblGrid>
      <w:tr>
        <w:trPr>
          <w:cantSplit/>
          <w:tblHeader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 on stage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“Failed to fetch” / CORS 403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SRSE_FRONTEND_ORIGINS</w:t>
            </w:r>
            <w:r>
              <w:rPr>
                <w:sz w:val="18"/>
                <w:szCs w:val="18"/>
              </w:rPr>
              <w:t xml:space="preserve"> ≠ the browser origin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Use http://localhost:3000; restart backend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404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SRSE_AUTH_MODE</w:t>
            </w:r>
            <w:r>
              <w:rPr>
                <w:sz w:val="18"/>
                <w:szCs w:val="18"/>
              </w:rPr>
              <w:t xml:space="preserve"> is still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mock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Restart with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local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Login asks for OTP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jaipurofficer</w:t>
            </w:r>
            <w:r>
              <w:rPr>
                <w:sz w:val="18"/>
                <w:szCs w:val="18"/>
              </w:rPr>
              <w:t xml:space="preserve"> MFA was not turned off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Re-run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./scripts/demo/setup.sh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demo_pg</w:t>
            </w:r>
            <w:r>
              <w:rPr>
                <w:sz w:val="18"/>
                <w:szCs w:val="18"/>
              </w:rPr>
              <w:t xml:space="preserve"> missing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 still on Iceberg Presto :8081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SRSE_PRESTO_URL=jdbc:presto://localhost:8083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Fuzzy dies at ~30s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Tomcat async timeout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SPRING_MVC_ASYNC_REQUEST_TIMEOUT=1260000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Fuzzy refused with a huge estimate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name-only (2b) or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status</w:t>
            </w:r>
            <w:r>
              <w:rPr>
                <w:sz w:val="18"/>
                <w:szCs w:val="18"/>
              </w:rPr>
              <w:t xml:space="preserve"> join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 not raise the guard; add exact mobile as in scenario 2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Scoped count = unscoped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bindings missing or node code ≠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JP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Re-run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setup.sh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Sanganer sees Jaipur bank rows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would be a product defect — stop and say so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 not demo past it</w:t>
            </w:r>
          </w:p>
        </w:tc>
      </w:tr>
      <w:tr>
        <w:trPr>
          <w:cantSplit/>
          <w:tblHeader w:val="false"/>
        </w:trPr>
        <w:tc>
          <w:tcPr>
            <w:tcW w:type="dxa" w:w="2691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Data source test fails</w:t>
            </w:r>
          </w:p>
        </w:tc>
        <w:tc>
          <w:tcPr>
            <w:tcW w:type="dxa" w:w="3167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analytics_demo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demo_ro</w:t>
            </w:r>
            <w:r>
              <w:rPr>
                <w:sz w:val="18"/>
                <w:szCs w:val="18"/>
              </w:rPr>
              <w:t xml:space="preserve"> missing</w:t>
            </w:r>
          </w:p>
        </w:tc>
        <w:tc>
          <w:tcPr>
            <w:tcW w:type="dxa" w:w="3168"/>
            <w:tcBorders>
              <w:top w:val="single" w:color="C5CCD6" w:sz="4"/>
              <w:left w:val="single" w:color="C5CCD6" w:sz="4"/>
              <w:bottom w:val="single" w:color="C5CCD6" w:sz="4"/>
              <w:right w:val="single" w:color="C5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8A2B2B"/>
                <w:sz w:val="18"/>
                <w:szCs w:val="18"/>
                <w:rFonts w:ascii="Consolas" w:cs="Consolas" w:eastAsia="Consolas" w:hAnsi="Consolas"/>
              </w:rPr>
              <w:t xml:space="preserve">./docker/demo/init-db.sh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After the room</w:t>
      </w:r>
    </w:p>
    <w:p>
      <w:pPr>
        <w:shd w:fill="F1F3F5" w:val="clear"/>
        <w:spacing w:before="60" w:after="0"/>
        <w:ind w:left="360"/>
      </w:pPr>
      <w:r>
        <w:rPr>
          <w:sz w:val="18"/>
          <w:szCs w:val="18"/>
          <w:rFonts w:ascii="Consolas" w:cs="Consolas" w:eastAsia="Consolas" w:hAnsi="Consolas"/>
        </w:rPr>
        <w:t xml:space="preserve">./scripts/demo/run-scenarios.sh --include-fuzzy   # writes SCENARIO_RESULTS.md</w:t>
      </w:r>
    </w:p>
    <w:p>
      <w:pPr>
        <w:shd w:fill="F1F3F5" w:val="clear"/>
        <w:spacing w:before="0" w:after="140"/>
        <w:ind w:left="360"/>
      </w:pPr>
      <w:r>
        <w:rPr>
          <w:sz w:val="18"/>
          <w:szCs w:val="18"/>
          <w:rFonts w:ascii="Consolas" w:cs="Consolas" w:eastAsia="Consolas" w:hAnsi="Consolas"/>
        </w:rPr>
        <w:t xml:space="preserve"># 2b (name-only) is never run — it trips the 50M fan-out guard.</w:t>
      </w:r>
    </w:p>
    <w:sectPr>
      <w:footerReference w:type="default" r:id="rId6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Analytics Advisor · Demo Script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8C4D6" w:sz="6" w:space="4"/>
      </w:pBdr>
      <w:spacing w:before="360" w:after="160"/>
      <w:outlineLvl w:val="0"/>
    </w:pPr>
    <w:rPr>
      <w:b/>
      <w:bCs/>
      <w:color w:val="1F3A5F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keepNext/>
      <w:spacing w:before="300" w:after="100"/>
      <w:outlineLvl w:val="1"/>
    </w:pPr>
    <w:rPr>
      <w:b/>
      <w:bCs/>
      <w:color w:val="2563A8"/>
      <w:sz w:val="26"/>
      <w:szCs w:val="26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Analytics Advisor Demo Script</dc:title>
  <dc:creator>Analytics Advisor</dc:creator>
  <cp:lastModifiedBy>Un-named</cp:lastModifiedBy>
  <cp:revision>1</cp:revision>
  <dcterms:created xsi:type="dcterms:W3CDTF">2026-10-16T17:02:25.691Z</dcterms:created>
  <dcterms:modified xsi:type="dcterms:W3CDTF">2026-10-16T17:02:25.692Z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