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before="2000" w:lineRule="auto"/>
        <w:rPr/>
      </w:pPr>
      <w:r w:rsidDel="00000000" w:rsidR="00000000" w:rsidRPr="00000000">
        <w:rPr>
          <w:rtl w:val="0"/>
        </w:rPr>
      </w:r>
    </w:p>
    <w:p w:rsidR="00000000" w:rsidDel="00000000" w:rsidP="00000000" w:rsidRDefault="00000000" w:rsidRPr="00000000" w14:paraId="00000002">
      <w:pPr>
        <w:spacing w:after="200" w:before="800" w:lineRule="auto"/>
        <w:jc w:val="center"/>
        <w:rPr/>
      </w:pPr>
      <w:r w:rsidDel="00000000" w:rsidR="00000000" w:rsidRPr="00000000">
        <w:rPr>
          <w:b w:val="1"/>
          <w:color w:val="020617"/>
          <w:sz w:val="72"/>
          <w:szCs w:val="72"/>
          <w:rtl w:val="0"/>
        </w:rPr>
        <w:t xml:space="preserve">THE AICHAIN SYSTEM</w:t>
      </w:r>
      <w:r w:rsidDel="00000000" w:rsidR="00000000" w:rsidRPr="00000000">
        <w:rPr>
          <w:rtl w:val="0"/>
        </w:rPr>
      </w:r>
    </w:p>
    <w:p w:rsidR="00000000" w:rsidDel="00000000" w:rsidP="00000000" w:rsidRDefault="00000000" w:rsidRPr="00000000" w14:paraId="00000003">
      <w:pPr>
        <w:spacing w:after="400" w:lineRule="auto"/>
        <w:jc w:val="center"/>
        <w:rPr/>
      </w:pPr>
      <w:r w:rsidDel="00000000" w:rsidR="00000000" w:rsidRPr="00000000">
        <w:rPr>
          <w:b w:val="1"/>
          <w:color w:val="3b82f6"/>
          <w:sz w:val="48"/>
          <w:szCs w:val="48"/>
          <w:rtl w:val="0"/>
        </w:rPr>
        <w:t xml:space="preserve">OFFICIAL BLUEPRINT</w:t>
      </w:r>
      <w:r w:rsidDel="00000000" w:rsidR="00000000" w:rsidRPr="00000000">
        <w:rPr>
          <w:rtl w:val="0"/>
        </w:rPr>
      </w:r>
    </w:p>
    <w:p w:rsidR="00000000" w:rsidDel="00000000" w:rsidP="00000000" w:rsidRDefault="00000000" w:rsidRPr="00000000" w14:paraId="00000004">
      <w:pPr>
        <w:spacing w:after="100" w:before="600" w:lineRule="auto"/>
        <w:jc w:val="center"/>
        <w:rPr/>
      </w:pPr>
      <w:r w:rsidDel="00000000" w:rsidR="00000000" w:rsidRPr="00000000">
        <w:rPr>
          <w:color w:val="94a3b8"/>
          <w:sz w:val="24"/>
          <w:szCs w:val="24"/>
          <w:rtl w:val="0"/>
        </w:rPr>
        <w:t xml:space="preserve">━━━━━━━━━━━━━━━━━━━━━━━━━━━━━━━━━━━━━━━━━━</w:t>
      </w:r>
      <w:r w:rsidDel="00000000" w:rsidR="00000000" w:rsidRPr="00000000">
        <w:rPr>
          <w:rtl w:val="0"/>
        </w:rPr>
      </w:r>
    </w:p>
    <w:p w:rsidR="00000000" w:rsidDel="00000000" w:rsidP="00000000" w:rsidRDefault="00000000" w:rsidRPr="00000000" w14:paraId="00000005">
      <w:pPr>
        <w:spacing w:after="100" w:before="400" w:lineRule="auto"/>
        <w:jc w:val="center"/>
        <w:rPr/>
      </w:pPr>
      <w:r w:rsidDel="00000000" w:rsidR="00000000" w:rsidRPr="00000000">
        <w:rPr>
          <w:i w:val="1"/>
          <w:color w:val="64748b"/>
          <w:sz w:val="28"/>
          <w:szCs w:val="28"/>
          <w:rtl w:val="0"/>
        </w:rPr>
        <w:t xml:space="preserve">Self-Evolving Blockchain-AI Hybrid Technology</w:t>
      </w:r>
      <w:r w:rsidDel="00000000" w:rsidR="00000000" w:rsidRPr="00000000">
        <w:rPr>
          <w:rtl w:val="0"/>
        </w:rPr>
      </w:r>
    </w:p>
    <w:p w:rsidR="00000000" w:rsidDel="00000000" w:rsidP="00000000" w:rsidRDefault="00000000" w:rsidRPr="00000000" w14:paraId="00000006">
      <w:pPr>
        <w:spacing w:after="100" w:before="800" w:lineRule="auto"/>
        <w:jc w:val="center"/>
        <w:rPr/>
      </w:pPr>
      <w:r w:rsidDel="00000000" w:rsidR="00000000" w:rsidRPr="00000000">
        <w:rPr>
          <w:b w:val="1"/>
          <w:color w:val="64748b"/>
          <w:sz w:val="24"/>
          <w:szCs w:val="24"/>
          <w:rtl w:val="0"/>
        </w:rPr>
        <w:t xml:space="preserve">INVENTOR</w:t>
      </w:r>
      <w:r w:rsidDel="00000000" w:rsidR="00000000" w:rsidRPr="00000000">
        <w:rPr>
          <w:rtl w:val="0"/>
        </w:rPr>
      </w:r>
    </w:p>
    <w:p w:rsidR="00000000" w:rsidDel="00000000" w:rsidP="00000000" w:rsidRDefault="00000000" w:rsidRPr="00000000" w14:paraId="00000007">
      <w:pPr>
        <w:spacing w:after="100" w:lineRule="auto"/>
        <w:jc w:val="center"/>
        <w:rPr/>
      </w:pPr>
      <w:r w:rsidDel="00000000" w:rsidR="00000000" w:rsidRPr="00000000">
        <w:rPr>
          <w:b w:val="1"/>
          <w:color w:val="020617"/>
          <w:sz w:val="40"/>
          <w:szCs w:val="40"/>
          <w:rtl w:val="0"/>
        </w:rPr>
        <w:t xml:space="preserve">KHAJAN SINGH</w:t>
      </w:r>
      <w:r w:rsidDel="00000000" w:rsidR="00000000" w:rsidRPr="00000000">
        <w:rPr>
          <w:rtl w:val="0"/>
        </w:rPr>
      </w:r>
    </w:p>
    <w:p w:rsidR="00000000" w:rsidDel="00000000" w:rsidP="00000000" w:rsidRDefault="00000000" w:rsidRPr="00000000" w14:paraId="00000008">
      <w:pPr>
        <w:spacing w:after="50" w:lineRule="auto"/>
        <w:jc w:val="center"/>
        <w:rPr/>
      </w:pPr>
      <w:r w:rsidDel="00000000" w:rsidR="00000000" w:rsidRPr="00000000">
        <w:rPr>
          <w:i w:val="1"/>
          <w:color w:val="64748b"/>
          <w:sz w:val="24"/>
          <w:szCs w:val="24"/>
          <w:rtl w:val="0"/>
        </w:rPr>
        <w:t xml:space="preserve">(Systems Architect)</w:t>
      </w:r>
      <w:r w:rsidDel="00000000" w:rsidR="00000000" w:rsidRPr="00000000">
        <w:rPr>
          <w:rtl w:val="0"/>
        </w:rPr>
      </w:r>
    </w:p>
    <w:p w:rsidR="00000000" w:rsidDel="00000000" w:rsidP="00000000" w:rsidRDefault="00000000" w:rsidRPr="00000000" w14:paraId="00000009">
      <w:pPr>
        <w:spacing w:after="50" w:before="600" w:lineRule="auto"/>
        <w:jc w:val="center"/>
        <w:rPr/>
      </w:pPr>
      <w:r w:rsidDel="00000000" w:rsidR="00000000" w:rsidRPr="00000000">
        <w:rPr>
          <w:color w:val="94a3b8"/>
          <w:sz w:val="24"/>
          <w:szCs w:val="24"/>
          <w:rtl w:val="0"/>
        </w:rPr>
        <w:t xml:space="preserve">━━━━━━━━━━━━━━━━━━━━━━━━━━━━━━━━━━━━━━━━━━</w:t>
      </w:r>
      <w:r w:rsidDel="00000000" w:rsidR="00000000" w:rsidRPr="00000000">
        <w:rPr>
          <w:rtl w:val="0"/>
        </w:rPr>
      </w:r>
    </w:p>
    <w:p w:rsidR="00000000" w:rsidDel="00000000" w:rsidP="00000000" w:rsidRDefault="00000000" w:rsidRPr="00000000" w14:paraId="0000000A">
      <w:pPr>
        <w:spacing w:before="400" w:lineRule="auto"/>
        <w:jc w:val="center"/>
        <w:rPr/>
      </w:pPr>
      <w:r w:rsidDel="00000000" w:rsidR="00000000" w:rsidRPr="00000000">
        <w:rPr>
          <w:color w:val="1e293b"/>
          <w:sz w:val="28"/>
          <w:szCs w:val="28"/>
          <w:rtl w:val="0"/>
        </w:rPr>
        <w:t xml:space="preserve">Date: 21 March 2026</w:t>
      </w:r>
      <w:r w:rsidDel="00000000" w:rsidR="00000000" w:rsidRPr="00000000">
        <w:rPr>
          <w:rtl w:val="0"/>
        </w:rPr>
      </w:r>
    </w:p>
    <w:p w:rsidR="00000000" w:rsidDel="00000000" w:rsidP="00000000" w:rsidRDefault="00000000" w:rsidRPr="00000000" w14:paraId="0000000B">
      <w:pPr>
        <w:spacing w:after="50" w:lineRule="auto"/>
        <w:jc w:val="center"/>
        <w:rPr/>
      </w:pPr>
      <w:r w:rsidDel="00000000" w:rsidR="00000000" w:rsidRPr="00000000">
        <w:rPr>
          <w:color w:val="1e293b"/>
          <w:sz w:val="28"/>
          <w:szCs w:val="28"/>
          <w:rtl w:val="0"/>
        </w:rPr>
        <w:t xml:space="preserve">Time: 12:01 AM (Midnight) IST</w:t>
      </w:r>
      <w:r w:rsidDel="00000000" w:rsidR="00000000" w:rsidRPr="00000000">
        <w:rPr>
          <w:rtl w:val="0"/>
        </w:rPr>
      </w:r>
    </w:p>
    <w:p w:rsidR="00000000" w:rsidDel="00000000" w:rsidP="00000000" w:rsidRDefault="00000000" w:rsidRPr="00000000" w14:paraId="0000000C">
      <w:pPr>
        <w:spacing w:after="50" w:lineRule="auto"/>
        <w:jc w:val="center"/>
        <w:rPr/>
      </w:pPr>
      <w:r w:rsidDel="00000000" w:rsidR="00000000" w:rsidRPr="00000000">
        <w:rPr>
          <w:color w:val="1e293b"/>
          <w:sz w:val="28"/>
          <w:szCs w:val="28"/>
          <w:rtl w:val="0"/>
        </w:rPr>
        <w:t xml:space="preserve">Location: India</w:t>
      </w:r>
      <w:r w:rsidDel="00000000" w:rsidR="00000000" w:rsidRPr="00000000">
        <w:rPr>
          <w:rtl w:val="0"/>
        </w:rPr>
      </w:r>
    </w:p>
    <w:p w:rsidR="00000000" w:rsidDel="00000000" w:rsidP="00000000" w:rsidRDefault="00000000" w:rsidRPr="00000000" w14:paraId="0000000D">
      <w:pPr>
        <w:spacing w:before="400" w:lineRule="auto"/>
        <w:jc w:val="center"/>
        <w:rPr/>
      </w:pPr>
      <w:r w:rsidDel="00000000" w:rsidR="00000000" w:rsidRPr="00000000">
        <w:rPr>
          <w:color w:val="94a3b8"/>
          <w:sz w:val="24"/>
          <w:szCs w:val="24"/>
          <w:rtl w:val="0"/>
        </w:rPr>
        <w:t xml:space="preserve">━━━━━━━━━━━━━━━━━━━━━━━━━━━━━━━━━━━━━━━━━━</w:t>
      </w:r>
      <w:r w:rsidDel="00000000" w:rsidR="00000000" w:rsidRPr="00000000">
        <w:rPr>
          <w:rtl w:val="0"/>
        </w:rPr>
      </w:r>
    </w:p>
    <w:p w:rsidR="00000000" w:rsidDel="00000000" w:rsidP="00000000" w:rsidRDefault="00000000" w:rsidRPr="00000000" w14:paraId="0000000E">
      <w:pPr>
        <w:spacing w:before="600" w:lineRule="auto"/>
        <w:jc w:val="center"/>
        <w:rPr/>
        <w:sectPr>
          <w:pgSz w:h="16838" w:w="11906" w:orient="portrait"/>
          <w:pgMar w:bottom="0" w:top="0" w:left="0" w:right="0" w:header="708" w:footer="708"/>
          <w:pgNumType w:start="1"/>
          <w:titlePg w:val="1"/>
        </w:sectPr>
      </w:pPr>
      <w:r w:rsidDel="00000000" w:rsidR="00000000" w:rsidRPr="00000000">
        <w:rPr>
          <w:b w:val="1"/>
          <w:color w:val="3b82f6"/>
          <w:sz w:val="24"/>
          <w:szCs w:val="24"/>
          <w:rtl w:val="0"/>
        </w:rPr>
        <w:t xml:space="preserve">STATUS: ORIGINAL CONCEPT</w:t>
      </w:r>
      <w:r w:rsidDel="00000000" w:rsidR="00000000" w:rsidRPr="00000000">
        <w:rPr>
          <w:rtl w:val="0"/>
        </w:rPr>
      </w:r>
    </w:p>
    <w:p w:rsidR="00000000" w:rsidDel="00000000" w:rsidP="00000000" w:rsidRDefault="00000000" w:rsidRPr="00000000" w14:paraId="0000000F">
      <w:pPr>
        <w:pStyle w:val="Heading1"/>
        <w:rPr/>
      </w:pPr>
      <w:r w:rsidDel="00000000" w:rsidR="00000000" w:rsidRPr="00000000">
        <w:rPr>
          <w:rtl w:val="0"/>
        </w:rPr>
        <w:t xml:space="preserve">Concepts Overview</w:t>
      </w:r>
    </w:p>
    <w:p w:rsidR="00000000" w:rsidDel="00000000" w:rsidP="00000000" w:rsidRDefault="00000000" w:rsidRPr="00000000" w14:paraId="00000010">
      <w:pPr>
        <w:spacing w:after="200" w:lineRule="auto"/>
        <w:rPr/>
      </w:pPr>
      <w:r w:rsidDel="00000000" w:rsidR="00000000" w:rsidRPr="00000000">
        <w:rPr>
          <w:color w:val="1e293b"/>
          <w:sz w:val="24"/>
          <w:szCs w:val="24"/>
          <w:rtl w:val="0"/>
        </w:rPr>
        <w:t xml:space="preserve">This blueprint presents a complete A-to-Z architecture for a revolutionary AI-Blockchain hybrid system. Below is a summary of all key concepts covered in this document:</w:t>
      </w:r>
      <w:r w:rsidDel="00000000" w:rsidR="00000000" w:rsidRPr="00000000">
        <w:rPr>
          <w:rtl w:val="0"/>
        </w:rPr>
      </w:r>
    </w:p>
    <w:tbl>
      <w:tblPr>
        <w:tblStyle w:val="Table1"/>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3200"/>
        <w:gridCol w:w="5360"/>
        <w:tblGridChange w:id="0">
          <w:tblGrid>
            <w:gridCol w:w="800"/>
            <w:gridCol w:w="3200"/>
            <w:gridCol w:w="5360"/>
          </w:tblGrid>
        </w:tblGridChange>
      </w:tblGrid>
      <w:tr>
        <w:tc>
          <w:tcPr>
            <w:tcBorders>
              <w:top w:color="cccccc" w:space="0" w:sz="4" w:val="single"/>
              <w:left w:color="cccccc" w:space="0" w:sz="4" w:val="single"/>
              <w:bottom w:color="cccccc" w:space="0" w:sz="4" w:val="single"/>
              <w:right w:color="cccccc" w:space="0" w:sz="4" w:val="single"/>
            </w:tcBorders>
            <w:shd w:fill="1e3a5f" w:val="clear"/>
            <w:vAlign w:val="center"/>
          </w:tcPr>
          <w:p w:rsidR="00000000" w:rsidDel="00000000" w:rsidP="00000000" w:rsidRDefault="00000000" w:rsidRPr="00000000" w14:paraId="00000011">
            <w:pPr>
              <w:jc w:val="center"/>
              <w:rPr/>
            </w:pPr>
            <w:r w:rsidDel="00000000" w:rsidR="00000000" w:rsidRPr="00000000">
              <w:rPr>
                <w:b w:val="1"/>
                <w:color w:val="ffffff"/>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vAlign w:val="center"/>
          </w:tcPr>
          <w:p w:rsidR="00000000" w:rsidDel="00000000" w:rsidP="00000000" w:rsidRDefault="00000000" w:rsidRPr="00000000" w14:paraId="00000012">
            <w:pPr>
              <w:jc w:val="center"/>
              <w:rPr/>
            </w:pPr>
            <w:r w:rsidDel="00000000" w:rsidR="00000000" w:rsidRPr="00000000">
              <w:rPr>
                <w:b w:val="1"/>
                <w:color w:val="ffffff"/>
                <w:sz w:val="22"/>
                <w:szCs w:val="22"/>
                <w:rtl w:val="0"/>
              </w:rPr>
              <w:t xml:space="preserve">Concept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vAlign w:val="center"/>
          </w:tcPr>
          <w:p w:rsidR="00000000" w:rsidDel="00000000" w:rsidP="00000000" w:rsidRDefault="00000000" w:rsidRPr="00000000" w14:paraId="00000013">
            <w:pPr>
              <w:jc w:val="center"/>
              <w:rPr/>
            </w:pPr>
            <w:r w:rsidDel="00000000" w:rsidR="00000000" w:rsidRPr="00000000">
              <w:rPr>
                <w:b w:val="1"/>
                <w:color w:val="ffffff"/>
                <w:sz w:val="22"/>
                <w:szCs w:val="22"/>
                <w:rtl w:val="0"/>
              </w:rPr>
              <w:t xml:space="preserve">Description</w:t>
            </w:r>
            <w:r w:rsidDel="00000000" w:rsidR="00000000" w:rsidRPr="00000000">
              <w:rPr>
                <w:rtl w:val="0"/>
              </w:rPr>
            </w:r>
          </w:p>
        </w:tc>
      </w:tr>
      <w:tr>
        <w:tc>
          <w:tcPr>
            <w:tcBorders>
              <w:top w:color="cccccc" w:space="0" w:sz="4" w:val="single"/>
              <w:left w:color="cccccc" w:space="0" w:sz="4" w:val="single"/>
              <w:bottom w:color="cccccc" w:space="0" w:sz="4" w:val="single"/>
              <w:right w:color="cccccc" w:space="0" w:sz="4" w:val="single"/>
            </w:tcBorders>
            <w:shd w:fill="f8fafc" w:val="clear"/>
            <w:vAlign w:val="center"/>
          </w:tcPr>
          <w:p w:rsidR="00000000" w:rsidDel="00000000" w:rsidP="00000000" w:rsidRDefault="00000000" w:rsidRPr="00000000" w14:paraId="00000014">
            <w:pPr>
              <w:jc w:val="center"/>
              <w:rPr/>
            </w:pPr>
            <w:r w:rsidDel="00000000" w:rsidR="00000000" w:rsidRPr="00000000">
              <w:rPr>
                <w:b w:val="1"/>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vAlign w:val="center"/>
          </w:tcPr>
          <w:p w:rsidR="00000000" w:rsidDel="00000000" w:rsidP="00000000" w:rsidRDefault="00000000" w:rsidRPr="00000000" w14:paraId="00000015">
            <w:pPr>
              <w:rPr/>
            </w:pPr>
            <w:r w:rsidDel="00000000" w:rsidR="00000000" w:rsidRPr="00000000">
              <w:rPr>
                <w:b w:val="1"/>
                <w:color w:val="3b82f6"/>
                <w:sz w:val="22"/>
                <w:szCs w:val="22"/>
                <w:rtl w:val="0"/>
              </w:rPr>
              <w:t xml:space="preserve">A-to-Z Learning Process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vAlign w:val="center"/>
          </w:tcPr>
          <w:p w:rsidR="00000000" w:rsidDel="00000000" w:rsidP="00000000" w:rsidRDefault="00000000" w:rsidRPr="00000000" w14:paraId="00000016">
            <w:pPr>
              <w:rPr/>
            </w:pPr>
            <w:r w:rsidDel="00000000" w:rsidR="00000000" w:rsidRPr="00000000">
              <w:rPr>
                <w:sz w:val="22"/>
                <w:szCs w:val="22"/>
                <w:rtl w:val="0"/>
              </w:rPr>
              <w:t xml:space="preserve">Human-brain inspired learning: Input → Match → Create → Bridge</w:t>
            </w:r>
            <w:r w:rsidDel="00000000" w:rsidR="00000000" w:rsidRPr="00000000">
              <w:rPr>
                <w:rtl w:val="0"/>
              </w:rPr>
            </w:r>
          </w:p>
        </w:tc>
      </w:tr>
      <w:t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7">
            <w:pPr>
              <w:jc w:val="center"/>
              <w:rPr/>
            </w:pPr>
            <w:r w:rsidDel="00000000" w:rsidR="00000000" w:rsidRPr="00000000">
              <w:rPr>
                <w:b w:val="1"/>
                <w:sz w:val="22"/>
                <w:szCs w:val="22"/>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8">
            <w:pPr>
              <w:rPr/>
            </w:pPr>
            <w:r w:rsidDel="00000000" w:rsidR="00000000" w:rsidRPr="00000000">
              <w:rPr>
                <w:b w:val="1"/>
                <w:color w:val="3b82f6"/>
                <w:sz w:val="22"/>
                <w:szCs w:val="22"/>
                <w:rtl w:val="0"/>
              </w:rPr>
              <w:t xml:space="preserve">Self-Healing Neuron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9">
            <w:pPr>
              <w:rPr/>
            </w:pPr>
            <w:r w:rsidDel="00000000" w:rsidR="00000000" w:rsidRPr="00000000">
              <w:rPr>
                <w:sz w:val="22"/>
                <w:szCs w:val="22"/>
                <w:rtl w:val="0"/>
              </w:rPr>
              <w:t xml:space="preserve">Auto-detect errors, find root cause, permanently fix without human intervention</w:t>
            </w:r>
            <w:r w:rsidDel="00000000" w:rsidR="00000000" w:rsidRPr="00000000">
              <w:rPr>
                <w:rtl w:val="0"/>
              </w:rPr>
            </w:r>
          </w:p>
        </w:tc>
      </w:tr>
      <w:tr>
        <w:tc>
          <w:tcPr>
            <w:tcBorders>
              <w:top w:color="cccccc" w:space="0" w:sz="4" w:val="single"/>
              <w:left w:color="cccccc" w:space="0" w:sz="4" w:val="single"/>
              <w:bottom w:color="cccccc" w:space="0" w:sz="4" w:val="single"/>
              <w:right w:color="cccccc" w:space="0" w:sz="4" w:val="single"/>
            </w:tcBorders>
            <w:shd w:fill="f8fafc" w:val="clear"/>
            <w:vAlign w:val="center"/>
          </w:tcPr>
          <w:p w:rsidR="00000000" w:rsidDel="00000000" w:rsidP="00000000" w:rsidRDefault="00000000" w:rsidRPr="00000000" w14:paraId="0000001A">
            <w:pPr>
              <w:jc w:val="center"/>
              <w:rPr/>
            </w:pPr>
            <w:r w:rsidDel="00000000" w:rsidR="00000000" w:rsidRPr="00000000">
              <w:rPr>
                <w:b w:val="1"/>
                <w:sz w:val="22"/>
                <w:szCs w:val="22"/>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vAlign w:val="center"/>
          </w:tcPr>
          <w:p w:rsidR="00000000" w:rsidDel="00000000" w:rsidP="00000000" w:rsidRDefault="00000000" w:rsidRPr="00000000" w14:paraId="0000001B">
            <w:pPr>
              <w:rPr/>
            </w:pPr>
            <w:r w:rsidDel="00000000" w:rsidR="00000000" w:rsidRPr="00000000">
              <w:rPr>
                <w:b w:val="1"/>
                <w:color w:val="7c3aed"/>
                <w:sz w:val="22"/>
                <w:szCs w:val="22"/>
                <w:rtl w:val="0"/>
              </w:rPr>
              <w:t xml:space="preserve">Ghost Layer (Draft Room)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vAlign w:val="center"/>
          </w:tcPr>
          <w:p w:rsidR="00000000" w:rsidDel="00000000" w:rsidP="00000000" w:rsidRDefault="00000000" w:rsidRPr="00000000" w14:paraId="0000001C">
            <w:pPr>
              <w:rPr/>
            </w:pPr>
            <w:r w:rsidDel="00000000" w:rsidR="00000000" w:rsidRPr="00000000">
              <w:rPr>
                <w:sz w:val="22"/>
                <w:szCs w:val="22"/>
                <w:rtl w:val="0"/>
              </w:rPr>
              <w:t xml:space="preserve">24-48 hour observation mode before blockchain locking</w:t>
            </w:r>
            <w:r w:rsidDel="00000000" w:rsidR="00000000" w:rsidRPr="00000000">
              <w:rPr>
                <w:rtl w:val="0"/>
              </w:rPr>
            </w:r>
          </w:p>
        </w:tc>
      </w:tr>
      <w:t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D">
            <w:pPr>
              <w:jc w:val="center"/>
              <w:rPr/>
            </w:pPr>
            <w:r w:rsidDel="00000000" w:rsidR="00000000" w:rsidRPr="00000000">
              <w:rPr>
                <w:b w:val="1"/>
                <w:sz w:val="22"/>
                <w:szCs w:val="22"/>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E">
            <w:pPr>
              <w:rPr/>
            </w:pPr>
            <w:r w:rsidDel="00000000" w:rsidR="00000000" w:rsidRPr="00000000">
              <w:rPr>
                <w:b w:val="1"/>
                <w:color w:val="ea580c"/>
                <w:sz w:val="22"/>
                <w:szCs w:val="22"/>
                <w:rtl w:val="0"/>
              </w:rPr>
              <w:t xml:space="preserve">Logical Soft-Forking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F">
            <w:pPr>
              <w:rPr/>
            </w:pPr>
            <w:r w:rsidDel="00000000" w:rsidR="00000000" w:rsidRPr="00000000">
              <w:rPr>
                <w:sz w:val="22"/>
                <w:szCs w:val="22"/>
                <w:rtl w:val="0"/>
              </w:rPr>
              <w:t xml:space="preserve">Create correction blocks to invalidate wrong paths while preserving history</w:t>
            </w:r>
            <w:r w:rsidDel="00000000" w:rsidR="00000000" w:rsidRPr="00000000">
              <w:rPr>
                <w:rtl w:val="0"/>
              </w:rPr>
            </w:r>
          </w:p>
        </w:tc>
      </w:tr>
      <w:tr>
        <w:tc>
          <w:tcPr>
            <w:tcBorders>
              <w:top w:color="cccccc" w:space="0" w:sz="4" w:val="single"/>
              <w:left w:color="cccccc" w:space="0" w:sz="4" w:val="single"/>
              <w:bottom w:color="cccccc" w:space="0" w:sz="4" w:val="single"/>
              <w:right w:color="cccccc" w:space="0" w:sz="4" w:val="single"/>
            </w:tcBorders>
            <w:shd w:fill="f8fafc" w:val="clear"/>
            <w:vAlign w:val="center"/>
          </w:tcPr>
          <w:p w:rsidR="00000000" w:rsidDel="00000000" w:rsidP="00000000" w:rsidRDefault="00000000" w:rsidRPr="00000000" w14:paraId="00000020">
            <w:pPr>
              <w:jc w:val="center"/>
              <w:rPr/>
            </w:pPr>
            <w:r w:rsidDel="00000000" w:rsidR="00000000" w:rsidRPr="00000000">
              <w:rPr>
                <w:b w:val="1"/>
                <w:sz w:val="22"/>
                <w:szCs w:val="22"/>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vAlign w:val="center"/>
          </w:tcPr>
          <w:p w:rsidR="00000000" w:rsidDel="00000000" w:rsidP="00000000" w:rsidRDefault="00000000" w:rsidRPr="00000000" w14:paraId="00000021">
            <w:pPr>
              <w:rPr/>
            </w:pPr>
            <w:r w:rsidDel="00000000" w:rsidR="00000000" w:rsidRPr="00000000">
              <w:rPr>
                <w:b w:val="1"/>
                <w:color w:val="16a34a"/>
                <w:sz w:val="22"/>
                <w:szCs w:val="22"/>
                <w:rtl w:val="0"/>
              </w:rPr>
              <w:t xml:space="preserve">Neuron Pruning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vAlign w:val="center"/>
          </w:tcPr>
          <w:p w:rsidR="00000000" w:rsidDel="00000000" w:rsidP="00000000" w:rsidRDefault="00000000" w:rsidRPr="00000000" w14:paraId="00000022">
            <w:pPr>
              <w:rPr/>
            </w:pPr>
            <w:r w:rsidDel="00000000" w:rsidR="00000000" w:rsidRPr="00000000">
              <w:rPr>
                <w:sz w:val="22"/>
                <w:szCs w:val="22"/>
                <w:rtl w:val="0"/>
              </w:rPr>
              <w:t xml:space="preserve">Hide access to wrong logic while keeping data in blockchain for audit</w:t>
            </w:r>
            <w:r w:rsidDel="00000000" w:rsidR="00000000" w:rsidRPr="00000000">
              <w:rPr>
                <w:rtl w:val="0"/>
              </w:rPr>
            </w:r>
          </w:p>
        </w:tc>
      </w:tr>
      <w:t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3">
            <w:pPr>
              <w:jc w:val="center"/>
              <w:rPr/>
            </w:pPr>
            <w:r w:rsidDel="00000000" w:rsidR="00000000" w:rsidRPr="00000000">
              <w:rPr>
                <w:b w:val="1"/>
                <w:sz w:val="22"/>
                <w:szCs w:val="22"/>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4">
            <w:pPr>
              <w:rPr/>
            </w:pPr>
            <w:r w:rsidDel="00000000" w:rsidR="00000000" w:rsidRPr="00000000">
              <w:rPr>
                <w:b w:val="1"/>
                <w:color w:val="3b82f6"/>
                <w:sz w:val="22"/>
                <w:szCs w:val="22"/>
                <w:rtl w:val="0"/>
              </w:rPr>
              <w:t xml:space="preserve">Blockchain Security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5">
            <w:pPr>
              <w:rPr/>
            </w:pPr>
            <w:r w:rsidDel="00000000" w:rsidR="00000000" w:rsidRPr="00000000">
              <w:rPr>
                <w:sz w:val="22"/>
                <w:szCs w:val="22"/>
                <w:rtl w:val="0"/>
              </w:rPr>
              <w:t xml:space="preserve">4-Stage Protocol: Generation → Validation → Locking → Immutability</w:t>
            </w:r>
            <w:r w:rsidDel="00000000" w:rsidR="00000000" w:rsidRPr="00000000">
              <w:rPr>
                <w:rtl w:val="0"/>
              </w:rPr>
            </w:r>
          </w:p>
        </w:tc>
      </w:tr>
      <w:tr>
        <w:tc>
          <w:tcPr>
            <w:tcBorders>
              <w:top w:color="cccccc" w:space="0" w:sz="4" w:val="single"/>
              <w:left w:color="cccccc" w:space="0" w:sz="4" w:val="single"/>
              <w:bottom w:color="cccccc" w:space="0" w:sz="4" w:val="single"/>
              <w:right w:color="cccccc" w:space="0" w:sz="4" w:val="single"/>
            </w:tcBorders>
            <w:shd w:fill="f8fafc" w:val="clear"/>
            <w:vAlign w:val="center"/>
          </w:tcPr>
          <w:p w:rsidR="00000000" w:rsidDel="00000000" w:rsidP="00000000" w:rsidRDefault="00000000" w:rsidRPr="00000000" w14:paraId="00000026">
            <w:pPr>
              <w:jc w:val="center"/>
              <w:rPr/>
            </w:pPr>
            <w:r w:rsidDel="00000000" w:rsidR="00000000" w:rsidRPr="00000000">
              <w:rPr>
                <w:b w:val="1"/>
                <w:sz w:val="22"/>
                <w:szCs w:val="22"/>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vAlign w:val="center"/>
          </w:tcPr>
          <w:p w:rsidR="00000000" w:rsidDel="00000000" w:rsidP="00000000" w:rsidRDefault="00000000" w:rsidRPr="00000000" w14:paraId="00000027">
            <w:pPr>
              <w:rPr/>
            </w:pPr>
            <w:r w:rsidDel="00000000" w:rsidR="00000000" w:rsidRPr="00000000">
              <w:rPr>
                <w:b w:val="1"/>
                <w:color w:val="3b82f6"/>
                <w:sz w:val="22"/>
                <w:szCs w:val="22"/>
                <w:rtl w:val="0"/>
              </w:rPr>
              <w:t xml:space="preserve">Infinite Neural Growth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vAlign w:val="center"/>
          </w:tcPr>
          <w:p w:rsidR="00000000" w:rsidDel="00000000" w:rsidP="00000000" w:rsidRDefault="00000000" w:rsidRPr="00000000" w14:paraId="00000028">
            <w:pPr>
              <w:rPr/>
            </w:pPr>
            <w:r w:rsidDel="00000000" w:rsidR="00000000" w:rsidRPr="00000000">
              <w:rPr>
                <w:sz w:val="22"/>
                <w:szCs w:val="22"/>
                <w:rtl w:val="0"/>
              </w:rPr>
              <w:t xml:space="preserve">System creates new neural layers autonomously when encountering novel data</w:t>
            </w:r>
            <w:r w:rsidDel="00000000" w:rsidR="00000000" w:rsidRPr="00000000">
              <w:rPr>
                <w:rtl w:val="0"/>
              </w:rPr>
            </w:r>
          </w:p>
        </w:tc>
      </w:tr>
    </w:tbl>
    <w:p w:rsidR="00000000" w:rsidDel="00000000" w:rsidP="00000000" w:rsidRDefault="00000000" w:rsidRPr="00000000" w14:paraId="00000029">
      <w:pPr>
        <w:spacing w:after="300" w:before="100" w:lineRule="auto"/>
        <w:jc w:val="center"/>
        <w:rPr/>
      </w:pPr>
      <w:r w:rsidDel="00000000" w:rsidR="00000000" w:rsidRPr="00000000">
        <w:rPr>
          <w:i w:val="1"/>
          <w:color w:val="64748b"/>
          <w:sz w:val="20"/>
          <w:szCs w:val="20"/>
          <w:rtl w:val="0"/>
        </w:rPr>
        <w:t xml:space="preserve">Key Concepts Covered in This Blueprint</w:t>
      </w:r>
      <w:r w:rsidDel="00000000" w:rsidR="00000000" w:rsidRPr="00000000">
        <w:rPr>
          <w:rtl w:val="0"/>
        </w:rPr>
      </w:r>
    </w:p>
    <w:p w:rsidR="00000000" w:rsidDel="00000000" w:rsidP="00000000" w:rsidRDefault="00000000" w:rsidRPr="00000000" w14:paraId="0000002A">
      <w:pPr>
        <w:pStyle w:val="Heading1"/>
        <w:rPr/>
      </w:pPr>
      <w:r w:rsidDel="00000000" w:rsidR="00000000" w:rsidRPr="00000000">
        <w:rPr>
          <w:rtl w:val="0"/>
        </w:rPr>
        <w:t xml:space="preserve">Table of Contents</w:t>
      </w:r>
    </w:p>
    <w:sdt>
      <w:sdtPr>
        <w:docPartObj>
          <w:docPartGallery w:val="Table of Contents"/>
          <w:docPartUnique w:val="1"/>
        </w:docPartObj>
      </w:sdtPr>
      <w:sdtContent>
        <w:p w:rsidR="00000000" w:rsidDel="00000000" w:rsidP="00000000" w:rsidRDefault="00000000" w:rsidRPr="00000000" w14:paraId="0000002B">
          <w:pPr>
            <w:rPr/>
          </w:pPr>
          <w:r w:rsidDel="00000000" w:rsidR="00000000" w:rsidRPr="00000000">
            <w:fldChar w:fldCharType="begin"/>
            <w:instrText xml:space="preserve"> TOC \h \u \z </w:instrText>
            <w:fldChar w:fldCharType="separate"/>
          </w: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D">
      <w:pPr>
        <w:spacing w:before="200" w:lineRule="auto"/>
        <w:jc w:val="center"/>
        <w:rPr/>
      </w:pPr>
      <w:r w:rsidDel="00000000" w:rsidR="00000000" w:rsidRPr="00000000">
        <w:rPr>
          <w:i w:val="1"/>
          <w:color w:val="999999"/>
          <w:sz w:val="18"/>
          <w:szCs w:val="18"/>
          <w:rtl w:val="0"/>
        </w:rPr>
        <w:t xml:space="preserve">Note: Right-click the Table of Contents and select 'Update Field' to refresh page numbers.</w:t>
      </w:r>
      <w:r w:rsidDel="00000000" w:rsidR="00000000" w:rsidRPr="00000000">
        <w:rPr>
          <w:rtl w:val="0"/>
        </w:rPr>
      </w:r>
    </w:p>
    <w:p w:rsidR="00000000" w:rsidDel="00000000" w:rsidP="00000000" w:rsidRDefault="00000000" w:rsidRPr="00000000" w14:paraId="0000002E">
      <w:pPr>
        <w:rPr/>
      </w:pPr>
      <w:r w:rsidDel="00000000" w:rsidR="00000000" w:rsidRPr="00000000">
        <w:br w:type="page"/>
      </w:r>
      <w:r w:rsidDel="00000000" w:rsidR="00000000" w:rsidRPr="00000000">
        <w:rPr>
          <w:rtl w:val="0"/>
        </w:rPr>
      </w:r>
    </w:p>
    <w:p w:rsidR="00000000" w:rsidDel="00000000" w:rsidP="00000000" w:rsidRDefault="00000000" w:rsidRPr="00000000" w14:paraId="0000002F">
      <w:pPr>
        <w:pStyle w:val="Heading1"/>
        <w:rPr/>
      </w:pPr>
      <w:r w:rsidDel="00000000" w:rsidR="00000000" w:rsidRPr="00000000">
        <w:rPr>
          <w:rtl w:val="0"/>
        </w:rPr>
        <w:t xml:space="preserve">Executive Summary</w:t>
      </w:r>
    </w:p>
    <w:p w:rsidR="00000000" w:rsidDel="00000000" w:rsidP="00000000" w:rsidRDefault="00000000" w:rsidRPr="00000000" w14:paraId="00000030">
      <w:pPr>
        <w:spacing w:after="200" w:lineRule="auto"/>
        <w:rPr/>
      </w:pPr>
      <w:r w:rsidDel="00000000" w:rsidR="00000000" w:rsidRPr="00000000">
        <w:rPr>
          <w:color w:val="1e293b"/>
          <w:sz w:val="24"/>
          <w:szCs w:val="24"/>
          <w:rtl w:val="0"/>
        </w:rPr>
        <w:t xml:space="preserve">The AICHAIN SYSTEM represents a groundbreaking paradigm shift in artificial intelligence architecture. This invention fundamentally reimagines how AI systems learn, evolve, and secure knowledge by combining the adaptive learning patterns of the human brain with the immutable security guarantees of blockchain technology. Unlike conventional AI systems that operate on fixed, pre-trained models with static knowledge bases, the Aichain system introduces a revolutionary self-evolving neural architecture that continuously generates new neural layers in response to novel information, permanently securing each cognitive advancement on a decentralized blockchain ledger.</w:t>
      </w:r>
      <w:r w:rsidDel="00000000" w:rsidR="00000000" w:rsidRPr="00000000">
        <w:rPr>
          <w:rtl w:val="0"/>
        </w:rPr>
      </w:r>
    </w:p>
    <w:p w:rsidR="00000000" w:rsidDel="00000000" w:rsidP="00000000" w:rsidRDefault="00000000" w:rsidRPr="00000000" w14:paraId="00000031">
      <w:pPr>
        <w:spacing w:after="200" w:lineRule="auto"/>
        <w:rPr/>
      </w:pPr>
      <w:r w:rsidDel="00000000" w:rsidR="00000000" w:rsidRPr="00000000">
        <w:rPr>
          <w:color w:val="1e293b"/>
          <w:sz w:val="24"/>
          <w:szCs w:val="24"/>
          <w:rtl w:val="0"/>
        </w:rPr>
        <w:t xml:space="preserve">The core innovation lies in the system's ability to mimic human neuroplasticity—the brain's remarkable capacity to form new neural connections throughout life. When the Aichain encounters information that cannot be matched against existing knowledge structures, it autonomously generates new neural layers rather than forcing the data into pre-existing categories. Each new layer, once validated and verified, is cryptographically sealed as a blockchain block, ensuring that the AI's growing intelligence is not only permanent but also tamper-proof and transparently traceable to its source.</w:t>
      </w:r>
      <w:r w:rsidDel="00000000" w:rsidR="00000000" w:rsidRPr="00000000">
        <w:rPr>
          <w:rtl w:val="0"/>
        </w:rPr>
      </w:r>
    </w:p>
    <w:p w:rsidR="00000000" w:rsidDel="00000000" w:rsidP="00000000" w:rsidRDefault="00000000" w:rsidRPr="00000000" w14:paraId="00000032">
      <w:pPr>
        <w:pStyle w:val="Heading1"/>
        <w:rPr/>
      </w:pPr>
      <w:r w:rsidDel="00000000" w:rsidR="00000000" w:rsidRPr="00000000">
        <w:rPr>
          <w:rtl w:val="0"/>
        </w:rPr>
        <w:t xml:space="preserve">Phase 1: Human-Brain Learning Logic (A to Z)</w:t>
      </w:r>
    </w:p>
    <w:p w:rsidR="00000000" w:rsidDel="00000000" w:rsidP="00000000" w:rsidRDefault="00000000" w:rsidRPr="00000000" w14:paraId="00000033">
      <w:pPr>
        <w:spacing w:after="200" w:lineRule="auto"/>
        <w:rPr/>
      </w:pPr>
      <w:r w:rsidDel="00000000" w:rsidR="00000000" w:rsidRPr="00000000">
        <w:rPr>
          <w:color w:val="1e293b"/>
          <w:sz w:val="24"/>
          <w:szCs w:val="24"/>
          <w:rtl w:val="0"/>
        </w:rPr>
        <w:t xml:space="preserve">The foundational philosophy of the Aichain system draws directly from the observable patterns of human cognitive development. When we observe how a child learns to navigate and understand the world, we witness a remarkable process: the brain does not simply store information in isolated compartments, but rather creates intricate webs of associations, continuously building new neural pathways when confronted with novel experiences. The system is designed to process information exactly as a human child would—starting from zero knowledge and building understanding through observation, pattern recognition, and the creation of new mental models.</w:t>
      </w:r>
      <w:r w:rsidDel="00000000" w:rsidR="00000000" w:rsidRPr="00000000">
        <w:rPr>
          <w:rtl w:val="0"/>
        </w:rPr>
      </w:r>
    </w:p>
    <w:p w:rsidR="00000000" w:rsidDel="00000000" w:rsidP="00000000" w:rsidRDefault="00000000" w:rsidRPr="00000000" w14:paraId="00000034">
      <w:pPr>
        <w:pStyle w:val="Heading2"/>
        <w:rPr/>
      </w:pPr>
      <w:r w:rsidDel="00000000" w:rsidR="00000000" w:rsidRPr="00000000">
        <w:rPr>
          <w:rtl w:val="0"/>
        </w:rPr>
        <w:t xml:space="preserve">A to Z Learning Process Table</w:t>
      </w:r>
    </w:p>
    <w:tbl>
      <w:tblPr>
        <w:tblStyle w:val="Table2"/>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400"/>
        <w:gridCol w:w="5760"/>
        <w:tblGridChange w:id="0">
          <w:tblGrid>
            <w:gridCol w:w="1200"/>
            <w:gridCol w:w="2400"/>
            <w:gridCol w:w="5760"/>
          </w:tblGrid>
        </w:tblGridChange>
      </w:tblGrid>
      <w:tr>
        <w:tc>
          <w:tcPr>
            <w:tcBorders>
              <w:top w:color="cccccc" w:space="0" w:sz="4" w:val="single"/>
              <w:left w:color="cccccc" w:space="0" w:sz="4" w:val="single"/>
              <w:bottom w:color="cccccc" w:space="0" w:sz="4" w:val="single"/>
              <w:right w:color="cccccc" w:space="0" w:sz="4" w:val="single"/>
            </w:tcBorders>
            <w:shd w:fill="1e3a5f" w:val="clear"/>
            <w:vAlign w:val="center"/>
          </w:tcPr>
          <w:p w:rsidR="00000000" w:rsidDel="00000000" w:rsidP="00000000" w:rsidRDefault="00000000" w:rsidRPr="00000000" w14:paraId="00000035">
            <w:pPr>
              <w:jc w:val="center"/>
              <w:rPr/>
            </w:pPr>
            <w:r w:rsidDel="00000000" w:rsidR="00000000" w:rsidRPr="00000000">
              <w:rPr>
                <w:b w:val="1"/>
                <w:color w:val="ffffff"/>
                <w:sz w:val="22"/>
                <w:szCs w:val="22"/>
                <w:rtl w:val="0"/>
              </w:rPr>
              <w:t xml:space="preserve">Step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vAlign w:val="center"/>
          </w:tcPr>
          <w:p w:rsidR="00000000" w:rsidDel="00000000" w:rsidP="00000000" w:rsidRDefault="00000000" w:rsidRPr="00000000" w14:paraId="00000036">
            <w:pPr>
              <w:jc w:val="center"/>
              <w:rPr/>
            </w:pPr>
            <w:r w:rsidDel="00000000" w:rsidR="00000000" w:rsidRPr="00000000">
              <w:rPr>
                <w:b w:val="1"/>
                <w:color w:val="ffffff"/>
                <w:sz w:val="22"/>
                <w:szCs w:val="22"/>
                <w:rtl w:val="0"/>
              </w:rPr>
              <w:t xml:space="preserve">Process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vAlign w:val="center"/>
          </w:tcPr>
          <w:p w:rsidR="00000000" w:rsidDel="00000000" w:rsidP="00000000" w:rsidRDefault="00000000" w:rsidRPr="00000000" w14:paraId="00000037">
            <w:pPr>
              <w:jc w:val="center"/>
              <w:rPr/>
            </w:pPr>
            <w:r w:rsidDel="00000000" w:rsidR="00000000" w:rsidRPr="00000000">
              <w:rPr>
                <w:b w:val="1"/>
                <w:color w:val="ffffff"/>
                <w:sz w:val="22"/>
                <w:szCs w:val="22"/>
                <w:rtl w:val="0"/>
              </w:rPr>
              <w:t xml:space="preserve">Description &amp; Logic</w:t>
            </w:r>
            <w:r w:rsidDel="00000000" w:rsidR="00000000" w:rsidRPr="00000000">
              <w:rPr>
                <w:rtl w:val="0"/>
              </w:rPr>
            </w:r>
          </w:p>
        </w:tc>
      </w:tr>
      <w:tr>
        <w:tc>
          <w:tcPr>
            <w:tcBorders>
              <w:top w:color="cccccc" w:space="0" w:sz="4" w:val="single"/>
              <w:left w:color="cccccc" w:space="0" w:sz="4" w:val="single"/>
              <w:bottom w:color="cccccc" w:space="0" w:sz="4" w:val="single"/>
              <w:right w:color="cccccc" w:space="0" w:sz="4" w:val="single"/>
            </w:tcBorders>
            <w:shd w:fill="f8fafc" w:val="clear"/>
            <w:vAlign w:val="center"/>
          </w:tcPr>
          <w:p w:rsidR="00000000" w:rsidDel="00000000" w:rsidP="00000000" w:rsidRDefault="00000000" w:rsidRPr="00000000" w14:paraId="00000038">
            <w:pPr>
              <w:jc w:val="center"/>
              <w:rPr/>
            </w:pPr>
            <w:r w:rsidDel="00000000" w:rsidR="00000000" w:rsidRPr="00000000">
              <w:rPr>
                <w:b w:val="1"/>
                <w:color w:val="3b82f6"/>
                <w:sz w:val="28"/>
                <w:szCs w:val="28"/>
                <w:rtl w:val="0"/>
              </w:rPr>
              <w:t xml:space="preserv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vAlign w:val="center"/>
          </w:tcPr>
          <w:p w:rsidR="00000000" w:rsidDel="00000000" w:rsidP="00000000" w:rsidRDefault="00000000" w:rsidRPr="00000000" w14:paraId="00000039">
            <w:pPr>
              <w:rPr/>
            </w:pPr>
            <w:r w:rsidDel="00000000" w:rsidR="00000000" w:rsidRPr="00000000">
              <w:rPr>
                <w:b w:val="1"/>
                <w:sz w:val="22"/>
                <w:szCs w:val="22"/>
                <w:rtl w:val="0"/>
              </w:rPr>
              <w:t xml:space="preserve">Neural Input (Senses)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vAlign w:val="center"/>
          </w:tcPr>
          <w:p w:rsidR="00000000" w:rsidDel="00000000" w:rsidP="00000000" w:rsidRDefault="00000000" w:rsidRPr="00000000" w14:paraId="0000003A">
            <w:pPr>
              <w:rPr/>
            </w:pPr>
            <w:r w:rsidDel="00000000" w:rsidR="00000000" w:rsidRPr="00000000">
              <w:rPr>
                <w:sz w:val="22"/>
                <w:szCs w:val="22"/>
                <w:rtl w:val="0"/>
              </w:rPr>
              <w:t xml:space="preserve">The system observes the world through multiple data channels—web content, articles, research papers, videos. Like human senses, it absorbs information rather than merely receiving data entries.</w:t>
            </w:r>
            <w:r w:rsidDel="00000000" w:rsidR="00000000" w:rsidRPr="00000000">
              <w:rPr>
                <w:rtl w:val="0"/>
              </w:rPr>
            </w:r>
          </w:p>
        </w:tc>
      </w:tr>
      <w:t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B">
            <w:pPr>
              <w:jc w:val="center"/>
              <w:rPr/>
            </w:pPr>
            <w:r w:rsidDel="00000000" w:rsidR="00000000" w:rsidRPr="00000000">
              <w:rPr>
                <w:b w:val="1"/>
                <w:color w:val="3b82f6"/>
                <w:sz w:val="28"/>
                <w:szCs w:val="28"/>
                <w:rtl w:val="0"/>
              </w:rPr>
              <w:t xml:space="preserve">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C">
            <w:pPr>
              <w:rPr/>
            </w:pPr>
            <w:r w:rsidDel="00000000" w:rsidR="00000000" w:rsidRPr="00000000">
              <w:rPr>
                <w:b w:val="1"/>
                <w:sz w:val="22"/>
                <w:szCs w:val="22"/>
                <w:rtl w:val="0"/>
              </w:rPr>
              <w:t xml:space="preserve">Connectivity Search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D">
            <w:pPr>
              <w:rPr/>
            </w:pPr>
            <w:r w:rsidDel="00000000" w:rsidR="00000000" w:rsidRPr="00000000">
              <w:rPr>
                <w:sz w:val="22"/>
                <w:szCs w:val="22"/>
                <w:rtl w:val="0"/>
              </w:rPr>
              <w:t xml:space="preserve">Upon receiving new information, the system immediately initiates a comprehensive scan through existing knowledge to identify relationships, parallels, or contradictions with previously stored data.</w:t>
            </w:r>
            <w:r w:rsidDel="00000000" w:rsidR="00000000" w:rsidRPr="00000000">
              <w:rPr>
                <w:rtl w:val="0"/>
              </w:rPr>
            </w:r>
          </w:p>
        </w:tc>
      </w:tr>
      <w:tr>
        <w:tc>
          <w:tcPr>
            <w:tcBorders>
              <w:top w:color="cccccc" w:space="0" w:sz="4" w:val="single"/>
              <w:left w:color="cccccc" w:space="0" w:sz="4" w:val="single"/>
              <w:bottom w:color="cccccc" w:space="0" w:sz="4" w:val="single"/>
              <w:right w:color="cccccc" w:space="0" w:sz="4" w:val="single"/>
            </w:tcBorders>
            <w:shd w:fill="f8fafc" w:val="clear"/>
            <w:vAlign w:val="center"/>
          </w:tcPr>
          <w:p w:rsidR="00000000" w:rsidDel="00000000" w:rsidP="00000000" w:rsidRDefault="00000000" w:rsidRPr="00000000" w14:paraId="0000003E">
            <w:pPr>
              <w:jc w:val="center"/>
              <w:rPr/>
            </w:pPr>
            <w:r w:rsidDel="00000000" w:rsidR="00000000" w:rsidRPr="00000000">
              <w:rPr>
                <w:b w:val="1"/>
                <w:color w:val="3b82f6"/>
                <w:sz w:val="28"/>
                <w:szCs w:val="28"/>
                <w:rtl w:val="0"/>
              </w:rPr>
              <w:t xml:space="preserv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vAlign w:val="center"/>
          </w:tcPr>
          <w:p w:rsidR="00000000" w:rsidDel="00000000" w:rsidP="00000000" w:rsidRDefault="00000000" w:rsidRPr="00000000" w14:paraId="0000003F">
            <w:pPr>
              <w:rPr/>
            </w:pPr>
            <w:r w:rsidDel="00000000" w:rsidR="00000000" w:rsidRPr="00000000">
              <w:rPr>
                <w:b w:val="1"/>
                <w:sz w:val="22"/>
                <w:szCs w:val="22"/>
                <w:rtl w:val="0"/>
              </w:rPr>
              <w:t xml:space="preserve">Neuroplasticity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vAlign w:val="center"/>
          </w:tcPr>
          <w:p w:rsidR="00000000" w:rsidDel="00000000" w:rsidP="00000000" w:rsidRDefault="00000000" w:rsidRPr="00000000" w14:paraId="00000040">
            <w:pPr>
              <w:rPr/>
            </w:pPr>
            <w:r w:rsidDel="00000000" w:rsidR="00000000" w:rsidRPr="00000000">
              <w:rPr>
                <w:sz w:val="22"/>
                <w:szCs w:val="22"/>
                <w:rtl w:val="0"/>
              </w:rPr>
              <w:t xml:space="preserve">When no match is found, the system autonomously generates new neural layers. This is the AI equivalent of biological neuroplasticity—the ability to create new pathways.</w:t>
            </w:r>
            <w:r w:rsidDel="00000000" w:rsidR="00000000" w:rsidRPr="00000000">
              <w:rPr>
                <w:rtl w:val="0"/>
              </w:rPr>
            </w:r>
          </w:p>
        </w:tc>
      </w:tr>
      <w:t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41">
            <w:pPr>
              <w:jc w:val="center"/>
              <w:rPr/>
            </w:pPr>
            <w:r w:rsidDel="00000000" w:rsidR="00000000" w:rsidRPr="00000000">
              <w:rPr>
                <w:b w:val="1"/>
                <w:color w:val="3b82f6"/>
                <w:sz w:val="28"/>
                <w:szCs w:val="28"/>
                <w:rtl w:val="0"/>
              </w:rPr>
              <w:t xml:space="preserv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42">
            <w:pPr>
              <w:rPr/>
            </w:pPr>
            <w:r w:rsidDel="00000000" w:rsidR="00000000" w:rsidRPr="00000000">
              <w:rPr>
                <w:b w:val="1"/>
                <w:sz w:val="22"/>
                <w:szCs w:val="22"/>
                <w:rtl w:val="0"/>
              </w:rPr>
              <w:t xml:space="preserve">The Logic Bridge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43">
            <w:pPr>
              <w:rPr/>
            </w:pPr>
            <w:r w:rsidDel="00000000" w:rsidR="00000000" w:rsidRPr="00000000">
              <w:rPr>
                <w:sz w:val="22"/>
                <w:szCs w:val="22"/>
                <w:rtl w:val="0"/>
              </w:rPr>
              <w:t xml:space="preserve">After creating new neurons, the system establishes logical connections to related existing layers, ensuring the knowledge network remains interconnected and coherent.</w:t>
            </w:r>
            <w:r w:rsidDel="00000000" w:rsidR="00000000" w:rsidRPr="00000000">
              <w:rPr>
                <w:rtl w:val="0"/>
              </w:rPr>
            </w:r>
          </w:p>
        </w:tc>
      </w:tr>
    </w:tbl>
    <w:p w:rsidR="00000000" w:rsidDel="00000000" w:rsidP="00000000" w:rsidRDefault="00000000" w:rsidRPr="00000000" w14:paraId="00000044">
      <w:pPr>
        <w:spacing w:after="300" w:before="100" w:lineRule="auto"/>
        <w:jc w:val="center"/>
        <w:rPr/>
      </w:pPr>
      <w:r w:rsidDel="00000000" w:rsidR="00000000" w:rsidRPr="00000000">
        <w:rPr>
          <w:i w:val="1"/>
          <w:color w:val="64748b"/>
          <w:sz w:val="20"/>
          <w:szCs w:val="20"/>
          <w:rtl w:val="0"/>
        </w:rPr>
        <w:t xml:space="preserve">Table 1: A to Z Learning Process</w:t>
      </w:r>
      <w:r w:rsidDel="00000000" w:rsidR="00000000" w:rsidRPr="00000000">
        <w:rPr>
          <w:rtl w:val="0"/>
        </w:rPr>
      </w:r>
    </w:p>
    <w:p w:rsidR="00000000" w:rsidDel="00000000" w:rsidP="00000000" w:rsidRDefault="00000000" w:rsidRPr="00000000" w14:paraId="00000045">
      <w:pPr>
        <w:pStyle w:val="Heading1"/>
        <w:rPr/>
      </w:pPr>
      <w:r w:rsidDel="00000000" w:rsidR="00000000" w:rsidRPr="00000000">
        <w:rPr>
          <w:rtl w:val="0"/>
        </w:rPr>
        <w:t xml:space="preserve">Phase 1.5: Self-Healing Neuron System</w:t>
      </w:r>
    </w:p>
    <w:p w:rsidR="00000000" w:rsidDel="00000000" w:rsidP="00000000" w:rsidRDefault="00000000" w:rsidRPr="00000000" w14:paraId="00000046">
      <w:pPr>
        <w:spacing w:after="200" w:lineRule="auto"/>
        <w:rPr/>
      </w:pPr>
      <w:r w:rsidDel="00000000" w:rsidR="00000000" w:rsidRPr="00000000">
        <w:rPr>
          <w:color w:val="1e293b"/>
          <w:sz w:val="24"/>
          <w:szCs w:val="24"/>
          <w:rtl w:val="0"/>
        </w:rPr>
        <w:t xml:space="preserve">This is one of the most revolutionary features of the Aichain system. </w:t>
      </w:r>
      <w:r w:rsidDel="00000000" w:rsidR="00000000" w:rsidRPr="00000000">
        <w:rPr>
          <w:b w:val="1"/>
          <w:color w:val="16a34a"/>
          <w:sz w:val="24"/>
          <w:szCs w:val="24"/>
          <w:rtl w:val="0"/>
        </w:rPr>
        <w:t xml:space="preserve">When the AI makes an error, it doesn't just fix the output—it traces back to the root cause and permanently corrects the underlying logic. This saves thousands of engineering hours and ensures errors never repeat.</w:t>
      </w:r>
      <w:r w:rsidDel="00000000" w:rsidR="00000000" w:rsidRPr="00000000">
        <w:rPr>
          <w:rtl w:val="0"/>
        </w:rPr>
      </w:r>
    </w:p>
    <w:p w:rsidR="00000000" w:rsidDel="00000000" w:rsidP="00000000" w:rsidRDefault="00000000" w:rsidRPr="00000000" w14:paraId="00000047">
      <w:pPr>
        <w:pStyle w:val="Heading2"/>
        <w:rPr/>
      </w:pPr>
      <w:r w:rsidDel="00000000" w:rsidR="00000000" w:rsidRPr="00000000">
        <w:rPr>
          <w:rtl w:val="0"/>
        </w:rPr>
        <w:t xml:space="preserve">Root Cause Detection Process</w:t>
      </w:r>
    </w:p>
    <w:tbl>
      <w:tblPr>
        <w:tblStyle w:val="Table3"/>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700"/>
        <w:gridCol w:w="4860"/>
        <w:tblGridChange w:id="0">
          <w:tblGrid>
            <w:gridCol w:w="1800"/>
            <w:gridCol w:w="2700"/>
            <w:gridCol w:w="4860"/>
          </w:tblGrid>
        </w:tblGridChange>
      </w:tblGrid>
      <w:tr>
        <w:tc>
          <w:tcPr>
            <w:tcBorders>
              <w:top w:color="cccccc" w:space="0" w:sz="4" w:val="single"/>
              <w:left w:color="cccccc" w:space="0" w:sz="4" w:val="single"/>
              <w:bottom w:color="cccccc" w:space="0" w:sz="4" w:val="single"/>
              <w:right w:color="cccccc" w:space="0" w:sz="4" w:val="single"/>
            </w:tcBorders>
            <w:shd w:fill="1e3a5f" w:val="clear"/>
            <w:vAlign w:val="center"/>
          </w:tcPr>
          <w:p w:rsidR="00000000" w:rsidDel="00000000" w:rsidP="00000000" w:rsidRDefault="00000000" w:rsidRPr="00000000" w14:paraId="00000048">
            <w:pPr>
              <w:jc w:val="center"/>
              <w:rPr/>
            </w:pPr>
            <w:r w:rsidDel="00000000" w:rsidR="00000000" w:rsidRPr="00000000">
              <w:rPr>
                <w:b w:val="1"/>
                <w:color w:val="ffffff"/>
                <w:sz w:val="22"/>
                <w:szCs w:val="22"/>
                <w:rtl w:val="0"/>
              </w:rPr>
              <w:t xml:space="preserve">Step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vAlign w:val="center"/>
          </w:tcPr>
          <w:p w:rsidR="00000000" w:rsidDel="00000000" w:rsidP="00000000" w:rsidRDefault="00000000" w:rsidRPr="00000000" w14:paraId="00000049">
            <w:pPr>
              <w:jc w:val="center"/>
              <w:rPr/>
            </w:pPr>
            <w:r w:rsidDel="00000000" w:rsidR="00000000" w:rsidRPr="00000000">
              <w:rPr>
                <w:b w:val="1"/>
                <w:color w:val="ffffff"/>
                <w:sz w:val="22"/>
                <w:szCs w:val="22"/>
                <w:rtl w:val="0"/>
              </w:rPr>
              <w:t xml:space="preserve">Process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vAlign w:val="center"/>
          </w:tcPr>
          <w:p w:rsidR="00000000" w:rsidDel="00000000" w:rsidP="00000000" w:rsidRDefault="00000000" w:rsidRPr="00000000" w14:paraId="0000004A">
            <w:pPr>
              <w:jc w:val="center"/>
              <w:rPr/>
            </w:pPr>
            <w:r w:rsidDel="00000000" w:rsidR="00000000" w:rsidRPr="00000000">
              <w:rPr>
                <w:b w:val="1"/>
                <w:color w:val="ffffff"/>
                <w:sz w:val="22"/>
                <w:szCs w:val="22"/>
                <w:rtl w:val="0"/>
              </w:rPr>
              <w:t xml:space="preserve">Logic</w:t>
            </w:r>
            <w:r w:rsidDel="00000000" w:rsidR="00000000" w:rsidRPr="00000000">
              <w:rPr>
                <w:rtl w:val="0"/>
              </w:rPr>
            </w:r>
          </w:p>
        </w:tc>
      </w:tr>
      <w:tr>
        <w:tc>
          <w:tcPr>
            <w:tcBorders>
              <w:top w:color="cccccc" w:space="0" w:sz="4" w:val="single"/>
              <w:left w:color="cccccc" w:space="0" w:sz="4" w:val="single"/>
              <w:bottom w:color="cccccc" w:space="0" w:sz="4" w:val="single"/>
              <w:right w:color="cccccc" w:space="0" w:sz="4" w:val="single"/>
            </w:tcBorders>
            <w:shd w:fill="f8fafc" w:val="clear"/>
            <w:vAlign w:val="center"/>
          </w:tcPr>
          <w:p w:rsidR="00000000" w:rsidDel="00000000" w:rsidP="00000000" w:rsidRDefault="00000000" w:rsidRPr="00000000" w14:paraId="0000004B">
            <w:pPr>
              <w:jc w:val="center"/>
              <w:rPr/>
            </w:pPr>
            <w:r w:rsidDel="00000000" w:rsidR="00000000" w:rsidRPr="00000000">
              <w:rPr>
                <w:b w:val="1"/>
                <w:sz w:val="22"/>
                <w:szCs w:val="22"/>
                <w:rtl w:val="0"/>
              </w:rPr>
              <w:t xml:space="preserve">Step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vAlign w:val="center"/>
          </w:tcPr>
          <w:p w:rsidR="00000000" w:rsidDel="00000000" w:rsidP="00000000" w:rsidRDefault="00000000" w:rsidRPr="00000000" w14:paraId="0000004C">
            <w:pPr>
              <w:rPr/>
            </w:pPr>
            <w:r w:rsidDel="00000000" w:rsidR="00000000" w:rsidRPr="00000000">
              <w:rPr>
                <w:b w:val="1"/>
                <w:color w:val="dc2626"/>
                <w:sz w:val="22"/>
                <w:szCs w:val="22"/>
                <w:rtl w:val="0"/>
              </w:rPr>
              <w:t xml:space="preserve">Error Trigger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vAlign w:val="center"/>
          </w:tcPr>
          <w:p w:rsidR="00000000" w:rsidDel="00000000" w:rsidP="00000000" w:rsidRDefault="00000000" w:rsidRPr="00000000" w14:paraId="0000004D">
            <w:pPr>
              <w:rPr/>
            </w:pPr>
            <w:r w:rsidDel="00000000" w:rsidR="00000000" w:rsidRPr="00000000">
              <w:rPr>
                <w:sz w:val="22"/>
                <w:szCs w:val="22"/>
                <w:rtl w:val="0"/>
              </w:rPr>
              <w:t xml:space="preserve">User indicates error. AI observes the question being 'born'—tracing where it originated.</w:t>
            </w:r>
            <w:r w:rsidDel="00000000" w:rsidR="00000000" w:rsidRPr="00000000">
              <w:rPr>
                <w:rtl w:val="0"/>
              </w:rPr>
            </w:r>
          </w:p>
        </w:tc>
      </w:tr>
      <w:t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4E">
            <w:pPr>
              <w:jc w:val="center"/>
              <w:rPr/>
            </w:pPr>
            <w:r w:rsidDel="00000000" w:rsidR="00000000" w:rsidRPr="00000000">
              <w:rPr>
                <w:b w:val="1"/>
                <w:sz w:val="22"/>
                <w:szCs w:val="22"/>
                <w:rtl w:val="0"/>
              </w:rPr>
              <w:t xml:space="preserve">Step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4F">
            <w:pPr>
              <w:rPr/>
            </w:pPr>
            <w:r w:rsidDel="00000000" w:rsidR="00000000" w:rsidRPr="00000000">
              <w:rPr>
                <w:b w:val="1"/>
                <w:color w:val="dc2626"/>
                <w:sz w:val="22"/>
                <w:szCs w:val="22"/>
                <w:rtl w:val="0"/>
              </w:rPr>
              <w:t xml:space="preserve">Origin Search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50">
            <w:pPr>
              <w:rPr/>
            </w:pPr>
            <w:r w:rsidDel="00000000" w:rsidR="00000000" w:rsidRPr="00000000">
              <w:rPr>
                <w:sz w:val="22"/>
                <w:szCs w:val="22"/>
                <w:rtl w:val="0"/>
              </w:rPr>
              <w:t xml:space="preserve">Back-trace to find which old data or layer the question matched against.</w:t>
            </w:r>
            <w:r w:rsidDel="00000000" w:rsidR="00000000" w:rsidRPr="00000000">
              <w:rPr>
                <w:rtl w:val="0"/>
              </w:rPr>
            </w:r>
          </w:p>
        </w:tc>
      </w:tr>
      <w:tr>
        <w:tc>
          <w:tcPr>
            <w:tcBorders>
              <w:top w:color="cccccc" w:space="0" w:sz="4" w:val="single"/>
              <w:left w:color="cccccc" w:space="0" w:sz="4" w:val="single"/>
              <w:bottom w:color="cccccc" w:space="0" w:sz="4" w:val="single"/>
              <w:right w:color="cccccc" w:space="0" w:sz="4" w:val="single"/>
            </w:tcBorders>
            <w:shd w:fill="f8fafc" w:val="clear"/>
            <w:vAlign w:val="center"/>
          </w:tcPr>
          <w:p w:rsidR="00000000" w:rsidDel="00000000" w:rsidP="00000000" w:rsidRDefault="00000000" w:rsidRPr="00000000" w14:paraId="00000051">
            <w:pPr>
              <w:jc w:val="center"/>
              <w:rPr/>
            </w:pPr>
            <w:r w:rsidDel="00000000" w:rsidR="00000000" w:rsidRPr="00000000">
              <w:rPr>
                <w:b w:val="1"/>
                <w:sz w:val="22"/>
                <w:szCs w:val="22"/>
                <w:rtl w:val="0"/>
              </w:rPr>
              <w:t xml:space="preserve">Step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vAlign w:val="center"/>
          </w:tcPr>
          <w:p w:rsidR="00000000" w:rsidDel="00000000" w:rsidP="00000000" w:rsidRDefault="00000000" w:rsidRPr="00000000" w14:paraId="00000052">
            <w:pPr>
              <w:rPr/>
            </w:pPr>
            <w:r w:rsidDel="00000000" w:rsidR="00000000" w:rsidRPr="00000000">
              <w:rPr>
                <w:b w:val="1"/>
                <w:color w:val="dc2626"/>
                <w:sz w:val="22"/>
                <w:szCs w:val="22"/>
                <w:rtl w:val="0"/>
              </w:rPr>
              <w:t xml:space="preserve">Find Connection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vAlign w:val="center"/>
          </w:tcPr>
          <w:p w:rsidR="00000000" w:rsidDel="00000000" w:rsidP="00000000" w:rsidRDefault="00000000" w:rsidRPr="00000000" w14:paraId="00000053">
            <w:pPr>
              <w:rPr/>
            </w:pPr>
            <w:r w:rsidDel="00000000" w:rsidR="00000000" w:rsidRPr="00000000">
              <w:rPr>
                <w:sz w:val="22"/>
                <w:szCs w:val="22"/>
                <w:rtl w:val="0"/>
              </w:rPr>
              <w:t xml:space="preserve">Identify: 'A was wrongly connected to B—that's why the error occurred.' Root cause found.</w:t>
            </w:r>
            <w:r w:rsidDel="00000000" w:rsidR="00000000" w:rsidRPr="00000000">
              <w:rPr>
                <w:rtl w:val="0"/>
              </w:rPr>
            </w:r>
          </w:p>
        </w:tc>
      </w:tr>
    </w:tbl>
    <w:p w:rsidR="00000000" w:rsidDel="00000000" w:rsidP="00000000" w:rsidRDefault="00000000" w:rsidRPr="00000000" w14:paraId="00000054">
      <w:pPr>
        <w:spacing w:after="300" w:before="100" w:lineRule="auto"/>
        <w:jc w:val="center"/>
        <w:rPr/>
      </w:pPr>
      <w:r w:rsidDel="00000000" w:rsidR="00000000" w:rsidRPr="00000000">
        <w:rPr>
          <w:i w:val="1"/>
          <w:color w:val="64748b"/>
          <w:sz w:val="20"/>
          <w:szCs w:val="20"/>
          <w:rtl w:val="0"/>
        </w:rPr>
        <w:t xml:space="preserve">Table 2: Error Detection Process</w:t>
      </w:r>
      <w:r w:rsidDel="00000000" w:rsidR="00000000" w:rsidRPr="00000000">
        <w:rPr>
          <w:rtl w:val="0"/>
        </w:rPr>
      </w:r>
    </w:p>
    <w:p w:rsidR="00000000" w:rsidDel="00000000" w:rsidP="00000000" w:rsidRDefault="00000000" w:rsidRPr="00000000" w14:paraId="00000055">
      <w:pPr>
        <w:pStyle w:val="Heading1"/>
        <w:rPr/>
      </w:pPr>
      <w:r w:rsidDel="00000000" w:rsidR="00000000" w:rsidRPr="00000000">
        <w:rPr>
          <w:rtl w:val="0"/>
        </w:rPr>
        <w:t xml:space="preserve">Phase 1.6: Three-Layer Error Handling System</w:t>
      </w:r>
    </w:p>
    <w:p w:rsidR="00000000" w:rsidDel="00000000" w:rsidP="00000000" w:rsidRDefault="00000000" w:rsidRPr="00000000" w14:paraId="00000056">
      <w:pPr>
        <w:spacing w:after="200" w:lineRule="auto"/>
        <w:rPr/>
      </w:pPr>
      <w:r w:rsidDel="00000000" w:rsidR="00000000" w:rsidRPr="00000000">
        <w:rPr>
          <w:color w:val="1e293b"/>
          <w:sz w:val="24"/>
          <w:szCs w:val="24"/>
          <w:rtl w:val="0"/>
        </w:rPr>
        <w:t xml:space="preserve">The Aichain system implements three sophisticated solutions to handle errors at different stages of the knowledge lifecycle. These solutions work together to ensure that errors are caught early, corrected properly, and never repeated.</w:t>
      </w:r>
      <w:r w:rsidDel="00000000" w:rsidR="00000000" w:rsidRPr="00000000">
        <w:rPr>
          <w:rtl w:val="0"/>
        </w:rPr>
      </w:r>
    </w:p>
    <w:p w:rsidR="00000000" w:rsidDel="00000000" w:rsidP="00000000" w:rsidRDefault="00000000" w:rsidRPr="00000000" w14:paraId="00000057">
      <w:pPr>
        <w:pStyle w:val="Heading2"/>
        <w:rPr/>
      </w:pPr>
      <w:r w:rsidDel="00000000" w:rsidR="00000000" w:rsidRPr="00000000">
        <w:rPr>
          <w:rtl w:val="0"/>
        </w:rPr>
        <w:t xml:space="preserve">Solution 1: The Ghost Layer (Draft Room)</w:t>
      </w:r>
    </w:p>
    <w:p w:rsidR="00000000" w:rsidDel="00000000" w:rsidP="00000000" w:rsidRDefault="00000000" w:rsidRPr="00000000" w14:paraId="00000058">
      <w:pPr>
        <w:spacing w:after="150" w:lineRule="auto"/>
        <w:rPr/>
      </w:pPr>
      <w:r w:rsidDel="00000000" w:rsidR="00000000" w:rsidRPr="00000000">
        <w:rPr>
          <w:color w:val="1e293b"/>
          <w:sz w:val="24"/>
          <w:szCs w:val="24"/>
          <w:rtl w:val="0"/>
        </w:rPr>
        <w:t xml:space="preserve">The AI does not immediately lock new logic onto the main blockchain. First, it creates a 'Ghost Layer' (Draft Neuron) that exists in observation mode before permanent storage.</w:t>
      </w:r>
      <w:r w:rsidDel="00000000" w:rsidR="00000000" w:rsidRPr="00000000">
        <w:rPr>
          <w:rtl w:val="0"/>
        </w:rPr>
      </w:r>
    </w:p>
    <w:tbl>
      <w:tblPr>
        <w:tblStyle w:val="Table4"/>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c>
          <w:tcPr>
            <w:tcBorders>
              <w:top w:color="cccccc" w:space="0" w:sz="4" w:val="single"/>
              <w:left w:color="cccccc" w:space="0" w:sz="4" w:val="single"/>
              <w:bottom w:color="cccccc" w:space="0" w:sz="4" w:val="single"/>
              <w:right w:color="cccccc" w:space="0" w:sz="4" w:val="single"/>
            </w:tcBorders>
            <w:shd w:fill="1e3a5f" w:val="clear"/>
            <w:vAlign w:val="center"/>
          </w:tcPr>
          <w:p w:rsidR="00000000" w:rsidDel="00000000" w:rsidP="00000000" w:rsidRDefault="00000000" w:rsidRPr="00000000" w14:paraId="00000059">
            <w:pPr>
              <w:jc w:val="center"/>
              <w:rPr/>
            </w:pPr>
            <w:r w:rsidDel="00000000" w:rsidR="00000000" w:rsidRPr="00000000">
              <w:rPr>
                <w:b w:val="1"/>
                <w:color w:val="ffffff"/>
                <w:sz w:val="22"/>
                <w:szCs w:val="22"/>
                <w:rtl w:val="0"/>
              </w:rPr>
              <w:t xml:space="preserve">Aspect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vAlign w:val="center"/>
          </w:tcPr>
          <w:p w:rsidR="00000000" w:rsidDel="00000000" w:rsidP="00000000" w:rsidRDefault="00000000" w:rsidRPr="00000000" w14:paraId="0000005A">
            <w:pPr>
              <w:jc w:val="center"/>
              <w:rPr/>
            </w:pPr>
            <w:r w:rsidDel="00000000" w:rsidR="00000000" w:rsidRPr="00000000">
              <w:rPr>
                <w:b w:val="1"/>
                <w:color w:val="ffffff"/>
                <w:sz w:val="22"/>
                <w:szCs w:val="22"/>
                <w:rtl w:val="0"/>
              </w:rPr>
              <w:t xml:space="preserve">Description</w:t>
            </w:r>
            <w:r w:rsidDel="00000000" w:rsidR="00000000" w:rsidRPr="00000000">
              <w:rPr>
                <w:rtl w:val="0"/>
              </w:rPr>
            </w:r>
          </w:p>
        </w:tc>
      </w:tr>
      <w:tr>
        <w:tc>
          <w:tcPr>
            <w:tcBorders>
              <w:top w:color="cccccc" w:space="0" w:sz="4" w:val="single"/>
              <w:left w:color="cccccc" w:space="0" w:sz="4" w:val="single"/>
              <w:bottom w:color="cccccc" w:space="0" w:sz="4" w:val="single"/>
              <w:right w:color="cccccc" w:space="0" w:sz="4" w:val="single"/>
            </w:tcBorders>
            <w:shd w:fill="f8fafc" w:val="clear"/>
            <w:vAlign w:val="center"/>
          </w:tcPr>
          <w:p w:rsidR="00000000" w:rsidDel="00000000" w:rsidP="00000000" w:rsidRDefault="00000000" w:rsidRPr="00000000" w14:paraId="0000005B">
            <w:pPr>
              <w:jc w:val="center"/>
              <w:rPr/>
            </w:pPr>
            <w:r w:rsidDel="00000000" w:rsidR="00000000" w:rsidRPr="00000000">
              <w:rPr>
                <w:b w:val="1"/>
                <w:color w:val="7c3aed"/>
                <w:sz w:val="22"/>
                <w:szCs w:val="22"/>
                <w:rtl w:val="0"/>
              </w:rPr>
              <w:t xml:space="preserve">Process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vAlign w:val="center"/>
          </w:tcPr>
          <w:p w:rsidR="00000000" w:rsidDel="00000000" w:rsidP="00000000" w:rsidRDefault="00000000" w:rsidRPr="00000000" w14:paraId="0000005C">
            <w:pPr>
              <w:rPr/>
            </w:pPr>
            <w:r w:rsidDel="00000000" w:rsidR="00000000" w:rsidRPr="00000000">
              <w:rPr>
                <w:sz w:val="22"/>
                <w:szCs w:val="22"/>
                <w:rtl w:val="0"/>
              </w:rPr>
              <w:t xml:space="preserve">When new logic is created, it remains in 'Observation Mode' for 24-48 hours before being considered for permanent storage.</w:t>
            </w:r>
            <w:r w:rsidDel="00000000" w:rsidR="00000000" w:rsidRPr="00000000">
              <w:rPr>
                <w:rtl w:val="0"/>
              </w:rPr>
            </w:r>
          </w:p>
        </w:tc>
      </w:tr>
      <w:t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5D">
            <w:pPr>
              <w:jc w:val="center"/>
              <w:rPr/>
            </w:pPr>
            <w:r w:rsidDel="00000000" w:rsidR="00000000" w:rsidRPr="00000000">
              <w:rPr>
                <w:b w:val="1"/>
                <w:color w:val="7c3aed"/>
                <w:sz w:val="22"/>
                <w:szCs w:val="22"/>
                <w:rtl w:val="0"/>
              </w:rPr>
              <w:t xml:space="preserve">Validation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5E">
            <w:pPr>
              <w:rPr/>
            </w:pPr>
            <w:r w:rsidDel="00000000" w:rsidR="00000000" w:rsidRPr="00000000">
              <w:rPr>
                <w:sz w:val="22"/>
                <w:szCs w:val="22"/>
                <w:rtl w:val="0"/>
              </w:rPr>
              <w:t xml:space="preserve">The neuron only moves to the main chain when 'Verifier Neurons' give it 100% positive signals.</w:t>
            </w:r>
            <w:r w:rsidDel="00000000" w:rsidR="00000000" w:rsidRPr="00000000">
              <w:rPr>
                <w:rtl w:val="0"/>
              </w:rPr>
            </w:r>
          </w:p>
        </w:tc>
      </w:tr>
      <w:tr>
        <w:tc>
          <w:tcPr>
            <w:tcBorders>
              <w:top w:color="cccccc" w:space="0" w:sz="4" w:val="single"/>
              <w:left w:color="cccccc" w:space="0" w:sz="4" w:val="single"/>
              <w:bottom w:color="cccccc" w:space="0" w:sz="4" w:val="single"/>
              <w:right w:color="cccccc" w:space="0" w:sz="4" w:val="single"/>
            </w:tcBorders>
            <w:shd w:fill="f8fafc" w:val="clear"/>
            <w:vAlign w:val="center"/>
          </w:tcPr>
          <w:p w:rsidR="00000000" w:rsidDel="00000000" w:rsidP="00000000" w:rsidRDefault="00000000" w:rsidRPr="00000000" w14:paraId="0000005F">
            <w:pPr>
              <w:jc w:val="center"/>
              <w:rPr/>
            </w:pPr>
            <w:r w:rsidDel="00000000" w:rsidR="00000000" w:rsidRPr="00000000">
              <w:rPr>
                <w:b w:val="1"/>
                <w:color w:val="7c3aed"/>
                <w:sz w:val="22"/>
                <w:szCs w:val="22"/>
                <w:rtl w:val="0"/>
              </w:rPr>
              <w:t xml:space="preserve">Security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vAlign w:val="center"/>
          </w:tcPr>
          <w:p w:rsidR="00000000" w:rsidDel="00000000" w:rsidP="00000000" w:rsidRDefault="00000000" w:rsidRPr="00000000" w14:paraId="00000060">
            <w:pPr>
              <w:rPr/>
            </w:pPr>
            <w:r w:rsidDel="00000000" w:rsidR="00000000" w:rsidRPr="00000000">
              <w:rPr>
                <w:sz w:val="22"/>
                <w:szCs w:val="22"/>
                <w:rtl w:val="0"/>
              </w:rPr>
              <w:t xml:space="preserve">If an error is caught, the Ghost Neuron is simply deleted—no blockchain lock means no permanent damage.</w:t>
            </w:r>
            <w:r w:rsidDel="00000000" w:rsidR="00000000" w:rsidRPr="00000000">
              <w:rPr>
                <w:rtl w:val="0"/>
              </w:rPr>
            </w:r>
          </w:p>
        </w:tc>
      </w:tr>
    </w:tbl>
    <w:p w:rsidR="00000000" w:rsidDel="00000000" w:rsidP="00000000" w:rsidRDefault="00000000" w:rsidRPr="00000000" w14:paraId="00000061">
      <w:pPr>
        <w:spacing w:after="300" w:before="100" w:lineRule="auto"/>
        <w:jc w:val="center"/>
        <w:rPr/>
      </w:pPr>
      <w:r w:rsidDel="00000000" w:rsidR="00000000" w:rsidRPr="00000000">
        <w:rPr>
          <w:i w:val="1"/>
          <w:color w:val="64748b"/>
          <w:sz w:val="20"/>
          <w:szCs w:val="20"/>
          <w:rtl w:val="0"/>
        </w:rPr>
        <w:t xml:space="preserve">Table 3: Ghost Layer Solution</w:t>
      </w:r>
      <w:r w:rsidDel="00000000" w:rsidR="00000000" w:rsidRPr="00000000">
        <w:rPr>
          <w:rtl w:val="0"/>
        </w:rPr>
      </w:r>
    </w:p>
    <w:p w:rsidR="00000000" w:rsidDel="00000000" w:rsidP="00000000" w:rsidRDefault="00000000" w:rsidRPr="00000000" w14:paraId="00000062">
      <w:pPr>
        <w:pStyle w:val="Heading2"/>
        <w:rPr/>
      </w:pPr>
      <w:r w:rsidDel="00000000" w:rsidR="00000000" w:rsidRPr="00000000">
        <w:rPr>
          <w:rtl w:val="0"/>
        </w:rPr>
        <w:t xml:space="preserve">Solution 2: Logical Soft-Forking</w:t>
      </w:r>
    </w:p>
    <w:p w:rsidR="00000000" w:rsidDel="00000000" w:rsidP="00000000" w:rsidRDefault="00000000" w:rsidRPr="00000000" w14:paraId="00000063">
      <w:pPr>
        <w:spacing w:after="150" w:lineRule="auto"/>
        <w:rPr/>
      </w:pPr>
      <w:r w:rsidDel="00000000" w:rsidR="00000000" w:rsidRPr="00000000">
        <w:rPr>
          <w:color w:val="1e293b"/>
          <w:sz w:val="24"/>
          <w:szCs w:val="24"/>
          <w:rtl w:val="0"/>
        </w:rPr>
        <w:t xml:space="preserve">What if an error has already been locked on the blockchain? Since blockchain data cannot be deleted, this solution creates a correction path while preserving history.</w:t>
      </w:r>
      <w:r w:rsidDel="00000000" w:rsidR="00000000" w:rsidRPr="00000000">
        <w:rPr>
          <w:rtl w:val="0"/>
        </w:rPr>
      </w:r>
    </w:p>
    <w:tbl>
      <w:tblPr>
        <w:tblStyle w:val="Table5"/>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c>
          <w:tcPr>
            <w:tcBorders>
              <w:top w:color="cccccc" w:space="0" w:sz="4" w:val="single"/>
              <w:left w:color="cccccc" w:space="0" w:sz="4" w:val="single"/>
              <w:bottom w:color="cccccc" w:space="0" w:sz="4" w:val="single"/>
              <w:right w:color="cccccc" w:space="0" w:sz="4" w:val="single"/>
            </w:tcBorders>
            <w:shd w:fill="1e3a5f" w:val="clear"/>
            <w:vAlign w:val="center"/>
          </w:tcPr>
          <w:p w:rsidR="00000000" w:rsidDel="00000000" w:rsidP="00000000" w:rsidRDefault="00000000" w:rsidRPr="00000000" w14:paraId="00000064">
            <w:pPr>
              <w:jc w:val="center"/>
              <w:rPr/>
            </w:pPr>
            <w:r w:rsidDel="00000000" w:rsidR="00000000" w:rsidRPr="00000000">
              <w:rPr>
                <w:b w:val="1"/>
                <w:color w:val="ffffff"/>
                <w:sz w:val="22"/>
                <w:szCs w:val="22"/>
                <w:rtl w:val="0"/>
              </w:rPr>
              <w:t xml:space="preserve">Concept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vAlign w:val="center"/>
          </w:tcPr>
          <w:p w:rsidR="00000000" w:rsidDel="00000000" w:rsidP="00000000" w:rsidRDefault="00000000" w:rsidRPr="00000000" w14:paraId="00000065">
            <w:pPr>
              <w:jc w:val="center"/>
              <w:rPr/>
            </w:pPr>
            <w:r w:rsidDel="00000000" w:rsidR="00000000" w:rsidRPr="00000000">
              <w:rPr>
                <w:b w:val="1"/>
                <w:color w:val="ffffff"/>
                <w:sz w:val="22"/>
                <w:szCs w:val="22"/>
                <w:rtl w:val="0"/>
              </w:rPr>
              <w:t xml:space="preserve">Description</w:t>
            </w:r>
            <w:r w:rsidDel="00000000" w:rsidR="00000000" w:rsidRPr="00000000">
              <w:rPr>
                <w:rtl w:val="0"/>
              </w:rPr>
            </w:r>
          </w:p>
        </w:tc>
      </w:tr>
      <w:tr>
        <w:tc>
          <w:tcPr>
            <w:tcBorders>
              <w:top w:color="cccccc" w:space="0" w:sz="4" w:val="single"/>
              <w:left w:color="cccccc" w:space="0" w:sz="4" w:val="single"/>
              <w:bottom w:color="cccccc" w:space="0" w:sz="4" w:val="single"/>
              <w:right w:color="cccccc" w:space="0" w:sz="4" w:val="single"/>
            </w:tcBorders>
            <w:shd w:fill="f8fafc" w:val="clear"/>
            <w:vAlign w:val="center"/>
          </w:tcPr>
          <w:p w:rsidR="00000000" w:rsidDel="00000000" w:rsidP="00000000" w:rsidRDefault="00000000" w:rsidRPr="00000000" w14:paraId="00000066">
            <w:pPr>
              <w:jc w:val="center"/>
              <w:rPr/>
            </w:pPr>
            <w:r w:rsidDel="00000000" w:rsidR="00000000" w:rsidRPr="00000000">
              <w:rPr>
                <w:b w:val="1"/>
                <w:color w:val="ea580c"/>
                <w:sz w:val="22"/>
                <w:szCs w:val="22"/>
                <w:rtl w:val="0"/>
              </w:rPr>
              <w:t xml:space="preserve">Invalidation Block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vAlign w:val="center"/>
          </w:tcPr>
          <w:p w:rsidR="00000000" w:rsidDel="00000000" w:rsidP="00000000" w:rsidRDefault="00000000" w:rsidRPr="00000000" w14:paraId="00000067">
            <w:pPr>
              <w:rPr/>
            </w:pPr>
            <w:r w:rsidDel="00000000" w:rsidR="00000000" w:rsidRPr="00000000">
              <w:rPr>
                <w:sz w:val="22"/>
                <w:szCs w:val="22"/>
                <w:rtl w:val="0"/>
              </w:rPr>
              <w:t xml:space="preserve">Like a court decision that overturns a previous ruling, the AI creates a 'Correction Block' that invalidates the wrong path.</w:t>
            </w:r>
            <w:r w:rsidDel="00000000" w:rsidR="00000000" w:rsidRPr="00000000">
              <w:rPr>
                <w:rtl w:val="0"/>
              </w:rPr>
            </w:r>
          </w:p>
        </w:tc>
      </w:tr>
      <w:t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68">
            <w:pPr>
              <w:jc w:val="center"/>
              <w:rPr/>
            </w:pPr>
            <w:r w:rsidDel="00000000" w:rsidR="00000000" w:rsidRPr="00000000">
              <w:rPr>
                <w:b w:val="1"/>
                <w:color w:val="ea580c"/>
                <w:sz w:val="22"/>
                <w:szCs w:val="22"/>
                <w:rtl w:val="0"/>
              </w:rPr>
              <w:t xml:space="preserve">The Link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69">
            <w:pPr>
              <w:rPr/>
            </w:pPr>
            <w:r w:rsidDel="00000000" w:rsidR="00000000" w:rsidRPr="00000000">
              <w:rPr>
                <w:sz w:val="22"/>
                <w:szCs w:val="22"/>
                <w:rtl w:val="0"/>
              </w:rPr>
              <w:t xml:space="preserve">The new block declares the old block 'Null &amp; Void' while maintaining the connection for audit purposes.</w:t>
            </w:r>
            <w:r w:rsidDel="00000000" w:rsidR="00000000" w:rsidRPr="00000000">
              <w:rPr>
                <w:rtl w:val="0"/>
              </w:rPr>
            </w:r>
          </w:p>
        </w:tc>
      </w:tr>
      <w:tr>
        <w:tc>
          <w:tcPr>
            <w:tcBorders>
              <w:top w:color="cccccc" w:space="0" w:sz="4" w:val="single"/>
              <w:left w:color="cccccc" w:space="0" w:sz="4" w:val="single"/>
              <w:bottom w:color="cccccc" w:space="0" w:sz="4" w:val="single"/>
              <w:right w:color="cccccc" w:space="0" w:sz="4" w:val="single"/>
            </w:tcBorders>
            <w:shd w:fill="f8fafc" w:val="clear"/>
            <w:vAlign w:val="center"/>
          </w:tcPr>
          <w:p w:rsidR="00000000" w:rsidDel="00000000" w:rsidP="00000000" w:rsidRDefault="00000000" w:rsidRPr="00000000" w14:paraId="0000006A">
            <w:pPr>
              <w:jc w:val="center"/>
              <w:rPr/>
            </w:pPr>
            <w:r w:rsidDel="00000000" w:rsidR="00000000" w:rsidRPr="00000000">
              <w:rPr>
                <w:b w:val="1"/>
                <w:color w:val="ea580c"/>
                <w:sz w:val="22"/>
                <w:szCs w:val="22"/>
                <w:rtl w:val="0"/>
              </w:rPr>
              <w:t xml:space="preserve">Result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vAlign w:val="center"/>
          </w:tcPr>
          <w:p w:rsidR="00000000" w:rsidDel="00000000" w:rsidP="00000000" w:rsidRDefault="00000000" w:rsidRPr="00000000" w14:paraId="0000006B">
            <w:pPr>
              <w:rPr/>
            </w:pPr>
            <w:r w:rsidDel="00000000" w:rsidR="00000000" w:rsidRPr="00000000">
              <w:rPr>
                <w:sz w:val="22"/>
                <w:szCs w:val="22"/>
                <w:rtl w:val="0"/>
              </w:rPr>
              <w:t xml:space="preserve">The old block remains in the chain (for history), but the AI's 'Current Mind' stops using it. A new 'Right Path' is created on top.</w:t>
            </w:r>
            <w:r w:rsidDel="00000000" w:rsidR="00000000" w:rsidRPr="00000000">
              <w:rPr>
                <w:rtl w:val="0"/>
              </w:rPr>
            </w:r>
          </w:p>
        </w:tc>
      </w:tr>
    </w:tbl>
    <w:p w:rsidR="00000000" w:rsidDel="00000000" w:rsidP="00000000" w:rsidRDefault="00000000" w:rsidRPr="00000000" w14:paraId="0000006C">
      <w:pPr>
        <w:spacing w:after="300" w:before="100" w:lineRule="auto"/>
        <w:jc w:val="center"/>
        <w:rPr/>
      </w:pPr>
      <w:r w:rsidDel="00000000" w:rsidR="00000000" w:rsidRPr="00000000">
        <w:rPr>
          <w:i w:val="1"/>
          <w:color w:val="64748b"/>
          <w:sz w:val="20"/>
          <w:szCs w:val="20"/>
          <w:rtl w:val="0"/>
        </w:rPr>
        <w:t xml:space="preserve">Table 4: Soft-Forking Solution</w:t>
      </w:r>
      <w:r w:rsidDel="00000000" w:rsidR="00000000" w:rsidRPr="00000000">
        <w:rPr>
          <w:rtl w:val="0"/>
        </w:rPr>
      </w:r>
    </w:p>
    <w:p w:rsidR="00000000" w:rsidDel="00000000" w:rsidP="00000000" w:rsidRDefault="00000000" w:rsidRPr="00000000" w14:paraId="0000006D">
      <w:pPr>
        <w:pStyle w:val="Heading2"/>
        <w:rPr/>
      </w:pPr>
      <w:r w:rsidDel="00000000" w:rsidR="00000000" w:rsidRPr="00000000">
        <w:rPr>
          <w:rtl w:val="0"/>
        </w:rPr>
        <w:t xml:space="preserve">Solution 3: Neuron Pruning</w:t>
      </w:r>
    </w:p>
    <w:p w:rsidR="00000000" w:rsidDel="00000000" w:rsidP="00000000" w:rsidRDefault="00000000" w:rsidRPr="00000000" w14:paraId="0000006E">
      <w:pPr>
        <w:spacing w:after="150" w:lineRule="auto"/>
        <w:rPr/>
      </w:pPr>
      <w:r w:rsidDel="00000000" w:rsidR="00000000" w:rsidRPr="00000000">
        <w:rPr>
          <w:color w:val="1e293b"/>
          <w:sz w:val="24"/>
          <w:szCs w:val="24"/>
          <w:rtl w:val="0"/>
        </w:rPr>
        <w:t xml:space="preserve">Blockchain data cannot be deleted, but 'Access' can be blocked. This solution hides wrong logic from the AI's active processing.</w:t>
      </w:r>
      <w:r w:rsidDel="00000000" w:rsidR="00000000" w:rsidRPr="00000000">
        <w:rPr>
          <w:rtl w:val="0"/>
        </w:rPr>
      </w:r>
    </w:p>
    <w:tbl>
      <w:tblPr>
        <w:tblStyle w:val="Table6"/>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c>
          <w:tcPr>
            <w:tcBorders>
              <w:top w:color="cccccc" w:space="0" w:sz="4" w:val="single"/>
              <w:left w:color="cccccc" w:space="0" w:sz="4" w:val="single"/>
              <w:bottom w:color="cccccc" w:space="0" w:sz="4" w:val="single"/>
              <w:right w:color="cccccc" w:space="0" w:sz="4" w:val="single"/>
            </w:tcBorders>
            <w:shd w:fill="1e3a5f" w:val="clear"/>
            <w:vAlign w:val="center"/>
          </w:tcPr>
          <w:p w:rsidR="00000000" w:rsidDel="00000000" w:rsidP="00000000" w:rsidRDefault="00000000" w:rsidRPr="00000000" w14:paraId="0000006F">
            <w:pPr>
              <w:jc w:val="center"/>
              <w:rPr/>
            </w:pPr>
            <w:r w:rsidDel="00000000" w:rsidR="00000000" w:rsidRPr="00000000">
              <w:rPr>
                <w:b w:val="1"/>
                <w:color w:val="ffffff"/>
                <w:sz w:val="22"/>
                <w:szCs w:val="22"/>
                <w:rtl w:val="0"/>
              </w:rPr>
              <w:t xml:space="preserve">Concept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vAlign w:val="center"/>
          </w:tcPr>
          <w:p w:rsidR="00000000" w:rsidDel="00000000" w:rsidP="00000000" w:rsidRDefault="00000000" w:rsidRPr="00000000" w14:paraId="00000070">
            <w:pPr>
              <w:jc w:val="center"/>
              <w:rPr/>
            </w:pPr>
            <w:r w:rsidDel="00000000" w:rsidR="00000000" w:rsidRPr="00000000">
              <w:rPr>
                <w:b w:val="1"/>
                <w:color w:val="ffffff"/>
                <w:sz w:val="22"/>
                <w:szCs w:val="22"/>
                <w:rtl w:val="0"/>
              </w:rPr>
              <w:t xml:space="preserve">Description</w:t>
            </w:r>
            <w:r w:rsidDel="00000000" w:rsidR="00000000" w:rsidRPr="00000000">
              <w:rPr>
                <w:rtl w:val="0"/>
              </w:rPr>
            </w:r>
          </w:p>
        </w:tc>
      </w:tr>
      <w:tr>
        <w:tc>
          <w:tcPr>
            <w:tcBorders>
              <w:top w:color="cccccc" w:space="0" w:sz="4" w:val="single"/>
              <w:left w:color="cccccc" w:space="0" w:sz="4" w:val="single"/>
              <w:bottom w:color="cccccc" w:space="0" w:sz="4" w:val="single"/>
              <w:right w:color="cccccc" w:space="0" w:sz="4" w:val="single"/>
            </w:tcBorders>
            <w:shd w:fill="f8fafc" w:val="clear"/>
            <w:vAlign w:val="center"/>
          </w:tcPr>
          <w:p w:rsidR="00000000" w:rsidDel="00000000" w:rsidP="00000000" w:rsidRDefault="00000000" w:rsidRPr="00000000" w14:paraId="00000071">
            <w:pPr>
              <w:jc w:val="center"/>
              <w:rPr/>
            </w:pPr>
            <w:r w:rsidDel="00000000" w:rsidR="00000000" w:rsidRPr="00000000">
              <w:rPr>
                <w:b w:val="1"/>
                <w:color w:val="16a34a"/>
                <w:sz w:val="22"/>
                <w:szCs w:val="22"/>
                <w:rtl w:val="0"/>
              </w:rPr>
              <w:t xml:space="preserve">Logical Hiding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vAlign w:val="center"/>
          </w:tcPr>
          <w:p w:rsidR="00000000" w:rsidDel="00000000" w:rsidP="00000000" w:rsidRDefault="00000000" w:rsidRPr="00000000" w14:paraId="00000072">
            <w:pPr>
              <w:rPr/>
            </w:pPr>
            <w:r w:rsidDel="00000000" w:rsidR="00000000" w:rsidRPr="00000000">
              <w:rPr>
                <w:sz w:val="22"/>
                <w:szCs w:val="22"/>
                <w:rtl w:val="0"/>
              </w:rPr>
              <w:t xml:space="preserve">The AI instructs its search engine: 'Block ID #405 contains wrong logic—do not process it.'</w:t>
            </w:r>
            <w:r w:rsidDel="00000000" w:rsidR="00000000" w:rsidRPr="00000000">
              <w:rPr>
                <w:rtl w:val="0"/>
              </w:rPr>
            </w:r>
          </w:p>
        </w:tc>
      </w:tr>
      <w:t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73">
            <w:pPr>
              <w:jc w:val="center"/>
              <w:rPr/>
            </w:pPr>
            <w:r w:rsidDel="00000000" w:rsidR="00000000" w:rsidRPr="00000000">
              <w:rPr>
                <w:b w:val="1"/>
                <w:color w:val="16a34a"/>
                <w:sz w:val="22"/>
                <w:szCs w:val="22"/>
                <w:rtl w:val="0"/>
              </w:rPr>
              <w:t xml:space="preserve">Neural Pruning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74">
            <w:pPr>
              <w:rPr/>
            </w:pPr>
            <w:r w:rsidDel="00000000" w:rsidR="00000000" w:rsidRPr="00000000">
              <w:rPr>
                <w:sz w:val="22"/>
                <w:szCs w:val="22"/>
                <w:rtl w:val="0"/>
              </w:rPr>
              <w:t xml:space="preserve">Just as the human brain 'forgets' bad memories by blocking access (not deleting), the Aichain hides the wrong connection from active use.</w:t>
            </w:r>
            <w:r w:rsidDel="00000000" w:rsidR="00000000" w:rsidRPr="00000000">
              <w:rPr>
                <w:rtl w:val="0"/>
              </w:rPr>
            </w:r>
          </w:p>
        </w:tc>
      </w:tr>
      <w:tr>
        <w:tc>
          <w:tcPr>
            <w:tcBorders>
              <w:top w:color="cccccc" w:space="0" w:sz="4" w:val="single"/>
              <w:left w:color="cccccc" w:space="0" w:sz="4" w:val="single"/>
              <w:bottom w:color="cccccc" w:space="0" w:sz="4" w:val="single"/>
              <w:right w:color="cccccc" w:space="0" w:sz="4" w:val="single"/>
            </w:tcBorders>
            <w:shd w:fill="f8fafc" w:val="clear"/>
            <w:vAlign w:val="center"/>
          </w:tcPr>
          <w:p w:rsidR="00000000" w:rsidDel="00000000" w:rsidP="00000000" w:rsidRDefault="00000000" w:rsidRPr="00000000" w14:paraId="00000075">
            <w:pPr>
              <w:jc w:val="center"/>
              <w:rPr/>
            </w:pPr>
            <w:r w:rsidDel="00000000" w:rsidR="00000000" w:rsidRPr="00000000">
              <w:rPr>
                <w:b w:val="1"/>
                <w:color w:val="16a34a"/>
                <w:sz w:val="22"/>
                <w:szCs w:val="22"/>
                <w:rtl w:val="0"/>
              </w:rPr>
              <w:t xml:space="preserve">Benefit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vAlign w:val="center"/>
          </w:tcPr>
          <w:p w:rsidR="00000000" w:rsidDel="00000000" w:rsidP="00000000" w:rsidRDefault="00000000" w:rsidRPr="00000000" w14:paraId="00000076">
            <w:pPr>
              <w:rPr/>
            </w:pPr>
            <w:r w:rsidDel="00000000" w:rsidR="00000000" w:rsidRPr="00000000">
              <w:rPr>
                <w:sz w:val="22"/>
                <w:szCs w:val="22"/>
                <w:rtl w:val="0"/>
              </w:rPr>
              <w:t xml:space="preserve">History is preserved for audit, but the AI no longer accesses the wrong logic. Best of both worlds.</w:t>
            </w:r>
            <w:r w:rsidDel="00000000" w:rsidR="00000000" w:rsidRPr="00000000">
              <w:rPr>
                <w:rtl w:val="0"/>
              </w:rPr>
            </w:r>
          </w:p>
        </w:tc>
      </w:tr>
    </w:tbl>
    <w:p w:rsidR="00000000" w:rsidDel="00000000" w:rsidP="00000000" w:rsidRDefault="00000000" w:rsidRPr="00000000" w14:paraId="00000077">
      <w:pPr>
        <w:spacing w:after="300" w:before="100" w:lineRule="auto"/>
        <w:jc w:val="center"/>
        <w:rPr/>
      </w:pPr>
      <w:r w:rsidDel="00000000" w:rsidR="00000000" w:rsidRPr="00000000">
        <w:rPr>
          <w:i w:val="1"/>
          <w:color w:val="64748b"/>
          <w:sz w:val="20"/>
          <w:szCs w:val="20"/>
          <w:rtl w:val="0"/>
        </w:rPr>
        <w:t xml:space="preserve">Table 5: Neuron Pruning Solution</w:t>
      </w:r>
      <w:r w:rsidDel="00000000" w:rsidR="00000000" w:rsidRPr="00000000">
        <w:rPr>
          <w:rtl w:val="0"/>
        </w:rPr>
      </w:r>
    </w:p>
    <w:p w:rsidR="00000000" w:rsidDel="00000000" w:rsidP="00000000" w:rsidRDefault="00000000" w:rsidRPr="00000000" w14:paraId="00000078">
      <w:pPr>
        <w:pStyle w:val="Heading1"/>
        <w:rPr/>
      </w:pPr>
      <w:r w:rsidDel="00000000" w:rsidR="00000000" w:rsidRPr="00000000">
        <w:rPr>
          <w:rtl w:val="0"/>
        </w:rPr>
        <w:t xml:space="preserve">Phase 2: Blockchain Security Architecture</w:t>
      </w:r>
    </w:p>
    <w:p w:rsidR="00000000" w:rsidDel="00000000" w:rsidP="00000000" w:rsidRDefault="00000000" w:rsidRPr="00000000" w14:paraId="00000079">
      <w:pPr>
        <w:spacing w:after="200" w:lineRule="auto"/>
        <w:rPr/>
      </w:pPr>
      <w:r w:rsidDel="00000000" w:rsidR="00000000" w:rsidRPr="00000000">
        <w:rPr>
          <w:color w:val="1e293b"/>
          <w:sz w:val="24"/>
          <w:szCs w:val="24"/>
          <w:rtl w:val="0"/>
        </w:rPr>
        <w:t xml:space="preserve">To make new neurons permanently 'immortal,' the system uses blockchain technology. This security layer ensures that the AI's memory can never be deleted, no hacker can modify it, and every piece of knowledge has a complete audit trail.</w:t>
      </w:r>
      <w:r w:rsidDel="00000000" w:rsidR="00000000" w:rsidRPr="00000000">
        <w:rPr>
          <w:rtl w:val="0"/>
        </w:rPr>
      </w:r>
    </w:p>
    <w:tbl>
      <w:tblPr>
        <w:tblStyle w:val="Table7"/>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2200"/>
        <w:gridCol w:w="5760"/>
        <w:tblGridChange w:id="0">
          <w:tblGrid>
            <w:gridCol w:w="1400"/>
            <w:gridCol w:w="2200"/>
            <w:gridCol w:w="5760"/>
          </w:tblGrid>
        </w:tblGridChange>
      </w:tblGrid>
      <w:tr>
        <w:tc>
          <w:tcPr>
            <w:tcBorders>
              <w:top w:color="cccccc" w:space="0" w:sz="4" w:val="single"/>
              <w:left w:color="cccccc" w:space="0" w:sz="4" w:val="single"/>
              <w:bottom w:color="cccccc" w:space="0" w:sz="4" w:val="single"/>
              <w:right w:color="cccccc" w:space="0" w:sz="4" w:val="single"/>
            </w:tcBorders>
            <w:shd w:fill="1e3a5f" w:val="clear"/>
            <w:vAlign w:val="center"/>
          </w:tcPr>
          <w:p w:rsidR="00000000" w:rsidDel="00000000" w:rsidP="00000000" w:rsidRDefault="00000000" w:rsidRPr="00000000" w14:paraId="0000007A">
            <w:pPr>
              <w:jc w:val="center"/>
              <w:rPr/>
            </w:pPr>
            <w:r w:rsidDel="00000000" w:rsidR="00000000" w:rsidRPr="00000000">
              <w:rPr>
                <w:b w:val="1"/>
                <w:color w:val="ffffff"/>
                <w:sz w:val="22"/>
                <w:szCs w:val="22"/>
                <w:rtl w:val="0"/>
              </w:rPr>
              <w:t xml:space="preserve">Stage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vAlign w:val="center"/>
          </w:tcPr>
          <w:p w:rsidR="00000000" w:rsidDel="00000000" w:rsidP="00000000" w:rsidRDefault="00000000" w:rsidRPr="00000000" w14:paraId="0000007B">
            <w:pPr>
              <w:jc w:val="center"/>
              <w:rPr/>
            </w:pPr>
            <w:r w:rsidDel="00000000" w:rsidR="00000000" w:rsidRPr="00000000">
              <w:rPr>
                <w:b w:val="1"/>
                <w:color w:val="ffffff"/>
                <w:sz w:val="22"/>
                <w:szCs w:val="22"/>
                <w:rtl w:val="0"/>
              </w:rPr>
              <w:t xml:space="preserve">Process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vAlign w:val="center"/>
          </w:tcPr>
          <w:p w:rsidR="00000000" w:rsidDel="00000000" w:rsidP="00000000" w:rsidRDefault="00000000" w:rsidRPr="00000000" w14:paraId="0000007C">
            <w:pPr>
              <w:jc w:val="center"/>
              <w:rPr/>
            </w:pPr>
            <w:r w:rsidDel="00000000" w:rsidR="00000000" w:rsidRPr="00000000">
              <w:rPr>
                <w:b w:val="1"/>
                <w:color w:val="ffffff"/>
                <w:sz w:val="22"/>
                <w:szCs w:val="22"/>
                <w:rtl w:val="0"/>
              </w:rPr>
              <w:t xml:space="preserve">Logic</w:t>
            </w:r>
            <w:r w:rsidDel="00000000" w:rsidR="00000000" w:rsidRPr="00000000">
              <w:rPr>
                <w:rtl w:val="0"/>
              </w:rPr>
            </w:r>
          </w:p>
        </w:tc>
      </w:tr>
      <w:tr>
        <w:tc>
          <w:tcPr>
            <w:tcBorders>
              <w:top w:color="cccccc" w:space="0" w:sz="4" w:val="single"/>
              <w:left w:color="cccccc" w:space="0" w:sz="4" w:val="single"/>
              <w:bottom w:color="cccccc" w:space="0" w:sz="4" w:val="single"/>
              <w:right w:color="cccccc" w:space="0" w:sz="4" w:val="single"/>
            </w:tcBorders>
            <w:shd w:fill="f8fafc" w:val="clear"/>
            <w:vAlign w:val="center"/>
          </w:tcPr>
          <w:p w:rsidR="00000000" w:rsidDel="00000000" w:rsidP="00000000" w:rsidRDefault="00000000" w:rsidRPr="00000000" w14:paraId="0000007D">
            <w:pPr>
              <w:jc w:val="center"/>
              <w:rPr/>
            </w:pPr>
            <w:r w:rsidDel="00000000" w:rsidR="00000000" w:rsidRPr="00000000">
              <w:rPr>
                <w:b w:val="1"/>
                <w:sz w:val="22"/>
                <w:szCs w:val="22"/>
                <w:rtl w:val="0"/>
              </w:rPr>
              <w:t xml:space="preserve">Stage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vAlign w:val="center"/>
          </w:tcPr>
          <w:p w:rsidR="00000000" w:rsidDel="00000000" w:rsidP="00000000" w:rsidRDefault="00000000" w:rsidRPr="00000000" w14:paraId="0000007E">
            <w:pPr>
              <w:rPr/>
            </w:pPr>
            <w:r w:rsidDel="00000000" w:rsidR="00000000" w:rsidRPr="00000000">
              <w:rPr>
                <w:b w:val="1"/>
                <w:color w:val="3b82f6"/>
                <w:sz w:val="22"/>
                <w:szCs w:val="22"/>
                <w:rtl w:val="0"/>
              </w:rPr>
              <w:t xml:space="preserve">Generation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vAlign w:val="center"/>
          </w:tcPr>
          <w:p w:rsidR="00000000" w:rsidDel="00000000" w:rsidP="00000000" w:rsidRDefault="00000000" w:rsidRPr="00000000" w14:paraId="0000007F">
            <w:pPr>
              <w:rPr/>
            </w:pPr>
            <w:r w:rsidDel="00000000" w:rsidR="00000000" w:rsidRPr="00000000">
              <w:rPr>
                <w:sz w:val="22"/>
                <w:szCs w:val="22"/>
                <w:rtl w:val="0"/>
              </w:rPr>
              <w:t xml:space="preserve">System creates new logic. Captures complete provenance—source, reasoning, connections.</w:t>
            </w:r>
            <w:r w:rsidDel="00000000" w:rsidR="00000000" w:rsidRPr="00000000">
              <w:rPr>
                <w:rtl w:val="0"/>
              </w:rPr>
            </w:r>
          </w:p>
        </w:tc>
      </w:tr>
      <w:t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80">
            <w:pPr>
              <w:jc w:val="center"/>
              <w:rPr/>
            </w:pPr>
            <w:r w:rsidDel="00000000" w:rsidR="00000000" w:rsidRPr="00000000">
              <w:rPr>
                <w:b w:val="1"/>
                <w:sz w:val="22"/>
                <w:szCs w:val="22"/>
                <w:rtl w:val="0"/>
              </w:rPr>
              <w:t xml:space="preserve">Stage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81">
            <w:pPr>
              <w:rPr/>
            </w:pPr>
            <w:r w:rsidDel="00000000" w:rsidR="00000000" w:rsidRPr="00000000">
              <w:rPr>
                <w:b w:val="1"/>
                <w:color w:val="3b82f6"/>
                <w:sz w:val="22"/>
                <w:szCs w:val="22"/>
                <w:rtl w:val="0"/>
              </w:rPr>
              <w:t xml:space="preserve">Validation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82">
            <w:pPr>
              <w:rPr/>
            </w:pPr>
            <w:r w:rsidDel="00000000" w:rsidR="00000000" w:rsidRPr="00000000">
              <w:rPr>
                <w:sz w:val="22"/>
                <w:szCs w:val="22"/>
                <w:rtl w:val="0"/>
              </w:rPr>
              <w:t xml:space="preserve">AI verifies logic through multiple sources. Cross-references authoritative data.</w:t>
            </w:r>
            <w:r w:rsidDel="00000000" w:rsidR="00000000" w:rsidRPr="00000000">
              <w:rPr>
                <w:rtl w:val="0"/>
              </w:rPr>
            </w:r>
          </w:p>
        </w:tc>
      </w:tr>
      <w:tr>
        <w:tc>
          <w:tcPr>
            <w:tcBorders>
              <w:top w:color="cccccc" w:space="0" w:sz="4" w:val="single"/>
              <w:left w:color="cccccc" w:space="0" w:sz="4" w:val="single"/>
              <w:bottom w:color="cccccc" w:space="0" w:sz="4" w:val="single"/>
              <w:right w:color="cccccc" w:space="0" w:sz="4" w:val="single"/>
            </w:tcBorders>
            <w:shd w:fill="f8fafc" w:val="clear"/>
            <w:vAlign w:val="center"/>
          </w:tcPr>
          <w:p w:rsidR="00000000" w:rsidDel="00000000" w:rsidP="00000000" w:rsidRDefault="00000000" w:rsidRPr="00000000" w14:paraId="00000083">
            <w:pPr>
              <w:jc w:val="center"/>
              <w:rPr/>
            </w:pPr>
            <w:r w:rsidDel="00000000" w:rsidR="00000000" w:rsidRPr="00000000">
              <w:rPr>
                <w:b w:val="1"/>
                <w:sz w:val="22"/>
                <w:szCs w:val="22"/>
                <w:rtl w:val="0"/>
              </w:rPr>
              <w:t xml:space="preserve">Stage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vAlign w:val="center"/>
          </w:tcPr>
          <w:p w:rsidR="00000000" w:rsidDel="00000000" w:rsidP="00000000" w:rsidRDefault="00000000" w:rsidRPr="00000000" w14:paraId="00000084">
            <w:pPr>
              <w:rPr/>
            </w:pPr>
            <w:r w:rsidDel="00000000" w:rsidR="00000000" w:rsidRPr="00000000">
              <w:rPr>
                <w:b w:val="1"/>
                <w:color w:val="3b82f6"/>
                <w:sz w:val="22"/>
                <w:szCs w:val="22"/>
                <w:rtl w:val="0"/>
              </w:rPr>
              <w:t xml:space="preserve">Aichain Locking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vAlign w:val="center"/>
          </w:tcPr>
          <w:p w:rsidR="00000000" w:rsidDel="00000000" w:rsidP="00000000" w:rsidRDefault="00000000" w:rsidRPr="00000000" w14:paraId="00000085">
            <w:pPr>
              <w:rPr/>
            </w:pPr>
            <w:r w:rsidDel="00000000" w:rsidR="00000000" w:rsidRPr="00000000">
              <w:rPr>
                <w:sz w:val="22"/>
                <w:szCs w:val="22"/>
                <w:rtl w:val="0"/>
              </w:rPr>
              <w:t xml:space="preserve">Logic becomes a blockchain block. Generates unique hash, links to previous blocks.</w:t>
            </w:r>
            <w:r w:rsidDel="00000000" w:rsidR="00000000" w:rsidRPr="00000000">
              <w:rPr>
                <w:rtl w:val="0"/>
              </w:rPr>
            </w:r>
          </w:p>
        </w:tc>
      </w:tr>
      <w:t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86">
            <w:pPr>
              <w:jc w:val="center"/>
              <w:rPr/>
            </w:pPr>
            <w:r w:rsidDel="00000000" w:rsidR="00000000" w:rsidRPr="00000000">
              <w:rPr>
                <w:b w:val="1"/>
                <w:sz w:val="22"/>
                <w:szCs w:val="22"/>
                <w:rtl w:val="0"/>
              </w:rPr>
              <w:t xml:space="preserve">Stage 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87">
            <w:pPr>
              <w:rPr/>
            </w:pPr>
            <w:r w:rsidDel="00000000" w:rsidR="00000000" w:rsidRPr="00000000">
              <w:rPr>
                <w:b w:val="1"/>
                <w:color w:val="3b82f6"/>
                <w:sz w:val="22"/>
                <w:szCs w:val="22"/>
                <w:rtl w:val="0"/>
              </w:rPr>
              <w:t xml:space="preserve">Immutability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88">
            <w:pPr>
              <w:rPr/>
            </w:pPr>
            <w:r w:rsidDel="00000000" w:rsidR="00000000" w:rsidRPr="00000000">
              <w:rPr>
                <w:sz w:val="22"/>
                <w:szCs w:val="22"/>
                <w:rtl w:val="0"/>
              </w:rPr>
              <w:t xml:space="preserve">Once locked, no programmer or hacker can delete or modify the logic. Memory is immortal.</w:t>
            </w:r>
            <w:r w:rsidDel="00000000" w:rsidR="00000000" w:rsidRPr="00000000">
              <w:rPr>
                <w:rtl w:val="0"/>
              </w:rPr>
            </w:r>
          </w:p>
        </w:tc>
      </w:tr>
    </w:tbl>
    <w:p w:rsidR="00000000" w:rsidDel="00000000" w:rsidP="00000000" w:rsidRDefault="00000000" w:rsidRPr="00000000" w14:paraId="00000089">
      <w:pPr>
        <w:spacing w:after="300" w:before="100" w:lineRule="auto"/>
        <w:jc w:val="center"/>
        <w:rPr/>
      </w:pPr>
      <w:r w:rsidDel="00000000" w:rsidR="00000000" w:rsidRPr="00000000">
        <w:rPr>
          <w:i w:val="1"/>
          <w:color w:val="64748b"/>
          <w:sz w:val="20"/>
          <w:szCs w:val="20"/>
          <w:rtl w:val="0"/>
        </w:rPr>
        <w:t xml:space="preserve">Table 6: Four-Stage Security Protocol</w:t>
      </w:r>
      <w:r w:rsidDel="00000000" w:rsidR="00000000" w:rsidRPr="00000000">
        <w:rPr>
          <w:rtl w:val="0"/>
        </w:rPr>
      </w:r>
    </w:p>
    <w:p w:rsidR="00000000" w:rsidDel="00000000" w:rsidP="00000000" w:rsidRDefault="00000000" w:rsidRPr="00000000" w14:paraId="0000008A">
      <w:pPr>
        <w:pStyle w:val="Heading1"/>
        <w:rPr/>
      </w:pPr>
      <w:r w:rsidDel="00000000" w:rsidR="00000000" w:rsidRPr="00000000">
        <w:rPr>
          <w:rtl w:val="0"/>
        </w:rPr>
        <w:t xml:space="preserve">What Makes This Invention Unique</w:t>
      </w:r>
    </w:p>
    <w:p w:rsidR="00000000" w:rsidDel="00000000" w:rsidP="00000000" w:rsidRDefault="00000000" w:rsidRPr="00000000" w14:paraId="0000008B">
      <w:pPr>
        <w:spacing w:after="200" w:lineRule="auto"/>
        <w:rPr/>
      </w:pPr>
      <w:r w:rsidDel="00000000" w:rsidR="00000000" w:rsidRPr="00000000">
        <w:rPr>
          <w:color w:val="1e293b"/>
          <w:sz w:val="24"/>
          <w:szCs w:val="24"/>
          <w:rtl w:val="0"/>
        </w:rPr>
        <w:t xml:space="preserve">The Aichain system is 100x better than existing AI systems (ChatGPT, Gemini) because it solves three fundamental problems that plague current AI technology.</w:t>
      </w:r>
      <w:r w:rsidDel="00000000" w:rsidR="00000000" w:rsidRPr="00000000">
        <w:rPr>
          <w:rtl w:val="0"/>
        </w:rPr>
      </w:r>
    </w:p>
    <w:tbl>
      <w:tblPr>
        <w:tblStyle w:val="Table8"/>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860"/>
        <w:tblGridChange w:id="0">
          <w:tblGrid>
            <w:gridCol w:w="2500"/>
            <w:gridCol w:w="6860"/>
          </w:tblGrid>
        </w:tblGridChange>
      </w:tblGrid>
      <w:tr>
        <w:tc>
          <w:tcPr>
            <w:tcBorders>
              <w:top w:color="cccccc" w:space="0" w:sz="4" w:val="single"/>
              <w:left w:color="cccccc" w:space="0" w:sz="4" w:val="single"/>
              <w:bottom w:color="cccccc" w:space="0" w:sz="4" w:val="single"/>
              <w:right w:color="cccccc" w:space="0" w:sz="4" w:val="single"/>
            </w:tcBorders>
            <w:shd w:fill="1e3a5f" w:val="clear"/>
            <w:vAlign w:val="center"/>
          </w:tcPr>
          <w:p w:rsidR="00000000" w:rsidDel="00000000" w:rsidP="00000000" w:rsidRDefault="00000000" w:rsidRPr="00000000" w14:paraId="0000008C">
            <w:pPr>
              <w:jc w:val="center"/>
              <w:rPr/>
            </w:pPr>
            <w:r w:rsidDel="00000000" w:rsidR="00000000" w:rsidRPr="00000000">
              <w:rPr>
                <w:b w:val="1"/>
                <w:color w:val="ffffff"/>
                <w:sz w:val="22"/>
                <w:szCs w:val="22"/>
                <w:rtl w:val="0"/>
              </w:rPr>
              <w:t xml:space="preserve">Feature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vAlign w:val="center"/>
          </w:tcPr>
          <w:p w:rsidR="00000000" w:rsidDel="00000000" w:rsidP="00000000" w:rsidRDefault="00000000" w:rsidRPr="00000000" w14:paraId="0000008D">
            <w:pPr>
              <w:jc w:val="center"/>
              <w:rPr/>
            </w:pPr>
            <w:r w:rsidDel="00000000" w:rsidR="00000000" w:rsidRPr="00000000">
              <w:rPr>
                <w:b w:val="1"/>
                <w:color w:val="ffffff"/>
                <w:sz w:val="22"/>
                <w:szCs w:val="22"/>
                <w:rtl w:val="0"/>
              </w:rPr>
              <w:t xml:space="preserve">Explanation</w:t>
            </w:r>
            <w:r w:rsidDel="00000000" w:rsidR="00000000" w:rsidRPr="00000000">
              <w:rPr>
                <w:rtl w:val="0"/>
              </w:rPr>
            </w:r>
          </w:p>
        </w:tc>
      </w:tr>
      <w:tr>
        <w:tc>
          <w:tcPr>
            <w:tcBorders>
              <w:top w:color="cccccc" w:space="0" w:sz="4" w:val="single"/>
              <w:left w:color="cccccc" w:space="0" w:sz="4" w:val="single"/>
              <w:bottom w:color="cccccc" w:space="0" w:sz="4" w:val="single"/>
              <w:right w:color="cccccc" w:space="0" w:sz="4" w:val="single"/>
            </w:tcBorders>
            <w:shd w:fill="f8fafc" w:val="clear"/>
            <w:vAlign w:val="center"/>
          </w:tcPr>
          <w:p w:rsidR="00000000" w:rsidDel="00000000" w:rsidP="00000000" w:rsidRDefault="00000000" w:rsidRPr="00000000" w14:paraId="0000008E">
            <w:pPr>
              <w:jc w:val="center"/>
              <w:rPr/>
            </w:pPr>
            <w:r w:rsidDel="00000000" w:rsidR="00000000" w:rsidRPr="00000000">
              <w:rPr>
                <w:b w:val="1"/>
                <w:color w:val="16a34a"/>
                <w:sz w:val="22"/>
                <w:szCs w:val="22"/>
                <w:rtl w:val="0"/>
              </w:rPr>
              <w:t xml:space="preserve">No Forgetfulness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vAlign w:val="center"/>
          </w:tcPr>
          <w:p w:rsidR="00000000" w:rsidDel="00000000" w:rsidP="00000000" w:rsidRDefault="00000000" w:rsidRPr="00000000" w14:paraId="0000008F">
            <w:pPr>
              <w:rPr/>
            </w:pPr>
            <w:r w:rsidDel="00000000" w:rsidR="00000000" w:rsidRPr="00000000">
              <w:rPr>
                <w:sz w:val="22"/>
                <w:szCs w:val="22"/>
                <w:rtl w:val="0"/>
              </w:rPr>
              <w:t xml:space="preserve">The system never forgets because data is stored on blockchain. Every knowledge block is permanently stored with cryptographic hash. No 'catastrophic forgetting' problem.</w:t>
            </w:r>
            <w:r w:rsidDel="00000000" w:rsidR="00000000" w:rsidRPr="00000000">
              <w:rPr>
                <w:rtl w:val="0"/>
              </w:rPr>
            </w:r>
          </w:p>
        </w:tc>
      </w:tr>
      <w:t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90">
            <w:pPr>
              <w:jc w:val="center"/>
              <w:rPr/>
            </w:pPr>
            <w:r w:rsidDel="00000000" w:rsidR="00000000" w:rsidRPr="00000000">
              <w:rPr>
                <w:b w:val="1"/>
                <w:color w:val="16a34a"/>
                <w:sz w:val="22"/>
                <w:szCs w:val="22"/>
                <w:rtl w:val="0"/>
              </w:rPr>
              <w:t xml:space="preserve">Infinite Growth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91">
            <w:pPr>
              <w:rPr/>
            </w:pPr>
            <w:r w:rsidDel="00000000" w:rsidR="00000000" w:rsidRPr="00000000">
              <w:rPr>
                <w:sz w:val="22"/>
                <w:szCs w:val="22"/>
                <w:rtl w:val="0"/>
              </w:rPr>
              <w:t xml:space="preserve">Layers are not fixed; the system autonomously creates new layers when encountering novel data. Like a child learning from new experiences, the Aichain grows continuously.</w:t>
            </w:r>
            <w:r w:rsidDel="00000000" w:rsidR="00000000" w:rsidRPr="00000000">
              <w:rPr>
                <w:rtl w:val="0"/>
              </w:rPr>
            </w:r>
          </w:p>
        </w:tc>
      </w:tr>
      <w:tr>
        <w:tc>
          <w:tcPr>
            <w:tcBorders>
              <w:top w:color="cccccc" w:space="0" w:sz="4" w:val="single"/>
              <w:left w:color="cccccc" w:space="0" w:sz="4" w:val="single"/>
              <w:bottom w:color="cccccc" w:space="0" w:sz="4" w:val="single"/>
              <w:right w:color="cccccc" w:space="0" w:sz="4" w:val="single"/>
            </w:tcBorders>
            <w:shd w:fill="f8fafc" w:val="clear"/>
            <w:vAlign w:val="center"/>
          </w:tcPr>
          <w:p w:rsidR="00000000" w:rsidDel="00000000" w:rsidP="00000000" w:rsidRDefault="00000000" w:rsidRPr="00000000" w14:paraId="00000092">
            <w:pPr>
              <w:jc w:val="center"/>
              <w:rPr/>
            </w:pPr>
            <w:r w:rsidDel="00000000" w:rsidR="00000000" w:rsidRPr="00000000">
              <w:rPr>
                <w:b w:val="1"/>
                <w:color w:val="16a34a"/>
                <w:sz w:val="22"/>
                <w:szCs w:val="22"/>
                <w:rtl w:val="0"/>
              </w:rPr>
              <w:t xml:space="preserve">Self-Correction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vAlign w:val="center"/>
          </w:tcPr>
          <w:p w:rsidR="00000000" w:rsidDel="00000000" w:rsidP="00000000" w:rsidRDefault="00000000" w:rsidRPr="00000000" w14:paraId="00000093">
            <w:pPr>
              <w:rPr/>
            </w:pPr>
            <w:r w:rsidDel="00000000" w:rsidR="00000000" w:rsidRPr="00000000">
              <w:rPr>
                <w:sz w:val="22"/>
                <w:szCs w:val="22"/>
                <w:rtl w:val="0"/>
              </w:rPr>
              <w:t xml:space="preserve">The system corrects itself by matching old data with new insights. Saves thousands of engineering hours. Every error is fixed once and never repeated.</w:t>
            </w:r>
            <w:r w:rsidDel="00000000" w:rsidR="00000000" w:rsidRPr="00000000">
              <w:rPr>
                <w:rtl w:val="0"/>
              </w:rPr>
            </w:r>
          </w:p>
        </w:tc>
      </w:tr>
    </w:tbl>
    <w:p w:rsidR="00000000" w:rsidDel="00000000" w:rsidP="00000000" w:rsidRDefault="00000000" w:rsidRPr="00000000" w14:paraId="00000094">
      <w:pPr>
        <w:spacing w:after="300" w:before="100" w:lineRule="auto"/>
        <w:jc w:val="center"/>
        <w:rPr/>
      </w:pPr>
      <w:r w:rsidDel="00000000" w:rsidR="00000000" w:rsidRPr="00000000">
        <w:rPr>
          <w:i w:val="1"/>
          <w:color w:val="64748b"/>
          <w:sz w:val="20"/>
          <w:szCs w:val="20"/>
          <w:rtl w:val="0"/>
        </w:rPr>
        <w:t xml:space="preserve">Table 7: Key Differentiators</w:t>
      </w:r>
      <w:r w:rsidDel="00000000" w:rsidR="00000000" w:rsidRPr="00000000">
        <w:rPr>
          <w:rtl w:val="0"/>
        </w:rPr>
      </w:r>
    </w:p>
    <w:p w:rsidR="00000000" w:rsidDel="00000000" w:rsidP="00000000" w:rsidRDefault="00000000" w:rsidRPr="00000000" w14:paraId="00000095">
      <w:pPr>
        <w:pStyle w:val="Heading1"/>
        <w:rPr/>
      </w:pPr>
      <w:r w:rsidDel="00000000" w:rsidR="00000000" w:rsidRPr="00000000">
        <w:rPr>
          <w:rtl w:val="0"/>
        </w:rPr>
        <w:t xml:space="preserve">Official Invention Record</w:t>
      </w:r>
    </w:p>
    <w:tbl>
      <w:tblPr>
        <w:tblStyle w:val="Table9"/>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c>
          <w:tcPr>
            <w:tcBorders>
              <w:top w:color="cccccc" w:space="0" w:sz="4" w:val="single"/>
              <w:left w:color="cccccc" w:space="0" w:sz="4" w:val="single"/>
              <w:bottom w:color="cccccc" w:space="0" w:sz="4" w:val="single"/>
              <w:right w:color="cccccc" w:space="0" w:sz="4" w:val="single"/>
            </w:tcBorders>
            <w:shd w:fill="f8fafc" w:val="clear"/>
            <w:vAlign w:val="center"/>
          </w:tcPr>
          <w:p w:rsidR="00000000" w:rsidDel="00000000" w:rsidP="00000000" w:rsidRDefault="00000000" w:rsidRPr="00000000" w14:paraId="00000096">
            <w:pPr>
              <w:jc w:val="center"/>
              <w:rPr/>
            </w:pPr>
            <w:r w:rsidDel="00000000" w:rsidR="00000000" w:rsidRPr="00000000">
              <w:rPr>
                <w:b w:val="1"/>
                <w:sz w:val="22"/>
                <w:szCs w:val="22"/>
                <w:rtl w:val="0"/>
              </w:rPr>
              <w:t xml:space="preserve">Inventor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vAlign w:val="center"/>
          </w:tcPr>
          <w:p w:rsidR="00000000" w:rsidDel="00000000" w:rsidP="00000000" w:rsidRDefault="00000000" w:rsidRPr="00000000" w14:paraId="00000097">
            <w:pPr>
              <w:rPr/>
            </w:pPr>
            <w:r w:rsidDel="00000000" w:rsidR="00000000" w:rsidRPr="00000000">
              <w:rPr>
                <w:b w:val="1"/>
                <w:color w:val="3b82f6"/>
                <w:sz w:val="24"/>
                <w:szCs w:val="24"/>
                <w:rtl w:val="0"/>
              </w:rPr>
              <w:t xml:space="preserve">Khajan Singh</w:t>
            </w:r>
            <w:r w:rsidDel="00000000" w:rsidR="00000000" w:rsidRPr="00000000">
              <w:rPr>
                <w:rtl w:val="0"/>
              </w:rPr>
            </w:r>
          </w:p>
        </w:tc>
      </w:tr>
      <w:t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98">
            <w:pPr>
              <w:jc w:val="center"/>
              <w:rPr/>
            </w:pPr>
            <w:r w:rsidDel="00000000" w:rsidR="00000000" w:rsidRPr="00000000">
              <w:rPr>
                <w:b w:val="1"/>
                <w:sz w:val="22"/>
                <w:szCs w:val="22"/>
                <w:rtl w:val="0"/>
              </w:rPr>
              <w:t xml:space="preserve">Project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99">
            <w:pPr>
              <w:rPr/>
            </w:pPr>
            <w:r w:rsidDel="00000000" w:rsidR="00000000" w:rsidRPr="00000000">
              <w:rPr>
                <w:sz w:val="22"/>
                <w:szCs w:val="22"/>
                <w:rtl w:val="0"/>
              </w:rPr>
              <w:t xml:space="preserve">AICHAIN - Autonomous Neural Evolution System</w:t>
            </w:r>
            <w:r w:rsidDel="00000000" w:rsidR="00000000" w:rsidRPr="00000000">
              <w:rPr>
                <w:rtl w:val="0"/>
              </w:rPr>
            </w:r>
          </w:p>
        </w:tc>
      </w:tr>
      <w:tr>
        <w:tc>
          <w:tcPr>
            <w:tcBorders>
              <w:top w:color="cccccc" w:space="0" w:sz="4" w:val="single"/>
              <w:left w:color="cccccc" w:space="0" w:sz="4" w:val="single"/>
              <w:bottom w:color="cccccc" w:space="0" w:sz="4" w:val="single"/>
              <w:right w:color="cccccc" w:space="0" w:sz="4" w:val="single"/>
            </w:tcBorders>
            <w:shd w:fill="f8fafc" w:val="clear"/>
            <w:vAlign w:val="center"/>
          </w:tcPr>
          <w:p w:rsidR="00000000" w:rsidDel="00000000" w:rsidP="00000000" w:rsidRDefault="00000000" w:rsidRPr="00000000" w14:paraId="0000009A">
            <w:pPr>
              <w:jc w:val="center"/>
              <w:rPr/>
            </w:pPr>
            <w:r w:rsidDel="00000000" w:rsidR="00000000" w:rsidRPr="00000000">
              <w:rPr>
                <w:b w:val="1"/>
                <w:sz w:val="22"/>
                <w:szCs w:val="22"/>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vAlign w:val="center"/>
          </w:tcPr>
          <w:p w:rsidR="00000000" w:rsidDel="00000000" w:rsidP="00000000" w:rsidRDefault="00000000" w:rsidRPr="00000000" w14:paraId="0000009B">
            <w:pPr>
              <w:rPr/>
            </w:pPr>
            <w:r w:rsidDel="00000000" w:rsidR="00000000" w:rsidRPr="00000000">
              <w:rPr>
                <w:b w:val="1"/>
                <w:color w:val="3b82f6"/>
                <w:sz w:val="22"/>
                <w:szCs w:val="22"/>
                <w:rtl w:val="0"/>
              </w:rPr>
              <w:t xml:space="preserve">21 March 2026</w:t>
            </w:r>
            <w:r w:rsidDel="00000000" w:rsidR="00000000" w:rsidRPr="00000000">
              <w:rPr>
                <w:rtl w:val="0"/>
              </w:rPr>
            </w:r>
          </w:p>
        </w:tc>
      </w:tr>
      <w:t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9C">
            <w:pPr>
              <w:jc w:val="center"/>
              <w:rPr/>
            </w:pPr>
            <w:r w:rsidDel="00000000" w:rsidR="00000000" w:rsidRPr="00000000">
              <w:rPr>
                <w:b w:val="1"/>
                <w:sz w:val="22"/>
                <w:szCs w:val="22"/>
                <w:rtl w:val="0"/>
              </w:rPr>
              <w:t xml:space="preserve">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9D">
            <w:pPr>
              <w:rPr/>
            </w:pPr>
            <w:r w:rsidDel="00000000" w:rsidR="00000000" w:rsidRPr="00000000">
              <w:rPr>
                <w:b w:val="1"/>
                <w:color w:val="3b82f6"/>
                <w:sz w:val="22"/>
                <w:szCs w:val="22"/>
                <w:rtl w:val="0"/>
              </w:rPr>
              <w:t xml:space="preserve">12:00 AM (Midnight) IST - India</w:t>
            </w:r>
            <w:r w:rsidDel="00000000" w:rsidR="00000000" w:rsidRPr="00000000">
              <w:rPr>
                <w:rtl w:val="0"/>
              </w:rPr>
            </w:r>
          </w:p>
        </w:tc>
      </w:tr>
      <w:tr>
        <w:tc>
          <w:tcPr>
            <w:tcBorders>
              <w:top w:color="cccccc" w:space="0" w:sz="4" w:val="single"/>
              <w:left w:color="cccccc" w:space="0" w:sz="4" w:val="single"/>
              <w:bottom w:color="cccccc" w:space="0" w:sz="4" w:val="single"/>
              <w:right w:color="cccccc" w:space="0" w:sz="4" w:val="single"/>
            </w:tcBorders>
            <w:shd w:fill="f8fafc" w:val="clear"/>
            <w:vAlign w:val="center"/>
          </w:tcPr>
          <w:p w:rsidR="00000000" w:rsidDel="00000000" w:rsidP="00000000" w:rsidRDefault="00000000" w:rsidRPr="00000000" w14:paraId="0000009E">
            <w:pPr>
              <w:jc w:val="center"/>
              <w:rPr/>
            </w:pPr>
            <w:r w:rsidDel="00000000" w:rsidR="00000000" w:rsidRPr="00000000">
              <w:rPr>
                <w:b w:val="1"/>
                <w:sz w:val="22"/>
                <w:szCs w:val="22"/>
                <w:rtl w:val="0"/>
              </w:rPr>
              <w:t xml:space="preserve">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vAlign w:val="center"/>
          </w:tcPr>
          <w:p w:rsidR="00000000" w:rsidDel="00000000" w:rsidP="00000000" w:rsidRDefault="00000000" w:rsidRPr="00000000" w14:paraId="0000009F">
            <w:pPr>
              <w:rPr/>
            </w:pPr>
            <w:r w:rsidDel="00000000" w:rsidR="00000000" w:rsidRPr="00000000">
              <w:rPr>
                <w:sz w:val="22"/>
                <w:szCs w:val="22"/>
                <w:rtl w:val="0"/>
              </w:rPr>
              <w:t xml:space="preserve">Systems Architect</w:t>
            </w:r>
            <w:r w:rsidDel="00000000" w:rsidR="00000000" w:rsidRPr="00000000">
              <w:rPr>
                <w:rtl w:val="0"/>
              </w:rPr>
            </w:r>
          </w:p>
        </w:tc>
      </w:tr>
      <w:t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A0">
            <w:pPr>
              <w:jc w:val="center"/>
              <w:rPr/>
            </w:pPr>
            <w:r w:rsidDel="00000000" w:rsidR="00000000" w:rsidRPr="00000000">
              <w:rPr>
                <w:b w:val="1"/>
                <w:sz w:val="22"/>
                <w:szCs w:val="22"/>
                <w:rtl w:val="0"/>
              </w:rPr>
              <w:t xml:space="preserve">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A1">
            <w:pPr>
              <w:rPr/>
            </w:pPr>
            <w:r w:rsidDel="00000000" w:rsidR="00000000" w:rsidRPr="00000000">
              <w:rPr>
                <w:b w:val="1"/>
                <w:sz w:val="22"/>
                <w:szCs w:val="22"/>
                <w:rtl w:val="0"/>
              </w:rPr>
              <w:t xml:space="preserve">Original Concept</w:t>
            </w:r>
            <w:r w:rsidDel="00000000" w:rsidR="00000000" w:rsidRPr="00000000">
              <w:rPr>
                <w:rtl w:val="0"/>
              </w:rPr>
            </w:r>
          </w:p>
        </w:tc>
      </w:tr>
    </w:tbl>
    <w:p w:rsidR="00000000" w:rsidDel="00000000" w:rsidP="00000000" w:rsidRDefault="00000000" w:rsidRPr="00000000" w14:paraId="000000A2">
      <w:pPr>
        <w:spacing w:after="300" w:before="100" w:lineRule="auto"/>
        <w:jc w:val="center"/>
        <w:rPr/>
      </w:pPr>
      <w:r w:rsidDel="00000000" w:rsidR="00000000" w:rsidRPr="00000000">
        <w:rPr>
          <w:i w:val="1"/>
          <w:color w:val="64748b"/>
          <w:sz w:val="20"/>
          <w:szCs w:val="20"/>
          <w:rtl w:val="0"/>
        </w:rPr>
        <w:t xml:space="preserve">Table 8: Official Invention Documentation</w:t>
      </w:r>
      <w:r w:rsidDel="00000000" w:rsidR="00000000" w:rsidRPr="00000000">
        <w:rPr>
          <w:rtl w:val="0"/>
        </w:rPr>
      </w:r>
    </w:p>
    <w:p w:rsidR="00000000" w:rsidDel="00000000" w:rsidP="00000000" w:rsidRDefault="00000000" w:rsidRPr="00000000" w14:paraId="000000A3">
      <w:pPr>
        <w:pStyle w:val="Heading1"/>
        <w:rPr/>
      </w:pPr>
      <w:r w:rsidDel="00000000" w:rsidR="00000000" w:rsidRPr="00000000">
        <w:rPr>
          <w:rtl w:val="0"/>
        </w:rPr>
        <w:t xml:space="preserve">Conclusion</w:t>
      </w:r>
    </w:p>
    <w:p w:rsidR="00000000" w:rsidDel="00000000" w:rsidP="00000000" w:rsidRDefault="00000000" w:rsidRPr="00000000" w14:paraId="000000A4">
      <w:pPr>
        <w:spacing w:after="200" w:lineRule="auto"/>
        <w:rPr>
          <w:color w:val="1e293b"/>
        </w:rPr>
      </w:pPr>
      <w:r w:rsidDel="00000000" w:rsidR="00000000" w:rsidRPr="00000000">
        <w:rPr>
          <w:color w:val="1e293b"/>
          <w:sz w:val="24"/>
          <w:szCs w:val="24"/>
          <w:rtl w:val="0"/>
        </w:rPr>
        <w:t xml:space="preserve">The AICHAIN SYSTEM represents a fundamental advancement in artificial intelligence architecture. By combining adaptive learning capabilities of neural networks with the immutable security guarantees of blockchain technology, the system achieves something no existing AI platform can claim: an intelligence that grows continuously, remembers permanently, and corrects itself autonomously.</w:t>
      </w:r>
      <w:r w:rsidDel="00000000" w:rsidR="00000000" w:rsidRPr="00000000">
        <w:rPr>
          <w:rtl w:val="0"/>
        </w:rPr>
      </w:r>
    </w:p>
    <w:p w:rsidR="00000000" w:rsidDel="00000000" w:rsidP="00000000" w:rsidRDefault="00000000" w:rsidRPr="00000000" w14:paraId="000000A5">
      <w:pPr>
        <w:spacing w:before="400" w:lineRule="auto"/>
        <w:jc w:val="center"/>
        <w:rPr>
          <w:color w:val="94a3b8"/>
          <w:sz w:val="24"/>
          <w:szCs w:val="24"/>
        </w:rPr>
      </w:pPr>
      <w:r w:rsidDel="00000000" w:rsidR="00000000" w:rsidRPr="00000000">
        <w:rPr>
          <w:color w:val="94a3b8"/>
          <w:sz w:val="24"/>
          <w:szCs w:val="24"/>
          <w:rtl w:val="0"/>
        </w:rPr>
        <w:t xml:space="preserve">━━━━━━━━━━━━━━━━━━━━━━━━━━━━━━━━━━━━━━━━━━</w:t>
      </w:r>
    </w:p>
    <w:p w:rsidR="00000000" w:rsidDel="00000000" w:rsidP="00000000" w:rsidRDefault="00000000" w:rsidRPr="00000000" w14:paraId="000000A6">
      <w:pPr>
        <w:spacing w:before="400" w:lineRule="auto"/>
        <w:jc w:val="center"/>
        <w:rPr>
          <w:color w:val="94a3b8"/>
        </w:rPr>
      </w:pPr>
      <w:r w:rsidDel="00000000" w:rsidR="00000000" w:rsidRPr="00000000">
        <w:rPr>
          <w:color w:val="94a3b8"/>
          <w:rtl w:val="0"/>
        </w:rPr>
        <w:t xml:space="preserve">​"Copyright © 2026 Khajan Singh. All Rights Reserved. This is a Proprietary Systems Architecture. Unauthorized use or reproduction is subject to legal action."</w:t>
      </w:r>
    </w:p>
    <w:p w:rsidR="00000000" w:rsidDel="00000000" w:rsidP="00000000" w:rsidRDefault="00000000" w:rsidRPr="00000000" w14:paraId="000000A7">
      <w:pPr>
        <w:spacing w:before="200" w:lineRule="auto"/>
        <w:jc w:val="center"/>
        <w:rPr/>
      </w:pPr>
      <w:r w:rsidDel="00000000" w:rsidR="00000000" w:rsidRPr="00000000">
        <w:rPr>
          <w:b w:val="1"/>
          <w:color w:val="64748b"/>
          <w:sz w:val="22"/>
          <w:szCs w:val="22"/>
          <w:rtl w:val="0"/>
        </w:rPr>
        <w:t xml:space="preserve">© 2026 Khajan Singh - All Rights Reserved</w:t>
      </w:r>
      <w:r w:rsidDel="00000000" w:rsidR="00000000" w:rsidRPr="00000000">
        <w:rPr>
          <w:rtl w:val="0"/>
        </w:rPr>
      </w:r>
    </w:p>
    <w:p w:rsidR="00000000" w:rsidDel="00000000" w:rsidP="00000000" w:rsidRDefault="00000000" w:rsidRPr="00000000" w14:paraId="000000A8">
      <w:pPr>
        <w:spacing w:before="50" w:lineRule="auto"/>
        <w:jc w:val="center"/>
        <w:rPr/>
      </w:pPr>
      <w:r w:rsidDel="00000000" w:rsidR="00000000" w:rsidRPr="00000000">
        <w:rPr>
          <w:i w:val="1"/>
          <w:color w:val="64748b"/>
          <w:sz w:val="20"/>
          <w:szCs w:val="20"/>
          <w:rtl w:val="0"/>
        </w:rPr>
        <w:t xml:space="preserve">Original Concept - India</w:t>
      </w:r>
      <w:r w:rsidDel="00000000" w:rsidR="00000000" w:rsidRPr="00000000">
        <w:rPr>
          <w:rtl w:val="0"/>
        </w:rPr>
      </w:r>
    </w:p>
    <w:sectPr>
      <w:headerReference r:id="rId6" w:type="default"/>
      <w:footerReference r:id="rId7" w:type="default"/>
      <w:type w:val="nextPage"/>
      <w:pgSz w:h="16838" w:w="11906" w:orient="portrait"/>
      <w:pgMar w:bottom="1440" w:top="180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A">
    <w:pPr>
      <w:jc w:val="center"/>
      <w:rPr/>
    </w:pPr>
    <w:r w:rsidDel="00000000" w:rsidR="00000000" w:rsidRPr="00000000">
      <w:rPr>
        <w:color w:val="64748b"/>
        <w:sz w:val="20"/>
        <w:szCs w:val="20"/>
        <w:rtl w:val="0"/>
      </w:rPr>
      <w:t xml:space="preserve">Page </w:t>
    </w:r>
    <w:r w:rsidDel="00000000" w:rsidR="00000000" w:rsidRPr="00000000">
      <w:rPr>
        <w:color w:val="64748b"/>
        <w:sz w:val="20"/>
        <w:szCs w:val="20"/>
      </w:rPr>
      <w:fldChar w:fldCharType="begin"/>
      <w:instrText xml:space="preserve">PAGE</w:instrText>
      <w:fldChar w:fldCharType="separate"/>
      <w:fldChar w:fldCharType="end"/>
    </w:r>
    <w:r w:rsidDel="00000000" w:rsidR="00000000" w:rsidRPr="00000000">
      <w:rPr>
        <w:color w:val="64748b"/>
        <w:sz w:val="20"/>
        <w:szCs w:val="20"/>
        <w:rtl w:val="0"/>
      </w:rPr>
      <w:t xml:space="preserve"> of </w:t>
    </w:r>
    <w:r w:rsidDel="00000000" w:rsidR="00000000" w:rsidRPr="00000000">
      <w:rPr>
        <w:color w:val="64748b"/>
        <w:sz w:val="20"/>
        <w:szCs w:val="20"/>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9">
    <w:pPr>
      <w:jc w:val="right"/>
      <w:rPr/>
    </w:pPr>
    <w:r w:rsidDel="00000000" w:rsidR="00000000" w:rsidRPr="00000000">
      <w:rPr>
        <w:i w:val="1"/>
        <w:color w:val="64748b"/>
        <w:sz w:val="18"/>
        <w:szCs w:val="18"/>
        <w:rtl w:val="0"/>
      </w:rPr>
      <w:t xml:space="preserve">Aichain System Blueprint | Inventor: Khajan Singh</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0"/>
      <w:keepLines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pPr>
    <w:rPr>
      <w:rFonts w:ascii="Times New Roman" w:cs="Times New Roman" w:eastAsia="Times New Roman" w:hAnsi="Times New Roman"/>
      <w:b w:val="1"/>
      <w:i w:val="0"/>
      <w:smallCaps w:val="0"/>
      <w:strike w:val="0"/>
      <w:color w:val="020617"/>
      <w:sz w:val="36"/>
      <w:szCs w:val="36"/>
      <w:u w:val="none"/>
      <w:shd w:fill="auto" w:val="clear"/>
      <w:vertAlign w:val="baseline"/>
    </w:rPr>
  </w:style>
  <w:style w:type="paragraph" w:styleId="Heading2">
    <w:name w:val="heading 2"/>
    <w:basedOn w:val="Normal"/>
    <w:next w:val="Normal"/>
    <w:pPr>
      <w:keepNext w:val="0"/>
      <w:keepLines w:val="0"/>
      <w:widowControl w:val="1"/>
      <w:pBdr>
        <w:top w:space="0" w:sz="0" w:val="nil"/>
        <w:left w:space="0" w:sz="0" w:val="nil"/>
        <w:bottom w:space="0" w:sz="0" w:val="nil"/>
        <w:right w:space="0" w:sz="0" w:val="nil"/>
        <w:between w:space="0" w:sz="0" w:val="nil"/>
      </w:pBdr>
      <w:shd w:fill="auto" w:val="clear"/>
      <w:spacing w:after="150" w:before="300" w:line="240" w:lineRule="auto"/>
      <w:ind w:left="0" w:right="0" w:firstLine="0"/>
      <w:jc w:val="left"/>
    </w:pPr>
    <w:rPr>
      <w:rFonts w:ascii="Times New Roman" w:cs="Times New Roman" w:eastAsia="Times New Roman" w:hAnsi="Times New Roman"/>
      <w:b w:val="1"/>
      <w:i w:val="0"/>
      <w:smallCaps w:val="0"/>
      <w:strike w:val="0"/>
      <w:color w:val="1e293b"/>
      <w:sz w:val="28"/>
      <w:szCs w:val="28"/>
      <w:u w:val="none"/>
      <w:shd w:fill="auto" w:val="clear"/>
      <w:vertAlign w:val="baseline"/>
    </w:rPr>
  </w:style>
  <w:style w:type="paragraph" w:styleId="Heading3">
    <w:name w:val="heading 3"/>
    <w:basedOn w:val="Normal"/>
    <w:next w:val="Normal"/>
    <w:pPr>
      <w:keepNext w:val="0"/>
      <w:keepLines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Times New Roman" w:cs="Times New Roman" w:eastAsia="Times New Roman" w:hAnsi="Times New Roman"/>
      <w:b w:val="1"/>
      <w:i w:val="0"/>
      <w:smallCaps w:val="0"/>
      <w:strike w:val="0"/>
      <w:color w:val="64748b"/>
      <w:sz w:val="24"/>
      <w:szCs w:val="24"/>
      <w:u w:val="none"/>
      <w:shd w:fill="auto" w:val="clear"/>
      <w:vertAlign w:val="baseline"/>
    </w:rPr>
  </w:style>
  <w:style w:type="paragraph" w:styleId="Heading4">
    <w:name w:val="heading 4"/>
    <w:basedOn w:val="Normal"/>
    <w:next w:val="Normal"/>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center"/>
    </w:pPr>
    <w:rPr>
      <w:rFonts w:ascii="Times New Roman" w:cs="Times New Roman" w:eastAsia="Times New Roman" w:hAnsi="Times New Roman"/>
      <w:b w:val="1"/>
      <w:i w:val="0"/>
      <w:smallCaps w:val="0"/>
      <w:strike w:val="0"/>
      <w:color w:val="020617"/>
      <w:sz w:val="72"/>
      <w:szCs w:val="72"/>
      <w:u w:val="none"/>
      <w:shd w:fill="auto" w:val="clear"/>
      <w:vertAlign w:val="baseline"/>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80.0" w:type="dxa"/>
        <w:bottom w:w="100.0" w:type="dxa"/>
        <w:right w:w="180.0" w:type="dxa"/>
      </w:tblCellMar>
    </w:tblPr>
  </w:style>
  <w:style w:type="table" w:styleId="Table2">
    <w:basedOn w:val="TableNormal"/>
    <w:tblPr>
      <w:tblStyleRowBandSize w:val="1"/>
      <w:tblStyleColBandSize w:val="1"/>
      <w:tblCellMar>
        <w:top w:w="100.0" w:type="dxa"/>
        <w:left w:w="180.0" w:type="dxa"/>
        <w:bottom w:w="100.0" w:type="dxa"/>
        <w:right w:w="180.0" w:type="dxa"/>
      </w:tblCellMar>
    </w:tblPr>
  </w:style>
  <w:style w:type="table" w:styleId="Table3">
    <w:basedOn w:val="TableNormal"/>
    <w:tblPr>
      <w:tblStyleRowBandSize w:val="1"/>
      <w:tblStyleColBandSize w:val="1"/>
      <w:tblCellMar>
        <w:top w:w="100.0" w:type="dxa"/>
        <w:left w:w="180.0" w:type="dxa"/>
        <w:bottom w:w="100.0" w:type="dxa"/>
        <w:right w:w="180.0" w:type="dxa"/>
      </w:tblCellMar>
    </w:tblPr>
  </w:style>
  <w:style w:type="table" w:styleId="Table4">
    <w:basedOn w:val="TableNormal"/>
    <w:tblPr>
      <w:tblStyleRowBandSize w:val="1"/>
      <w:tblStyleColBandSize w:val="1"/>
      <w:tblCellMar>
        <w:top w:w="100.0" w:type="dxa"/>
        <w:left w:w="180.0" w:type="dxa"/>
        <w:bottom w:w="100.0" w:type="dxa"/>
        <w:right w:w="180.0" w:type="dxa"/>
      </w:tblCellMar>
    </w:tblPr>
  </w:style>
  <w:style w:type="table" w:styleId="Table5">
    <w:basedOn w:val="TableNormal"/>
    <w:tblPr>
      <w:tblStyleRowBandSize w:val="1"/>
      <w:tblStyleColBandSize w:val="1"/>
      <w:tblCellMar>
        <w:top w:w="100.0" w:type="dxa"/>
        <w:left w:w="180.0" w:type="dxa"/>
        <w:bottom w:w="100.0" w:type="dxa"/>
        <w:right w:w="180.0" w:type="dxa"/>
      </w:tblCellMar>
    </w:tblPr>
  </w:style>
  <w:style w:type="table" w:styleId="Table6">
    <w:basedOn w:val="TableNormal"/>
    <w:tblPr>
      <w:tblStyleRowBandSize w:val="1"/>
      <w:tblStyleColBandSize w:val="1"/>
      <w:tblCellMar>
        <w:top w:w="100.0" w:type="dxa"/>
        <w:left w:w="180.0" w:type="dxa"/>
        <w:bottom w:w="100.0" w:type="dxa"/>
        <w:right w:w="180.0" w:type="dxa"/>
      </w:tblCellMar>
    </w:tblPr>
  </w:style>
  <w:style w:type="table" w:styleId="Table7">
    <w:basedOn w:val="TableNormal"/>
    <w:tblPr>
      <w:tblStyleRowBandSize w:val="1"/>
      <w:tblStyleColBandSize w:val="1"/>
      <w:tblCellMar>
        <w:top w:w="100.0" w:type="dxa"/>
        <w:left w:w="180.0" w:type="dxa"/>
        <w:bottom w:w="100.0" w:type="dxa"/>
        <w:right w:w="180.0" w:type="dxa"/>
      </w:tblCellMar>
    </w:tblPr>
  </w:style>
  <w:style w:type="table" w:styleId="Table8">
    <w:basedOn w:val="TableNormal"/>
    <w:tblPr>
      <w:tblStyleRowBandSize w:val="1"/>
      <w:tblStyleColBandSize w:val="1"/>
      <w:tblCellMar>
        <w:top w:w="100.0" w:type="dxa"/>
        <w:left w:w="180.0" w:type="dxa"/>
        <w:bottom w:w="100.0" w:type="dxa"/>
        <w:right w:w="180.0" w:type="dxa"/>
      </w:tblCellMar>
    </w:tblPr>
  </w:style>
  <w:style w:type="table" w:styleId="Table9">
    <w:basedOn w:val="TableNormal"/>
    <w:tblPr>
      <w:tblStyleRowBandSize w:val="1"/>
      <w:tblStyleColBandSize w:val="1"/>
      <w:tblCellMar>
        <w:top w:w="100.0" w:type="dxa"/>
        <w:left w:w="180.0" w:type="dxa"/>
        <w:bottom w:w="100.0" w:type="dxa"/>
        <w:right w:w="18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