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1" w:lineRule="auto"/>
        <w:ind w:firstLine="0" w:start="0"/>
        <w:jc w:val="center"/>
      </w:pPr>
      <w:r>
        <w:rPr>
          <w:rFonts w:ascii="Canva Sans Bold" w:hAnsi="Canva Sans Bold" w:cs="Canva Sans Bold" w:eastAsia="Canva Sans Bold"/>
          <w:b/>
          <w:bCs/>
          <w:color w:val="000000"/>
          <w:sz w:val="44"/>
          <w:szCs w:val="44"/>
          <w:u w:val="single" w:color="000000"/>
        </w:rPr>
        <w:t>Simple Storage Service(s3)- Public Bucket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41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0f141a"/>
          <w:sz w:val="34"/>
          <w:szCs w:val="34"/>
        </w:rPr>
        <w:t>Objectives</w:t>
      </w:r>
      <w:r>
        <w:rPr>
          <w:rFonts w:ascii="Canva Sans" w:hAnsi="Canva Sans" w:cs="Canva Sans" w:eastAsia="Canva Sans"/>
          <w:color w:val="000000"/>
          <w:sz w:val="34"/>
          <w:szCs w:val="3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f141a"/>
          <w:sz w:val="24"/>
          <w:szCs w:val="24"/>
        </w:rPr>
        <w:t>Create a bucket in Amazon S3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f141a"/>
          <w:sz w:val="24"/>
          <w:szCs w:val="24"/>
        </w:rPr>
        <w:t>Add an object to a bucket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f141a"/>
          <w:sz w:val="24"/>
          <w:szCs w:val="24"/>
        </w:rPr>
        <w:t>Manage access permissions on an object and a bucket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f141a"/>
          <w:sz w:val="24"/>
          <w:szCs w:val="24"/>
        </w:rPr>
        <w:t>Create a bucket policy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1" w:lineRule="auto"/>
        <w:jc w:val="start"/>
      </w:pPr>
      <w:r>
        <w:rPr>
          <w:rFonts w:ascii="Canva Sans" w:hAnsi="Canva Sans" w:cs="Canva Sans" w:eastAsia="Canva Sans"/>
          <w:color w:val="0f141a"/>
          <w:sz w:val="24"/>
          <w:szCs w:val="24"/>
        </w:rPr>
        <w:t>Use bucket versioning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f141a"/>
          <w:sz w:val="28"/>
          <w:szCs w:val="28"/>
        </w:rPr>
        <w:t xml:space="preserve">Step 1: Creating a Bucket </w:t>
      </w:r>
      <w:r>
        <w:rPr>
          <w:rFonts w:ascii="Canva Sans" w:hAnsi="Canva Sans" w:cs="Canva Sans" w:eastAsia="Canva Sans"/>
          <w:color w:val="0f141a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Note that ACL stands for Access Control List. In the Amazon S3 section of the AWS Management Console, click on </w:t>
      </w:r>
      <w:r>
        <w:rPr>
          <w:rFonts w:ascii="Canva Sans Bold" w:hAnsi="Canva Sans Bold" w:cs="Canva Sans Bold" w:eastAsia="Canva Sans Bold"/>
          <w:b/>
          <w:bCs/>
          <w:color w:val="0f141a"/>
          <w:sz w:val="24"/>
          <w:szCs w:val="24"/>
        </w:rPr>
        <w:t>“Create bucket.”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 Enter a unique name, choose a region, adjust the settings as shown, and then click </w:t>
      </w:r>
      <w:r>
        <w:rPr>
          <w:rFonts w:ascii="Canva Sans Bold" w:hAnsi="Canva Sans Bold" w:cs="Canva Sans Bold" w:eastAsia="Canva Sans Bold"/>
          <w:b/>
          <w:bCs/>
          <w:color w:val="0f141a"/>
          <w:sz w:val="24"/>
          <w:szCs w:val="24"/>
        </w:rPr>
        <w:t>“Create bucket”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 to complete the setup.</w:t>
      </w:r>
      <w:r>
        <w:rPr>
          <w:rFonts w:ascii="Canva Sans" w:hAnsi="Canva Sans" w:cs="Canva Sans" w:eastAsia="Canva Sans"/>
          <w:color w:val="0f141a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937104"/>
            <wp:docPr id="0" name="Drawing 0" descr="cc7f643b20a731ea8f28333f5c46847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7f643b20a731ea8f28333f5c46847f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5302" r="0" b="968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93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698712"/>
            <wp:docPr id="1" name="Drawing 1" descr="5b16d01b1b666f97196007251c191da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b16d01b1b666f97196007251c191da9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9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2: Configure Bucket Settings</w:t>
      </w: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While creating the bucket in Amazon S3, configure the required settings. Optionally set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Bucket Versioning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as per requirement. You can skip tags if not needed. Enable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default encryption (SSE-S3)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to secure the data, and keep advanced settings like Object Lock disabled unless required. Finally, proceed with the configuration.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042755"/>
            <wp:docPr id="2" name="Drawing 2" descr="3ff4321cf924a0c7a93332f4561dc0e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ff4321cf924a0c7a93332f4561dc0ec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04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895484"/>
            <wp:docPr id="3" name="Drawing 3" descr="ee70d2d829a1a2224f4ffb47197be60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e70d2d829a1a2224f4ffb47197be60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89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268658"/>
            <wp:docPr id="4" name="Drawing 4" descr="c1448b89d9c8ebb1740524ed7e41aa8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1448b89d9c8ebb1740524ed7e41aa84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6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713230"/>
            <wp:docPr id="5" name="Drawing 5" descr="063d4eddd3841cc4d4b17c18e2c249d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63d4eddd3841cc4d4b17c18e2c249d4.png"/>
                    <pic:cNvPicPr>
                      <a:picLocks noChangeAspect="true"/>
                    </pic:cNvPicPr>
                  </pic:nvPicPr>
                  <pic:blipFill>
                    <a:blip r:embed="rId9"/>
                    <a:srcRect l="0" t="0" r="0" b="1014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3 : The Bucket’s Dashboard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After creating the bucket, open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one-more-time-assume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in Amazon S3 to access its dashboard, where you can view files and manage permissions and settings.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264490"/>
            <wp:docPr id="6" name="Drawing 6" descr="bf635fc5058980395d5fd57edb46a13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f635fc5058980395d5fd57edb46a136.png"/>
                    <pic:cNvPicPr>
                      <a:picLocks noChangeAspect="true"/>
                    </pic:cNvPicPr>
                  </pic:nvPicPr>
                  <pic:blipFill>
                    <a:blip r:embed="rId10"/>
                    <a:srcRect l="0" t="4896" r="0" b="2955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2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>Step 4 :Uploading a File</w:t>
      </w: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Open the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one-more-time-assume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bucket in Amazon S3, click on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“Upload,”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choose a file from your system, and upload it to the bucket.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121361"/>
            <wp:docPr id="7" name="Drawing 7" descr="63ae948399f6b23696025990a61531b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63ae948399f6b23696025990a61531b2.png"/>
                    <pic:cNvPicPr>
                      <a:picLocks noChangeAspect="true"/>
                    </pic:cNvPicPr>
                  </pic:nvPicPr>
                  <pic:blipFill>
                    <a:blip r:embed="rId11"/>
                    <a:srcRect l="0" t="5432" r="0" b="403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2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Step 5: File Upload Confirmation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Once the upload is complete, the file appears in the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one-more-time-assume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bucket in Amazon S3, confirming a successful upload.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635733"/>
            <wp:docPr id="8" name="Drawing 8" descr="a410e79011a3e055ff4b69632f18028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410e79011a3e055ff4b69632f18028b.png"/>
                    <pic:cNvPicPr>
                      <a:picLocks noChangeAspect="true"/>
                    </pic:cNvPicPr>
                  </pic:nvPicPr>
                  <pic:blipFill>
                    <a:blip r:embed="rId12"/>
                    <a:srcRect l="0" t="4047" r="0" b="1918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3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Step 6: Object’s Dashboard 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 the </w:t>
      </w:r>
      <w:r>
        <w:rPr>
          <w:rFonts w:ascii="Canva Sans Italics" w:hAnsi="Canva Sans Italics" w:cs="Canva Sans Italics" w:eastAsia="Canva Sans Italics"/>
          <w:i/>
          <w:iCs/>
          <w:color w:val="000000"/>
          <w:sz w:val="24"/>
          <w:szCs w:val="24"/>
        </w:rPr>
        <w:t>one-more-time-assume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bucket, click on the uploaded file to open its object dashboard, where you can view details and manage the file.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151758"/>
            <wp:docPr id="9" name="Drawing 9" descr="c29933107660ac88ad1fd60e0d9d503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29933107660ac88ad1fd60e0d9d5038.png"/>
                    <pic:cNvPicPr>
                      <a:picLocks noChangeAspect="true"/>
                    </pic:cNvPicPr>
                  </pic:nvPicPr>
                  <pic:blipFill>
                    <a:blip r:embed="rId13"/>
                    <a:srcRect l="0" t="4524" r="0" b="405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15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8"/>
          <w:szCs w:val="28"/>
        </w:rPr>
        <w:t xml:space="preserve">Step 7: Making the Object Public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 the object dashboard, go to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“Permissions”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and make the file public to allow access through its link.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971553"/>
            <wp:docPr id="10" name="Drawing 10" descr="59acf7056d7790273ff62d401d8907e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59acf7056d7790273ff62d401d8907e6.png"/>
                    <pic:cNvPicPr>
                      <a:picLocks noChangeAspect="true"/>
                    </pic:cNvPicPr>
                  </pic:nvPicPr>
                  <pic:blipFill>
                    <a:blip r:embed="rId14"/>
                    <a:srcRect l="0" t="4064" r="0" b="3862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97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739485"/>
            <wp:docPr id="11" name="Drawing 11" descr="ede8cdf33e1ec8ddd5ee2adca00ea2f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de8cdf33e1ec8ddd5ee2adca00ea2f9.png"/>
                    <pic:cNvPicPr>
                      <a:picLocks noChangeAspect="true"/>
                    </pic:cNvPicPr>
                  </pic:nvPicPr>
                  <pic:blipFill>
                    <a:blip r:embed="rId15"/>
                    <a:srcRect l="0" t="4849" r="0" b="1569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1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Italics">
    <w:panose1 w:val="020B0503030501040103"/>
    <w:charset w:characterSet="1"/>
    <w:embedItalic r:id="rId6"/>
  </w:font>
  <w:font w:name="Canva Sans Bold">
    <w:panose1 w:val="020B0803030501040103"/>
    <w:charset w:characterSet="1"/>
    <w:embedBold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2026-03-30T07:03:09Z</dcterms:created>
  <dc:creator>Apache POI</dc:creator>
  <dc:title>Simple Storage Service(s3)- Public Bucket</dc:title>
</cp:coreProperties>
</file>