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25ipbt3gt0cq" w:id="0"/>
    <w:bookmarkEnd w:id="0"/>
    <w:p w:rsidR="00000000" w:rsidDel="00000000" w:rsidP="00000000" w:rsidRDefault="00000000" w:rsidRPr="00000000" w14:paraId="00000001">
      <w:pPr>
        <w:spacing w:after="157.5" w:before="157.5" w:line="270" w:lineRule="auto"/>
        <w:jc w:val="left"/>
        <w:rPr/>
      </w:pPr>
      <w:r w:rsidDel="00000000" w:rsidR="00000000" w:rsidRPr="00000000">
        <w:rPr>
          <w:rFonts w:ascii="Source Serif 4" w:cs="Source Serif 4" w:eastAsia="Source Serif 4" w:hAnsi="Source Serif 4"/>
          <w:b w:val="1"/>
          <w:bCs w:val="1"/>
          <w:color w:val="000000"/>
          <w:sz w:val="39"/>
          <w:szCs w:val="39"/>
          <w:rtl w:val="0"/>
        </w:rPr>
        <w:t xml:space="preserve">Sustainly Green SDG Page Brief</w:t>
      </w:r>
      <w:r w:rsidDel="00000000" w:rsidR="00000000" w:rsidRPr="00000000">
        <w:rPr>
          <w:rtl w:val="0"/>
        </w:rPr>
      </w:r>
    </w:p>
    <w:p w:rsidR="00000000" w:rsidDel="00000000" w:rsidP="00000000" w:rsidRDefault="00000000" w:rsidRPr="00000000" w14:paraId="00000002">
      <w:pPr>
        <w:spacing w:after="210" w:line="360" w:lineRule="auto"/>
        <w:rPr>
          <w:rFonts w:ascii="Source Serif 4" w:cs="Source Serif 4" w:eastAsia="Source Serif 4" w:hAnsi="Source Serif 4"/>
          <w:b w:val="1"/>
          <w:bCs w:val="1"/>
          <w:sz w:val="24"/>
          <w:szCs w:val="24"/>
          <w:highlight w:val="green"/>
        </w:rPr>
      </w:pPr>
      <w:r w:rsidDel="00000000" w:rsidR="00000000" w:rsidRPr="00000000">
        <w:rPr>
          <w:rFonts w:ascii="Source Serif 4" w:cs="Source Serif 4" w:eastAsia="Source Serif 4" w:hAnsi="Source Serif 4"/>
          <w:b w:val="1"/>
          <w:bCs w:val="1"/>
          <w:sz w:val="24"/>
          <w:szCs w:val="24"/>
          <w:highlight w:val="green"/>
          <w:rtl w:val="0"/>
        </w:rPr>
        <w:t xml:space="preserve">GREEN - notes for DEVELOPERS</w:t>
      </w:r>
    </w:p>
    <w:p w:rsidR="00000000" w:rsidDel="00000000" w:rsidP="00000000" w:rsidRDefault="00000000" w:rsidRPr="00000000" w14:paraId="00000003">
      <w:pPr>
        <w:spacing w:after="210" w:line="360" w:lineRule="auto"/>
        <w:rPr>
          <w:rFonts w:ascii="Source Serif 4" w:cs="Source Serif 4" w:eastAsia="Source Serif 4" w:hAnsi="Source Serif 4"/>
          <w:b w:val="1"/>
          <w:bCs w:val="1"/>
          <w:sz w:val="24"/>
          <w:szCs w:val="24"/>
          <w:highlight w:val="yellow"/>
        </w:rPr>
      </w:pPr>
      <w:r w:rsidDel="00000000" w:rsidR="00000000" w:rsidRPr="00000000">
        <w:rPr>
          <w:rFonts w:ascii="Source Serif 4" w:cs="Source Serif 4" w:eastAsia="Source Serif 4" w:hAnsi="Source Serif 4"/>
          <w:b w:val="1"/>
          <w:bCs w:val="1"/>
          <w:sz w:val="24"/>
          <w:szCs w:val="24"/>
          <w:highlight w:val="yellow"/>
          <w:rtl w:val="0"/>
        </w:rPr>
        <w:t xml:space="preserve">YELLOW - ACTUAL CONTENT FOR SDG Page</w:t>
      </w:r>
    </w:p>
    <w:bookmarkStart w:colFirst="0" w:colLast="0" w:name="bookmark=id.i6prash02wds" w:id="1"/>
    <w:bookmarkEnd w:id="1"/>
    <w:p w:rsidR="00000000" w:rsidDel="00000000" w:rsidP="00000000" w:rsidRDefault="00000000" w:rsidRPr="00000000" w14:paraId="00000004">
      <w:pPr>
        <w:spacing w:after="105" w:before="315" w:line="360" w:lineRule="auto"/>
        <w:ind w:left="-30" w:firstLine="0"/>
        <w:jc w:val="left"/>
        <w:rPr>
          <w:highlight w:val="green"/>
        </w:rPr>
      </w:pPr>
      <w:r w:rsidDel="00000000" w:rsidR="00000000" w:rsidRPr="00000000">
        <w:rPr>
          <w:rFonts w:ascii="Source Serif 4" w:cs="Source Serif 4" w:eastAsia="Source Serif 4" w:hAnsi="Source Serif 4"/>
          <w:b w:val="1"/>
          <w:bCs w:val="1"/>
          <w:sz w:val="24"/>
          <w:szCs w:val="24"/>
          <w:highlight w:val="green"/>
          <w:rtl w:val="0"/>
        </w:rPr>
        <w:t xml:space="preserve">Recommended page details</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5">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Field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6">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Recommendation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7">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Page title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8">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Our SDG Commitment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9">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Navigation/footer label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A">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Our SDG Commitment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B">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URL slug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C">
            <w:pPr>
              <w:spacing w:line="336" w:lineRule="auto"/>
              <w:rPr>
                <w:highlight w:val="green"/>
              </w:rPr>
            </w:pPr>
            <w:r w:rsidDel="00000000" w:rsidR="00000000" w:rsidRPr="00000000">
              <w:rPr>
                <w:rFonts w:ascii="menlo" w:cs="menlo" w:eastAsia="menlo" w:hAnsi="menlo"/>
                <w:sz w:val="18"/>
                <w:szCs w:val="18"/>
                <w:highlight w:val="green"/>
                <w:rtl w:val="0"/>
              </w:rPr>
              <w:t xml:space="preserve">/sdg-commitment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D">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Primary SDGs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E">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SDG 12, SDG 13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Supporting SDGs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0">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SDG 6, SDG 7, SDG 9, SDG 17</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1">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Core positioning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2">
            <w:pPr>
              <w:spacing w:line="360" w:lineRule="auto"/>
              <w:rPr>
                <w:highlight w:val="green"/>
              </w:rPr>
            </w:pPr>
            <w:r w:rsidDel="00000000" w:rsidR="00000000" w:rsidRPr="00000000">
              <w:rPr>
                <w:rFonts w:ascii="Source Sans 3" w:cs="Source Sans 3" w:eastAsia="Source Sans 3" w:hAnsi="Source Sans 3"/>
                <w:sz w:val="17"/>
                <w:szCs w:val="17"/>
                <w:highlight w:val="green"/>
                <w:rtl w:val="0"/>
              </w:rPr>
              <w:t xml:space="preserve">Sustainly Green is The Hub of Sustainability</w:t>
            </w:r>
            <w:r w:rsidDel="00000000" w:rsidR="00000000" w:rsidRPr="00000000">
              <w:rPr>
                <w:rtl w:val="0"/>
              </w:rPr>
            </w:r>
          </w:p>
        </w:tc>
      </w:tr>
    </w:tbl>
    <w:p w:rsidR="00000000" w:rsidDel="00000000" w:rsidP="00000000" w:rsidRDefault="00000000" w:rsidRPr="00000000" w14:paraId="00000013">
      <w:pPr>
        <w:rPr>
          <w:highlight w:val="green"/>
        </w:rPr>
      </w:pPr>
      <w:r w:rsidDel="00000000" w:rsidR="00000000" w:rsidRPr="00000000">
        <w:rPr>
          <w:rtl w:val="0"/>
        </w:rPr>
      </w:r>
    </w:p>
    <w:bookmarkStart w:colFirst="0" w:colLast="0" w:name="bookmark=id.1pq10xg8hgwt" w:id="2"/>
    <w:bookmarkEnd w:id="2"/>
    <w:p w:rsidR="00000000" w:rsidDel="00000000" w:rsidP="00000000" w:rsidRDefault="00000000" w:rsidRPr="00000000" w14:paraId="00000014">
      <w:pPr>
        <w:spacing w:after="105" w:before="315" w:line="360" w:lineRule="auto"/>
        <w:ind w:left="-30" w:firstLine="0"/>
        <w:jc w:val="left"/>
        <w:rPr>
          <w:highlight w:val="green"/>
        </w:rPr>
      </w:pPr>
      <w:r w:rsidDel="00000000" w:rsidR="00000000" w:rsidRPr="00000000">
        <w:rPr>
          <w:rFonts w:ascii="Source Serif 4" w:cs="Source Serif 4" w:eastAsia="Source Serif 4" w:hAnsi="Source Serif 4"/>
          <w:b w:val="1"/>
          <w:bCs w:val="1"/>
          <w:sz w:val="24"/>
          <w:szCs w:val="24"/>
          <w:highlight w:val="green"/>
          <w:rtl w:val="0"/>
        </w:rPr>
        <w:t xml:space="preserve">SEO fields</w:t>
      </w:r>
      <w:r w:rsidDel="00000000" w:rsidR="00000000" w:rsidRPr="00000000">
        <w:rPr>
          <w:rtl w:val="0"/>
        </w:rPr>
      </w:r>
    </w:p>
    <w:p w:rsidR="00000000" w:rsidDel="00000000" w:rsidP="00000000" w:rsidRDefault="00000000" w:rsidRPr="00000000" w14:paraId="00000015">
      <w:pPr>
        <w:spacing w:after="210" w:line="360" w:lineRule="auto"/>
        <w:rPr>
          <w:highlight w:val="green"/>
        </w:rPr>
      </w:pPr>
      <w:r w:rsidDel="00000000" w:rsidR="00000000" w:rsidRPr="00000000">
        <w:rPr>
          <w:rFonts w:ascii="Source Serif 4" w:cs="Source Serif 4" w:eastAsia="Source Serif 4" w:hAnsi="Source Serif 4"/>
          <w:b w:val="1"/>
          <w:bCs w:val="1"/>
          <w:highlight w:val="green"/>
          <w:rtl w:val="0"/>
        </w:rPr>
        <w:t xml:space="preserve">SEO Title</w:t>
      </w:r>
      <w:r w:rsidDel="00000000" w:rsidR="00000000" w:rsidRPr="00000000">
        <w:rPr>
          <w:rtl w:val="0"/>
        </w:rPr>
      </w:r>
    </w:p>
    <w:p w:rsidR="00000000" w:rsidDel="00000000" w:rsidP="00000000" w:rsidRDefault="00000000" w:rsidRPr="00000000" w14:paraId="00000016">
      <w:pPr>
        <w:spacing w:after="210" w:line="360" w:lineRule="auto"/>
        <w:rPr>
          <w:highlight w:val="green"/>
        </w:rPr>
      </w:pPr>
      <w:r w:rsidDel="00000000" w:rsidR="00000000" w:rsidRPr="00000000">
        <w:rPr>
          <w:rFonts w:ascii="Source Serif 4" w:cs="Source Serif 4" w:eastAsia="Source Serif 4" w:hAnsi="Source Serif 4"/>
          <w:highlight w:val="green"/>
          <w:rtl w:val="0"/>
        </w:rPr>
        <w:t xml:space="preserve">Sustainly Green SDG Commitment | The Hub of Sustainability</w:t>
      </w:r>
      <w:r w:rsidDel="00000000" w:rsidR="00000000" w:rsidRPr="00000000">
        <w:rPr>
          <w:rtl w:val="0"/>
        </w:rPr>
      </w:r>
    </w:p>
    <w:p w:rsidR="00000000" w:rsidDel="00000000" w:rsidP="00000000" w:rsidRDefault="00000000" w:rsidRPr="00000000" w14:paraId="00000017">
      <w:pPr>
        <w:spacing w:after="210" w:line="360" w:lineRule="auto"/>
        <w:rPr>
          <w:highlight w:val="green"/>
        </w:rPr>
      </w:pPr>
      <w:r w:rsidDel="00000000" w:rsidR="00000000" w:rsidRPr="00000000">
        <w:rPr>
          <w:rFonts w:ascii="Source Serif 4" w:cs="Source Serif 4" w:eastAsia="Source Serif 4" w:hAnsi="Source Serif 4"/>
          <w:b w:val="1"/>
          <w:bCs w:val="1"/>
          <w:highlight w:val="green"/>
          <w:rtl w:val="0"/>
        </w:rPr>
        <w:t xml:space="preserve">Meta Description</w:t>
      </w:r>
      <w:r w:rsidDel="00000000" w:rsidR="00000000" w:rsidRPr="00000000">
        <w:rPr>
          <w:rtl w:val="0"/>
        </w:rPr>
      </w:r>
    </w:p>
    <w:p w:rsidR="00000000" w:rsidDel="00000000" w:rsidP="00000000" w:rsidRDefault="00000000" w:rsidRPr="00000000" w14:paraId="00000018">
      <w:pPr>
        <w:spacing w:after="210" w:line="360" w:lineRule="auto"/>
        <w:rPr>
          <w:highlight w:val="green"/>
        </w:rPr>
      </w:pPr>
      <w:r w:rsidDel="00000000" w:rsidR="00000000" w:rsidRPr="00000000">
        <w:rPr>
          <w:rFonts w:ascii="Source Serif 4" w:cs="Source Serif 4" w:eastAsia="Source Serif 4" w:hAnsi="Source Serif 4"/>
          <w:highlight w:val="green"/>
          <w:rtl w:val="0"/>
        </w:rPr>
        <w:t xml:space="preserve">Discover how Sustainly Green supports SDG 12 and SDG 13 through verified sustainable suppliers, responsible sourcing, circular economy solutions, and lower-carbon business connections.</w:t>
      </w:r>
      <w:r w:rsidDel="00000000" w:rsidR="00000000" w:rsidRPr="00000000">
        <w:rPr>
          <w:rtl w:val="0"/>
        </w:rPr>
      </w:r>
    </w:p>
    <w:bookmarkStart w:colFirst="0" w:colLast="0" w:name="bookmark=id.npvsk7y55cho" w:id="3"/>
    <w:bookmarkEnd w:id="3"/>
    <w:bookmarkStart w:colFirst="0" w:colLast="0" w:name="bookmark=id.qso51y73uo4i" w:id="4"/>
    <w:bookmarkEnd w:id="4"/>
    <w:p w:rsidR="00000000" w:rsidDel="00000000" w:rsidP="00000000" w:rsidRDefault="00000000" w:rsidRPr="00000000" w14:paraId="00000019">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Full page copy</w:t>
      </w:r>
      <w:r w:rsidDel="00000000" w:rsidR="00000000" w:rsidRPr="00000000">
        <w:rPr>
          <w:rtl w:val="0"/>
        </w:rPr>
      </w:r>
    </w:p>
    <w:bookmarkStart w:colFirst="0" w:colLast="0" w:name="bookmark=id.r4nqdusymh34" w:id="5"/>
    <w:bookmarkEnd w:id="5"/>
    <w:p w:rsidR="00000000" w:rsidDel="00000000" w:rsidP="00000000" w:rsidRDefault="00000000" w:rsidRPr="00000000" w14:paraId="0000001A">
      <w:pPr>
        <w:spacing w:after="157.5" w:before="157.5" w:line="270" w:lineRule="auto"/>
        <w:jc w:val="left"/>
        <w:rPr>
          <w:highlight w:val="yellow"/>
        </w:rPr>
      </w:pPr>
      <w:r w:rsidDel="00000000" w:rsidR="00000000" w:rsidRPr="00000000">
        <w:rPr>
          <w:rFonts w:ascii="Source Serif 4" w:cs="Source Serif 4" w:eastAsia="Source Serif 4" w:hAnsi="Source Serif 4"/>
          <w:b w:val="1"/>
          <w:bCs w:val="1"/>
          <w:color w:val="000000"/>
          <w:sz w:val="39"/>
          <w:szCs w:val="39"/>
          <w:highlight w:val="yellow"/>
          <w:rtl w:val="0"/>
        </w:rPr>
        <w:t xml:space="preserve">Our SDG Commitment</w:t>
      </w:r>
      <w:r w:rsidDel="00000000" w:rsidR="00000000" w:rsidRPr="00000000">
        <w:rPr>
          <w:rtl w:val="0"/>
        </w:rPr>
      </w:r>
    </w:p>
    <w:p w:rsidR="00000000" w:rsidDel="00000000" w:rsidP="00000000" w:rsidRDefault="00000000" w:rsidRPr="00000000" w14:paraId="0000001B">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Sustainly Green is building </w:t>
      </w:r>
      <w:r w:rsidDel="00000000" w:rsidR="00000000" w:rsidRPr="00000000">
        <w:rPr>
          <w:rFonts w:ascii="Source Serif 4" w:cs="Source Serif 4" w:eastAsia="Source Serif 4" w:hAnsi="Source Serif 4"/>
          <w:b w:val="1"/>
          <w:bCs w:val="1"/>
          <w:color w:val="000000"/>
          <w:highlight w:val="yellow"/>
          <w:rtl w:val="0"/>
        </w:rPr>
        <w:t xml:space="preserve">The Hub of Sustainability</w:t>
      </w:r>
      <w:r w:rsidDel="00000000" w:rsidR="00000000" w:rsidRPr="00000000">
        <w:rPr>
          <w:rFonts w:ascii="Source Serif 4" w:cs="Source Serif 4" w:eastAsia="Source Serif 4" w:hAnsi="Source Serif 4"/>
          <w:color w:val="000000"/>
          <w:highlight w:val="yellow"/>
          <w:rtl w:val="0"/>
        </w:rPr>
        <w:t xml:space="preserve"> — a platform designed to make sustainable business solutions more visible, credible, and actionable. The platform connects businesses with verified sustainable suppliers, certifications, and sustainability-focused categories that support responsible sourcing, circular economy thinking, and lower-carbon operations.</w:t>
      </w:r>
      <w:r w:rsidDel="00000000" w:rsidR="00000000" w:rsidRPr="00000000">
        <w:rPr>
          <w:rtl w:val="0"/>
        </w:rPr>
      </w:r>
    </w:p>
    <w:p w:rsidR="00000000" w:rsidDel="00000000" w:rsidP="00000000" w:rsidRDefault="00000000" w:rsidRPr="00000000" w14:paraId="0000001C">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Sustainly Green aligns most strongly with </w:t>
      </w:r>
      <w:r w:rsidDel="00000000" w:rsidR="00000000" w:rsidRPr="00000000">
        <w:rPr>
          <w:rFonts w:ascii="Source Serif 4" w:cs="Source Serif 4" w:eastAsia="Source Serif 4" w:hAnsi="Source Serif 4"/>
          <w:b w:val="1"/>
          <w:bCs w:val="1"/>
          <w:color w:val="000000"/>
          <w:highlight w:val="yellow"/>
          <w:rtl w:val="0"/>
        </w:rPr>
        <w:t xml:space="preserve">SDG 12: Responsible Consumption and Production</w:t>
      </w:r>
      <w:r w:rsidDel="00000000" w:rsidR="00000000" w:rsidRPr="00000000">
        <w:rPr>
          <w:rFonts w:ascii="Source Serif 4" w:cs="Source Serif 4" w:eastAsia="Source Serif 4" w:hAnsi="Source Serif 4"/>
          <w:color w:val="000000"/>
          <w:highlight w:val="yellow"/>
          <w:rtl w:val="0"/>
        </w:rPr>
        <w:t xml:space="preserve"> and </w:t>
      </w:r>
      <w:r w:rsidDel="00000000" w:rsidR="00000000" w:rsidRPr="00000000">
        <w:rPr>
          <w:rFonts w:ascii="Source Serif 4" w:cs="Source Serif 4" w:eastAsia="Source Serif 4" w:hAnsi="Source Serif 4"/>
          <w:b w:val="1"/>
          <w:bCs w:val="1"/>
          <w:color w:val="000000"/>
          <w:highlight w:val="yellow"/>
          <w:rtl w:val="0"/>
        </w:rPr>
        <w:t xml:space="preserve">SDG 13: Climate Action</w:t>
      </w:r>
      <w:r w:rsidDel="00000000" w:rsidR="00000000" w:rsidRPr="00000000">
        <w:rPr>
          <w:rFonts w:ascii="Source Serif 4" w:cs="Source Serif 4" w:eastAsia="Source Serif 4" w:hAnsi="Source Serif 4"/>
          <w:color w:val="000000"/>
          <w:highlight w:val="yellow"/>
          <w:rtl w:val="0"/>
        </w:rPr>
        <w:t xml:space="preserve">. The platform also supports related progress through clean energy, water solutions, innovation, and partnerships across the sustainability ecosystem.</w:t>
      </w:r>
      <w:r w:rsidDel="00000000" w:rsidR="00000000" w:rsidRPr="00000000">
        <w:rPr>
          <w:rtl w:val="0"/>
        </w:rPr>
      </w:r>
    </w:p>
    <w:bookmarkStart w:colFirst="0" w:colLast="0" w:name="bookmark=id.hnhznvornd81" w:id="6"/>
    <w:bookmarkEnd w:id="6"/>
    <w:p w:rsidR="00000000" w:rsidDel="00000000" w:rsidP="00000000" w:rsidRDefault="00000000" w:rsidRPr="00000000" w14:paraId="0000001D">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Why this matters</w:t>
      </w:r>
      <w:r w:rsidDel="00000000" w:rsidR="00000000" w:rsidRPr="00000000">
        <w:rPr>
          <w:rtl w:val="0"/>
        </w:rPr>
      </w:r>
    </w:p>
    <w:p w:rsidR="00000000" w:rsidDel="00000000" w:rsidP="00000000" w:rsidRDefault="00000000" w:rsidRPr="00000000" w14:paraId="0000001E">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Sustainability should not be difficult to discover, compare, or trust. Businesses need a practical way to find responsible vendors, understand sustainability credentials, and make better purchasing and sourcing decisions with confidence.</w:t>
      </w:r>
      <w:r w:rsidDel="00000000" w:rsidR="00000000" w:rsidRPr="00000000">
        <w:rPr>
          <w:rtl w:val="0"/>
        </w:rPr>
      </w:r>
    </w:p>
    <w:p w:rsidR="00000000" w:rsidDel="00000000" w:rsidP="00000000" w:rsidRDefault="00000000" w:rsidRPr="00000000" w14:paraId="0000001F">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That is why Sustainly Green is more than a product display platform. It is being built as a sustainability hub where buyers, vendors, certifications, and sustainability-focused categories come together to make responsible business decisions easier to discover and act on.</w:t>
      </w:r>
      <w:r w:rsidDel="00000000" w:rsidR="00000000" w:rsidRPr="00000000">
        <w:rPr>
          <w:rtl w:val="0"/>
        </w:rPr>
      </w:r>
    </w:p>
    <w:bookmarkStart w:colFirst="0" w:colLast="0" w:name="bookmark=id.2oha8wdyj6ny" w:id="7"/>
    <w:bookmarkEnd w:id="7"/>
    <w:p w:rsidR="00000000" w:rsidDel="00000000" w:rsidP="00000000" w:rsidRDefault="00000000" w:rsidRPr="00000000" w14:paraId="00000020">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The SDGs supported by Sustainly Green</w:t>
      </w:r>
      <w:r w:rsidDel="00000000" w:rsidR="00000000" w:rsidRPr="00000000">
        <w:rPr>
          <w:rtl w:val="0"/>
        </w:rPr>
      </w:r>
    </w:p>
    <w:bookmarkStart w:colFirst="0" w:colLast="0" w:name="bookmark=id.4evnjhg93qki" w:id="8"/>
    <w:bookmarkEnd w:id="8"/>
    <w:p w:rsidR="00000000" w:rsidDel="00000000" w:rsidP="00000000" w:rsidRDefault="00000000" w:rsidRPr="00000000" w14:paraId="00000021">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SDG 12 – Responsible Consumption and Production</w:t>
      </w:r>
      <w:r w:rsidDel="00000000" w:rsidR="00000000" w:rsidRPr="00000000">
        <w:rPr>
          <w:rtl w:val="0"/>
        </w:rPr>
      </w:r>
    </w:p>
    <w:p w:rsidR="00000000" w:rsidDel="00000000" w:rsidP="00000000" w:rsidRDefault="00000000" w:rsidRPr="00000000" w14:paraId="00000022">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SDG 12 aims to ensure sustainable consumption and production patterns, including efficient use of natural resources, waste reduction, recycling, reuse, sustainable business practices, and access to sustainability information. These priorities are closely aligned with how Sustainly Green is building its platform and category ecosystem.</w:t>
      </w:r>
      <w:r w:rsidDel="00000000" w:rsidR="00000000" w:rsidRPr="00000000">
        <w:rPr>
          <w:rtl w:val="0"/>
        </w:rPr>
      </w:r>
    </w:p>
    <w:p w:rsidR="00000000" w:rsidDel="00000000" w:rsidP="00000000" w:rsidRDefault="00000000" w:rsidRPr="00000000" w14:paraId="00000023">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Sustainly Green contributes to SDG 12 by helping businesses discover sustainable products, circular solutions, responsible suppliers, eco-packaging, waste-management services, and other offerings that support better resource use and reduced environmental impact. The platform also supports awareness and transparency by encouraging the visibility of sustainability credentials, certifications, and supplier information.</w:t>
      </w:r>
      <w:r w:rsidDel="00000000" w:rsidR="00000000" w:rsidRPr="00000000">
        <w:rPr>
          <w:rtl w:val="0"/>
        </w:rPr>
      </w:r>
    </w:p>
    <w:p w:rsidR="00000000" w:rsidDel="00000000" w:rsidP="00000000" w:rsidRDefault="00000000" w:rsidRPr="00000000" w14:paraId="00000024">
      <w:pPr>
        <w:spacing w:after="210" w:line="360" w:lineRule="auto"/>
        <w:rPr>
          <w:highlight w:val="yellow"/>
        </w:rPr>
      </w:pPr>
      <w:r w:rsidDel="00000000" w:rsidR="00000000" w:rsidRPr="00000000">
        <w:rPr>
          <w:rFonts w:ascii="Source Serif 4" w:cs="Source Serif 4" w:eastAsia="Source Serif 4" w:hAnsi="Source Serif 4"/>
          <w:b w:val="1"/>
          <w:bCs w:val="1"/>
          <w:color w:val="000000"/>
          <w:highlight w:val="yellow"/>
          <w:rtl w:val="0"/>
        </w:rPr>
        <w:t xml:space="preserve">How Sustainly Green supports SDG 12</w:t>
      </w:r>
      <w:r w:rsidDel="00000000" w:rsidR="00000000" w:rsidRPr="00000000">
        <w:rPr>
          <w:rtl w:val="0"/>
        </w:rPr>
      </w:r>
    </w:p>
    <w:p w:rsidR="00000000" w:rsidDel="00000000" w:rsidP="00000000" w:rsidRDefault="00000000" w:rsidRPr="00000000" w14:paraId="00000025">
      <w:pPr>
        <w:numPr>
          <w:ilvl w:val="0"/>
          <w:numId w:val="1"/>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Help buyers discover more responsible products and suppliers.</w:t>
      </w:r>
      <w:r w:rsidDel="00000000" w:rsidR="00000000" w:rsidRPr="00000000">
        <w:rPr>
          <w:rtl w:val="0"/>
        </w:rPr>
      </w:r>
    </w:p>
    <w:p w:rsidR="00000000" w:rsidDel="00000000" w:rsidP="00000000" w:rsidRDefault="00000000" w:rsidRPr="00000000" w14:paraId="00000026">
      <w:pPr>
        <w:numPr>
          <w:ilvl w:val="0"/>
          <w:numId w:val="1"/>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Promote circular economy pathways through waste reduction, recycling, reuse, and recovery-oriented solutions.</w:t>
      </w:r>
      <w:r w:rsidDel="00000000" w:rsidR="00000000" w:rsidRPr="00000000">
        <w:rPr>
          <w:rtl w:val="0"/>
        </w:rPr>
      </w:r>
    </w:p>
    <w:p w:rsidR="00000000" w:rsidDel="00000000" w:rsidP="00000000" w:rsidRDefault="00000000" w:rsidRPr="00000000" w14:paraId="00000027">
      <w:pPr>
        <w:numPr>
          <w:ilvl w:val="0"/>
          <w:numId w:val="1"/>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Encourage suppliers to showcase sustainability-related certifications and supporting information.</w:t>
      </w:r>
      <w:r w:rsidDel="00000000" w:rsidR="00000000" w:rsidRPr="00000000">
        <w:rPr>
          <w:rtl w:val="0"/>
        </w:rPr>
      </w:r>
    </w:p>
    <w:p w:rsidR="00000000" w:rsidDel="00000000" w:rsidP="00000000" w:rsidRDefault="00000000" w:rsidRPr="00000000" w14:paraId="00000028">
      <w:pPr>
        <w:numPr>
          <w:ilvl w:val="0"/>
          <w:numId w:val="1"/>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Improve awareness of sustainable sourcing and responsible business practices.[cite:30]</w:t>
      </w:r>
      <w:r w:rsidDel="00000000" w:rsidR="00000000" w:rsidRPr="00000000">
        <w:rPr>
          <w:rtl w:val="0"/>
        </w:rPr>
      </w:r>
    </w:p>
    <w:p w:rsidR="00000000" w:rsidDel="00000000" w:rsidP="00000000" w:rsidRDefault="00000000" w:rsidRPr="00000000" w14:paraId="00000029">
      <w:pPr>
        <w:spacing w:after="210" w:line="360" w:lineRule="auto"/>
        <w:rPr>
          <w:highlight w:val="yellow"/>
        </w:rPr>
      </w:pPr>
      <w:r w:rsidDel="00000000" w:rsidR="00000000" w:rsidRPr="00000000">
        <w:rPr>
          <w:rFonts w:ascii="Source Serif 4" w:cs="Source Serif 4" w:eastAsia="Source Serif 4" w:hAnsi="Source Serif 4"/>
          <w:b w:val="1"/>
          <w:bCs w:val="1"/>
          <w:color w:val="000000"/>
          <w:highlight w:val="yellow"/>
          <w:rtl w:val="0"/>
        </w:rPr>
        <w:t xml:space="preserve">Relevant SDG 12 targets</w:t>
      </w:r>
      <w:r w:rsidDel="00000000" w:rsidR="00000000" w:rsidRPr="00000000">
        <w:rPr>
          <w:rtl w:val="0"/>
        </w:rPr>
      </w:r>
    </w:p>
    <w:p w:rsidR="00000000" w:rsidDel="00000000" w:rsidP="00000000" w:rsidRDefault="00000000" w:rsidRPr="00000000" w14:paraId="0000002A">
      <w:pPr>
        <w:numPr>
          <w:ilvl w:val="0"/>
          <w:numId w:val="2"/>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12.2 Sustainable management and efficient use of natural resources.</w:t>
      </w:r>
      <w:r w:rsidDel="00000000" w:rsidR="00000000" w:rsidRPr="00000000">
        <w:rPr>
          <w:rtl w:val="0"/>
        </w:rPr>
      </w:r>
    </w:p>
    <w:p w:rsidR="00000000" w:rsidDel="00000000" w:rsidP="00000000" w:rsidRDefault="00000000" w:rsidRPr="00000000" w14:paraId="0000002B">
      <w:pPr>
        <w:numPr>
          <w:ilvl w:val="0"/>
          <w:numId w:val="2"/>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12.5 Reduce waste generation through prevention, reduction, recycling, and reuse.</w:t>
      </w:r>
      <w:r w:rsidDel="00000000" w:rsidR="00000000" w:rsidRPr="00000000">
        <w:rPr>
          <w:rtl w:val="0"/>
        </w:rPr>
      </w:r>
    </w:p>
    <w:p w:rsidR="00000000" w:rsidDel="00000000" w:rsidP="00000000" w:rsidRDefault="00000000" w:rsidRPr="00000000" w14:paraId="0000002C">
      <w:pPr>
        <w:numPr>
          <w:ilvl w:val="0"/>
          <w:numId w:val="2"/>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12.6 Encourage companies to adopt sustainable practices and integrate sustainability information into reporting.</w:t>
      </w:r>
      <w:r w:rsidDel="00000000" w:rsidR="00000000" w:rsidRPr="00000000">
        <w:rPr>
          <w:rtl w:val="0"/>
        </w:rPr>
      </w:r>
    </w:p>
    <w:p w:rsidR="00000000" w:rsidDel="00000000" w:rsidP="00000000" w:rsidRDefault="00000000" w:rsidRPr="00000000" w14:paraId="0000002D">
      <w:pPr>
        <w:numPr>
          <w:ilvl w:val="0"/>
          <w:numId w:val="2"/>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12.7 Promote sustainable procurement practices.</w:t>
      </w:r>
      <w:r w:rsidDel="00000000" w:rsidR="00000000" w:rsidRPr="00000000">
        <w:rPr>
          <w:rtl w:val="0"/>
        </w:rPr>
      </w:r>
    </w:p>
    <w:p w:rsidR="00000000" w:rsidDel="00000000" w:rsidP="00000000" w:rsidRDefault="00000000" w:rsidRPr="00000000" w14:paraId="0000002E">
      <w:pPr>
        <w:numPr>
          <w:ilvl w:val="0"/>
          <w:numId w:val="2"/>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12.8 Ensure access to information and awareness for sustainable development.</w:t>
      </w:r>
      <w:r w:rsidDel="00000000" w:rsidR="00000000" w:rsidRPr="00000000">
        <w:rPr>
          <w:rtl w:val="0"/>
        </w:rPr>
      </w:r>
    </w:p>
    <w:bookmarkStart w:colFirst="0" w:colLast="0" w:name="bookmark=id.6fc7gf8m5ei7" w:id="9"/>
    <w:bookmarkEnd w:id="9"/>
    <w:p w:rsidR="00000000" w:rsidDel="00000000" w:rsidP="00000000" w:rsidRDefault="00000000" w:rsidRPr="00000000" w14:paraId="0000002F">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SDG 13 – Climate Action</w:t>
      </w:r>
      <w:r w:rsidDel="00000000" w:rsidR="00000000" w:rsidRPr="00000000">
        <w:rPr>
          <w:rtl w:val="0"/>
        </w:rPr>
      </w:r>
    </w:p>
    <w:p w:rsidR="00000000" w:rsidDel="00000000" w:rsidP="00000000" w:rsidRDefault="00000000" w:rsidRPr="00000000" w14:paraId="00000030">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SDG 13 calls for urgent action to combat climate change and its impacts, including integrating climate measures into planning and improving awareness, education, and institutional capacity. Sustainly Green supports this goal by helping businesses find and engage with renewable energy, energy-efficiency, green building, and other lower-impact solutions.</w:t>
      </w:r>
      <w:r w:rsidDel="00000000" w:rsidR="00000000" w:rsidRPr="00000000">
        <w:rPr>
          <w:rtl w:val="0"/>
        </w:rPr>
      </w:r>
    </w:p>
    <w:p w:rsidR="00000000" w:rsidDel="00000000" w:rsidP="00000000" w:rsidRDefault="00000000" w:rsidRPr="00000000" w14:paraId="00000031">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The platform’s role is to make climate-supportive business options easier to discover and evaluate. The page should avoid claiming that every supplier or every purchase automatically reduces emissions, and should instead state that the platform helps businesses access products, services, and vendors that may support lower-carbon operations when properly assessed and implemented.</w:t>
      </w:r>
      <w:r w:rsidDel="00000000" w:rsidR="00000000" w:rsidRPr="00000000">
        <w:rPr>
          <w:rtl w:val="0"/>
        </w:rPr>
      </w:r>
    </w:p>
    <w:p w:rsidR="00000000" w:rsidDel="00000000" w:rsidP="00000000" w:rsidRDefault="00000000" w:rsidRPr="00000000" w14:paraId="00000032">
      <w:pPr>
        <w:spacing w:after="210" w:line="360" w:lineRule="auto"/>
        <w:rPr>
          <w:highlight w:val="yellow"/>
        </w:rPr>
      </w:pPr>
      <w:r w:rsidDel="00000000" w:rsidR="00000000" w:rsidRPr="00000000">
        <w:rPr>
          <w:rFonts w:ascii="Source Serif 4" w:cs="Source Serif 4" w:eastAsia="Source Serif 4" w:hAnsi="Source Serif 4"/>
          <w:b w:val="1"/>
          <w:bCs w:val="1"/>
          <w:color w:val="000000"/>
          <w:highlight w:val="yellow"/>
          <w:rtl w:val="0"/>
        </w:rPr>
        <w:t xml:space="preserve">How Sustainly Green supports SDG 13</w:t>
      </w:r>
      <w:r w:rsidDel="00000000" w:rsidR="00000000" w:rsidRPr="00000000">
        <w:rPr>
          <w:rtl w:val="0"/>
        </w:rPr>
      </w:r>
    </w:p>
    <w:p w:rsidR="00000000" w:rsidDel="00000000" w:rsidP="00000000" w:rsidRDefault="00000000" w:rsidRPr="00000000" w14:paraId="00000033">
      <w:pPr>
        <w:numPr>
          <w:ilvl w:val="0"/>
          <w:numId w:val="3"/>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Improve visibility of renewable-energy and energy-efficiency solutions.</w:t>
      </w:r>
      <w:r w:rsidDel="00000000" w:rsidR="00000000" w:rsidRPr="00000000">
        <w:rPr>
          <w:rtl w:val="0"/>
        </w:rPr>
      </w:r>
    </w:p>
    <w:p w:rsidR="00000000" w:rsidDel="00000000" w:rsidP="00000000" w:rsidRDefault="00000000" w:rsidRPr="00000000" w14:paraId="00000034">
      <w:pPr>
        <w:numPr>
          <w:ilvl w:val="0"/>
          <w:numId w:val="3"/>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Encourage more climate-conscious procurement decisions.</w:t>
      </w:r>
      <w:r w:rsidDel="00000000" w:rsidR="00000000" w:rsidRPr="00000000">
        <w:rPr>
          <w:rtl w:val="0"/>
        </w:rPr>
      </w:r>
    </w:p>
    <w:p w:rsidR="00000000" w:rsidDel="00000000" w:rsidP="00000000" w:rsidRDefault="00000000" w:rsidRPr="00000000" w14:paraId="00000035">
      <w:pPr>
        <w:numPr>
          <w:ilvl w:val="0"/>
          <w:numId w:val="3"/>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Build awareness around lower-impact business solutions and sustainable operations.</w:t>
      </w:r>
      <w:r w:rsidDel="00000000" w:rsidR="00000000" w:rsidRPr="00000000">
        <w:rPr>
          <w:rtl w:val="0"/>
        </w:rPr>
      </w:r>
    </w:p>
    <w:p w:rsidR="00000000" w:rsidDel="00000000" w:rsidP="00000000" w:rsidRDefault="00000000" w:rsidRPr="00000000" w14:paraId="00000036">
      <w:pPr>
        <w:numPr>
          <w:ilvl w:val="0"/>
          <w:numId w:val="3"/>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Support businesses looking to align sourcing with climate and ESG priorities.</w:t>
      </w:r>
      <w:r w:rsidDel="00000000" w:rsidR="00000000" w:rsidRPr="00000000">
        <w:rPr>
          <w:rtl w:val="0"/>
        </w:rPr>
      </w:r>
    </w:p>
    <w:p w:rsidR="00000000" w:rsidDel="00000000" w:rsidP="00000000" w:rsidRDefault="00000000" w:rsidRPr="00000000" w14:paraId="00000037">
      <w:pPr>
        <w:spacing w:after="210" w:line="360" w:lineRule="auto"/>
        <w:rPr>
          <w:highlight w:val="yellow"/>
        </w:rPr>
      </w:pPr>
      <w:r w:rsidDel="00000000" w:rsidR="00000000" w:rsidRPr="00000000">
        <w:rPr>
          <w:rFonts w:ascii="Source Serif 4" w:cs="Source Serif 4" w:eastAsia="Source Serif 4" w:hAnsi="Source Serif 4"/>
          <w:b w:val="1"/>
          <w:bCs w:val="1"/>
          <w:color w:val="000000"/>
          <w:highlight w:val="yellow"/>
          <w:rtl w:val="0"/>
        </w:rPr>
        <w:t xml:space="preserve">Relevant SDG 13 targets</w:t>
      </w:r>
      <w:r w:rsidDel="00000000" w:rsidR="00000000" w:rsidRPr="00000000">
        <w:rPr>
          <w:rtl w:val="0"/>
        </w:rPr>
      </w:r>
    </w:p>
    <w:p w:rsidR="00000000" w:rsidDel="00000000" w:rsidP="00000000" w:rsidRDefault="00000000" w:rsidRPr="00000000" w14:paraId="00000038">
      <w:pPr>
        <w:numPr>
          <w:ilvl w:val="0"/>
          <w:numId w:val="4"/>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13.2 Integrate climate-change measures into policies, strategies, and planning.</w:t>
      </w:r>
      <w:r w:rsidDel="00000000" w:rsidR="00000000" w:rsidRPr="00000000">
        <w:rPr>
          <w:rtl w:val="0"/>
        </w:rPr>
      </w:r>
    </w:p>
    <w:p w:rsidR="00000000" w:rsidDel="00000000" w:rsidP="00000000" w:rsidRDefault="00000000" w:rsidRPr="00000000" w14:paraId="00000039">
      <w:pPr>
        <w:numPr>
          <w:ilvl w:val="0"/>
          <w:numId w:val="4"/>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13.3 Improve education, awareness-raising, and capacity on climate mitigation and adaptation.</w:t>
      </w:r>
      <w:r w:rsidDel="00000000" w:rsidR="00000000" w:rsidRPr="00000000">
        <w:rPr>
          <w:rtl w:val="0"/>
        </w:rPr>
      </w:r>
    </w:p>
    <w:bookmarkStart w:colFirst="0" w:colLast="0" w:name="bookmark=id.qk593rbm4yv6" w:id="10"/>
    <w:bookmarkEnd w:id="10"/>
    <w:p w:rsidR="00000000" w:rsidDel="00000000" w:rsidP="00000000" w:rsidRDefault="00000000" w:rsidRPr="00000000" w14:paraId="0000003A">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Supporting SDGs</w:t>
      </w:r>
      <w:r w:rsidDel="00000000" w:rsidR="00000000" w:rsidRPr="00000000">
        <w:rPr>
          <w:rtl w:val="0"/>
        </w:rPr>
      </w:r>
    </w:p>
    <w:p w:rsidR="00000000" w:rsidDel="00000000" w:rsidP="00000000" w:rsidRDefault="00000000" w:rsidRPr="00000000" w14:paraId="0000003B">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In addition to SDG 12 and SDG 13, Sustainly Green also supports a wider sustainability ecosystem through the following goals.</w:t>
      </w:r>
      <w:r w:rsidDel="00000000" w:rsidR="00000000" w:rsidRPr="00000000">
        <w:rPr>
          <w:rtl w:val="0"/>
        </w:rPr>
      </w:r>
    </w:p>
    <w:p w:rsidR="00000000" w:rsidDel="00000000" w:rsidP="00000000" w:rsidRDefault="00000000" w:rsidRPr="00000000" w14:paraId="0000003C">
      <w:pPr>
        <w:numPr>
          <w:ilvl w:val="0"/>
          <w:numId w:val="5"/>
        </w:numPr>
        <w:spacing w:after="105" w:before="105" w:line="360" w:lineRule="auto"/>
        <w:ind w:left="540" w:hanging="360"/>
        <w:rPr>
          <w:highlight w:val="yellow"/>
        </w:rPr>
      </w:pPr>
      <w:r w:rsidDel="00000000" w:rsidR="00000000" w:rsidRPr="00000000">
        <w:rPr>
          <w:rFonts w:ascii="Source Serif 4" w:cs="Source Serif 4" w:eastAsia="Source Serif 4" w:hAnsi="Source Serif 4"/>
          <w:b w:val="1"/>
          <w:bCs w:val="1"/>
          <w:color w:val="000000"/>
          <w:sz w:val="21"/>
          <w:szCs w:val="21"/>
          <w:highlight w:val="yellow"/>
          <w:rtl w:val="0"/>
        </w:rPr>
        <w:t xml:space="preserve">SDG 6 – Clean Water and Sanitation:</w:t>
      </w:r>
      <w:r w:rsidDel="00000000" w:rsidR="00000000" w:rsidRPr="00000000">
        <w:rPr>
          <w:rFonts w:ascii="Source Serif 4" w:cs="Source Serif 4" w:eastAsia="Source Serif 4" w:hAnsi="Source Serif 4"/>
          <w:color w:val="000000"/>
          <w:sz w:val="21"/>
          <w:szCs w:val="21"/>
          <w:highlight w:val="yellow"/>
          <w:rtl w:val="0"/>
        </w:rPr>
        <w:t xml:space="preserve"> supports water-conscious business practices through water treatment, water efficiency, wastewater, and responsible resource management visibility.</w:t>
      </w:r>
      <w:r w:rsidDel="00000000" w:rsidR="00000000" w:rsidRPr="00000000">
        <w:rPr>
          <w:rtl w:val="0"/>
        </w:rPr>
      </w:r>
    </w:p>
    <w:p w:rsidR="00000000" w:rsidDel="00000000" w:rsidP="00000000" w:rsidRDefault="00000000" w:rsidRPr="00000000" w14:paraId="0000003D">
      <w:pPr>
        <w:numPr>
          <w:ilvl w:val="0"/>
          <w:numId w:val="5"/>
        </w:numPr>
        <w:spacing w:after="105" w:before="105" w:line="360" w:lineRule="auto"/>
        <w:ind w:left="540" w:hanging="360"/>
        <w:rPr>
          <w:highlight w:val="yellow"/>
        </w:rPr>
      </w:pPr>
      <w:r w:rsidDel="00000000" w:rsidR="00000000" w:rsidRPr="00000000">
        <w:rPr>
          <w:rFonts w:ascii="Source Serif 4" w:cs="Source Serif 4" w:eastAsia="Source Serif 4" w:hAnsi="Source Serif 4"/>
          <w:b w:val="1"/>
          <w:bCs w:val="1"/>
          <w:color w:val="000000"/>
          <w:sz w:val="21"/>
          <w:szCs w:val="21"/>
          <w:highlight w:val="yellow"/>
          <w:rtl w:val="0"/>
        </w:rPr>
        <w:t xml:space="preserve">SDG 7 – Affordable and Clean Energy:</w:t>
      </w:r>
      <w:r w:rsidDel="00000000" w:rsidR="00000000" w:rsidRPr="00000000">
        <w:rPr>
          <w:rFonts w:ascii="Source Serif 4" w:cs="Source Serif 4" w:eastAsia="Source Serif 4" w:hAnsi="Source Serif 4"/>
          <w:color w:val="000000"/>
          <w:sz w:val="21"/>
          <w:szCs w:val="21"/>
          <w:highlight w:val="yellow"/>
          <w:rtl w:val="0"/>
        </w:rPr>
        <w:t xml:space="preserve"> supports clean-energy transition by making renewable-energy and energy-efficiency solutions more discoverable for businesses.</w:t>
      </w:r>
      <w:r w:rsidDel="00000000" w:rsidR="00000000" w:rsidRPr="00000000">
        <w:rPr>
          <w:rtl w:val="0"/>
        </w:rPr>
      </w:r>
    </w:p>
    <w:p w:rsidR="00000000" w:rsidDel="00000000" w:rsidP="00000000" w:rsidRDefault="00000000" w:rsidRPr="00000000" w14:paraId="0000003E">
      <w:pPr>
        <w:numPr>
          <w:ilvl w:val="0"/>
          <w:numId w:val="5"/>
        </w:numPr>
        <w:spacing w:after="105" w:before="105" w:line="360" w:lineRule="auto"/>
        <w:ind w:left="540" w:hanging="360"/>
        <w:rPr>
          <w:highlight w:val="yellow"/>
        </w:rPr>
      </w:pPr>
      <w:r w:rsidDel="00000000" w:rsidR="00000000" w:rsidRPr="00000000">
        <w:rPr>
          <w:rFonts w:ascii="Source Serif 4" w:cs="Source Serif 4" w:eastAsia="Source Serif 4" w:hAnsi="Source Serif 4"/>
          <w:b w:val="1"/>
          <w:bCs w:val="1"/>
          <w:color w:val="000000"/>
          <w:sz w:val="21"/>
          <w:szCs w:val="21"/>
          <w:highlight w:val="yellow"/>
          <w:rtl w:val="0"/>
        </w:rPr>
        <w:t xml:space="preserve">SDG 9 – Industry, Innovation and Infrastructure:</w:t>
      </w:r>
      <w:r w:rsidDel="00000000" w:rsidR="00000000" w:rsidRPr="00000000">
        <w:rPr>
          <w:rFonts w:ascii="Source Serif 4" w:cs="Source Serif 4" w:eastAsia="Source Serif 4" w:hAnsi="Source Serif 4"/>
          <w:color w:val="000000"/>
          <w:sz w:val="21"/>
          <w:szCs w:val="21"/>
          <w:highlight w:val="yellow"/>
          <w:rtl w:val="0"/>
        </w:rPr>
        <w:t xml:space="preserve"> contributes by helping sustainable technologies, green products, and innovative business solutions reach the right buyers through a more accessible digital ecosystem.</w:t>
      </w:r>
      <w:r w:rsidDel="00000000" w:rsidR="00000000" w:rsidRPr="00000000">
        <w:rPr>
          <w:rtl w:val="0"/>
        </w:rPr>
      </w:r>
    </w:p>
    <w:p w:rsidR="00000000" w:rsidDel="00000000" w:rsidP="00000000" w:rsidRDefault="00000000" w:rsidRPr="00000000" w14:paraId="0000003F">
      <w:pPr>
        <w:numPr>
          <w:ilvl w:val="0"/>
          <w:numId w:val="5"/>
        </w:numPr>
        <w:spacing w:after="105" w:before="105" w:line="360" w:lineRule="auto"/>
        <w:ind w:left="540" w:hanging="360"/>
        <w:rPr>
          <w:highlight w:val="yellow"/>
        </w:rPr>
      </w:pPr>
      <w:r w:rsidDel="00000000" w:rsidR="00000000" w:rsidRPr="00000000">
        <w:rPr>
          <w:rFonts w:ascii="Source Serif 4" w:cs="Source Serif 4" w:eastAsia="Source Serif 4" w:hAnsi="Source Serif 4"/>
          <w:b w:val="1"/>
          <w:bCs w:val="1"/>
          <w:color w:val="000000"/>
          <w:sz w:val="21"/>
          <w:szCs w:val="21"/>
          <w:highlight w:val="yellow"/>
          <w:rtl w:val="0"/>
        </w:rPr>
        <w:t xml:space="preserve">SDG 17 – Partnerships for the Goals:</w:t>
      </w:r>
      <w:r w:rsidDel="00000000" w:rsidR="00000000" w:rsidRPr="00000000">
        <w:rPr>
          <w:rFonts w:ascii="Source Serif 4" w:cs="Source Serif 4" w:eastAsia="Source Serif 4" w:hAnsi="Source Serif 4"/>
          <w:color w:val="000000"/>
          <w:sz w:val="21"/>
          <w:szCs w:val="21"/>
          <w:highlight w:val="yellow"/>
          <w:rtl w:val="0"/>
        </w:rPr>
        <w:t xml:space="preserve"> connects vendors, buyers, sustainability professionals, and supporting services through one sustainability-focused platform.</w:t>
      </w:r>
      <w:r w:rsidDel="00000000" w:rsidR="00000000" w:rsidRPr="00000000">
        <w:rPr>
          <w:rtl w:val="0"/>
        </w:rPr>
      </w:r>
    </w:p>
    <w:bookmarkStart w:colFirst="0" w:colLast="0" w:name="bookmark=id.xoypfthp3fk0" w:id="11"/>
    <w:bookmarkEnd w:id="11"/>
    <w:p w:rsidR="00000000" w:rsidDel="00000000" w:rsidP="00000000" w:rsidRDefault="00000000" w:rsidRPr="00000000" w14:paraId="00000040">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Our role as a Hub of Sustainability</w:t>
      </w:r>
      <w:r w:rsidDel="00000000" w:rsidR="00000000" w:rsidRPr="00000000">
        <w:rPr>
          <w:rtl w:val="0"/>
        </w:rPr>
      </w:r>
    </w:p>
    <w:p w:rsidR="00000000" w:rsidDel="00000000" w:rsidP="00000000" w:rsidRDefault="00000000" w:rsidRPr="00000000" w14:paraId="00000041">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Sustainly Green is not limited to a marketplace function. It is building a broader sustainability ecosystem that supports business discovery, supplier visibility, trust-building, and sustainability awareness.</w:t>
      </w:r>
      <w:r w:rsidDel="00000000" w:rsidR="00000000" w:rsidRPr="00000000">
        <w:rPr>
          <w:rtl w:val="0"/>
        </w:rPr>
      </w:r>
    </w:p>
    <w:bookmarkStart w:colFirst="0" w:colLast="0" w:name="bookmark=id.evwukzjnbz5b" w:id="12"/>
    <w:bookmarkEnd w:id="12"/>
    <w:p w:rsidR="00000000" w:rsidDel="00000000" w:rsidP="00000000" w:rsidRDefault="00000000" w:rsidRPr="00000000" w14:paraId="00000042">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As a sourcing hub</w:t>
      </w:r>
      <w:r w:rsidDel="00000000" w:rsidR="00000000" w:rsidRPr="00000000">
        <w:rPr>
          <w:rtl w:val="0"/>
        </w:rPr>
      </w:r>
    </w:p>
    <w:p w:rsidR="00000000" w:rsidDel="00000000" w:rsidP="00000000" w:rsidRDefault="00000000" w:rsidRPr="00000000" w14:paraId="00000043">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The platform helps buyers discover sustainable products, suppliers, and categories in one place, making the search for responsible business solutions easier and more efficient.</w:t>
      </w:r>
      <w:r w:rsidDel="00000000" w:rsidR="00000000" w:rsidRPr="00000000">
        <w:rPr>
          <w:rtl w:val="0"/>
        </w:rPr>
      </w:r>
    </w:p>
    <w:bookmarkStart w:colFirst="0" w:colLast="0" w:name="bookmark=id.troydnirjys7" w:id="13"/>
    <w:bookmarkEnd w:id="13"/>
    <w:p w:rsidR="00000000" w:rsidDel="00000000" w:rsidP="00000000" w:rsidRDefault="00000000" w:rsidRPr="00000000" w14:paraId="00000044">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As a verification and trust hub</w:t>
      </w:r>
      <w:r w:rsidDel="00000000" w:rsidR="00000000" w:rsidRPr="00000000">
        <w:rPr>
          <w:rtl w:val="0"/>
        </w:rPr>
      </w:r>
    </w:p>
    <w:p w:rsidR="00000000" w:rsidDel="00000000" w:rsidP="00000000" w:rsidRDefault="00000000" w:rsidRPr="00000000" w14:paraId="00000045">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The platform supports more credible sustainability positioning by highlighting certification, testing, and verification pathways. This helps reduce confusion and strengthens confidence in sustainability claims.</w:t>
      </w:r>
      <w:r w:rsidDel="00000000" w:rsidR="00000000" w:rsidRPr="00000000">
        <w:rPr>
          <w:rtl w:val="0"/>
        </w:rPr>
      </w:r>
    </w:p>
    <w:bookmarkStart w:colFirst="0" w:colLast="0" w:name="bookmark=id.v3ruqymhkh2" w:id="14"/>
    <w:bookmarkEnd w:id="14"/>
    <w:p w:rsidR="00000000" w:rsidDel="00000000" w:rsidP="00000000" w:rsidRDefault="00000000" w:rsidRPr="00000000" w14:paraId="00000046">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As a knowledge and ecosystem hub</w:t>
      </w:r>
      <w:r w:rsidDel="00000000" w:rsidR="00000000" w:rsidRPr="00000000">
        <w:rPr>
          <w:rtl w:val="0"/>
        </w:rPr>
      </w:r>
    </w:p>
    <w:p w:rsidR="00000000" w:rsidDel="00000000" w:rsidP="00000000" w:rsidRDefault="00000000" w:rsidRPr="00000000" w14:paraId="00000047">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The platform aims to make sustainability more understandable and actionable through category-led discovery, educational direction, and ecosystem connections that support practical implementation. This supports the SDG emphasis on awareness, transparency, and capacity-building.</w:t>
      </w:r>
      <w:r w:rsidDel="00000000" w:rsidR="00000000" w:rsidRPr="00000000">
        <w:rPr>
          <w:rtl w:val="0"/>
        </w:rPr>
      </w:r>
    </w:p>
    <w:bookmarkStart w:colFirst="0" w:colLast="0" w:name="bookmark=id.b0o4w8tld5wi" w:id="15"/>
    <w:bookmarkEnd w:id="15"/>
    <w:p w:rsidR="00000000" w:rsidDel="00000000" w:rsidP="00000000" w:rsidRDefault="00000000" w:rsidRPr="00000000" w14:paraId="00000048">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Benefits for buyers and vendors</w:t>
      </w:r>
      <w:r w:rsidDel="00000000" w:rsidR="00000000" w:rsidRPr="00000000">
        <w:rPr>
          <w:rtl w:val="0"/>
        </w:rPr>
      </w:r>
    </w:p>
    <w:bookmarkStart w:colFirst="0" w:colLast="0" w:name="bookmark=id.wztxnotmsn8k" w:id="16"/>
    <w:bookmarkEnd w:id="16"/>
    <w:p w:rsidR="00000000" w:rsidDel="00000000" w:rsidP="00000000" w:rsidRDefault="00000000" w:rsidRPr="00000000" w14:paraId="00000049">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For buyers</w:t>
      </w:r>
      <w:r w:rsidDel="00000000" w:rsidR="00000000" w:rsidRPr="00000000">
        <w:rPr>
          <w:rtl w:val="0"/>
        </w:rPr>
      </w:r>
    </w:p>
    <w:p w:rsidR="00000000" w:rsidDel="00000000" w:rsidP="00000000" w:rsidRDefault="00000000" w:rsidRPr="00000000" w14:paraId="0000004A">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Buyers can discover sustainability-focused suppliers faster, compare more relevant solutions, and make procurement decisions with greater confidence in a platform built around responsible business categories.</w:t>
      </w:r>
      <w:r w:rsidDel="00000000" w:rsidR="00000000" w:rsidRPr="00000000">
        <w:rPr>
          <w:rtl w:val="0"/>
        </w:rPr>
      </w:r>
    </w:p>
    <w:p w:rsidR="00000000" w:rsidDel="00000000" w:rsidP="00000000" w:rsidRDefault="00000000" w:rsidRPr="00000000" w14:paraId="0000004B">
      <w:pPr>
        <w:spacing w:after="210" w:line="360" w:lineRule="auto"/>
        <w:rPr>
          <w:highlight w:val="yellow"/>
        </w:rPr>
      </w:pPr>
      <w:r w:rsidDel="00000000" w:rsidR="00000000" w:rsidRPr="00000000">
        <w:rPr>
          <w:rFonts w:ascii="Source Serif 4" w:cs="Source Serif 4" w:eastAsia="Source Serif 4" w:hAnsi="Source Serif 4"/>
          <w:b w:val="1"/>
          <w:bCs w:val="1"/>
          <w:color w:val="000000"/>
          <w:highlight w:val="yellow"/>
          <w:rtl w:val="0"/>
        </w:rPr>
        <w:t xml:space="preserve">Buyer benefits</w:t>
      </w:r>
      <w:r w:rsidDel="00000000" w:rsidR="00000000" w:rsidRPr="00000000">
        <w:rPr>
          <w:rtl w:val="0"/>
        </w:rPr>
      </w:r>
    </w:p>
    <w:p w:rsidR="00000000" w:rsidDel="00000000" w:rsidP="00000000" w:rsidRDefault="00000000" w:rsidRPr="00000000" w14:paraId="0000004C">
      <w:pPr>
        <w:numPr>
          <w:ilvl w:val="0"/>
          <w:numId w:val="6"/>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Easier discovery of sustainability-focused vendors.</w:t>
      </w:r>
      <w:r w:rsidDel="00000000" w:rsidR="00000000" w:rsidRPr="00000000">
        <w:rPr>
          <w:rtl w:val="0"/>
        </w:rPr>
      </w:r>
    </w:p>
    <w:p w:rsidR="00000000" w:rsidDel="00000000" w:rsidP="00000000" w:rsidRDefault="00000000" w:rsidRPr="00000000" w14:paraId="0000004D">
      <w:pPr>
        <w:numPr>
          <w:ilvl w:val="0"/>
          <w:numId w:val="6"/>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Better visibility into certifications and trust signals where available.</w:t>
      </w:r>
      <w:r w:rsidDel="00000000" w:rsidR="00000000" w:rsidRPr="00000000">
        <w:rPr>
          <w:rtl w:val="0"/>
        </w:rPr>
      </w:r>
    </w:p>
    <w:p w:rsidR="00000000" w:rsidDel="00000000" w:rsidP="00000000" w:rsidRDefault="00000000" w:rsidRPr="00000000" w14:paraId="0000004E">
      <w:pPr>
        <w:numPr>
          <w:ilvl w:val="0"/>
          <w:numId w:val="6"/>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Faster access to solutions related to circular economy, energy efficiency, clean energy, water, waste, and sustainable materials.</w:t>
      </w:r>
      <w:r w:rsidDel="00000000" w:rsidR="00000000" w:rsidRPr="00000000">
        <w:rPr>
          <w:rtl w:val="0"/>
        </w:rPr>
      </w:r>
    </w:p>
    <w:p w:rsidR="00000000" w:rsidDel="00000000" w:rsidP="00000000" w:rsidRDefault="00000000" w:rsidRPr="00000000" w14:paraId="0000004F">
      <w:pPr>
        <w:numPr>
          <w:ilvl w:val="0"/>
          <w:numId w:val="6"/>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More confidence in sustainability-linked procurement decisions.</w:t>
      </w:r>
      <w:r w:rsidDel="00000000" w:rsidR="00000000" w:rsidRPr="00000000">
        <w:rPr>
          <w:rtl w:val="0"/>
        </w:rPr>
      </w:r>
    </w:p>
    <w:bookmarkStart w:colFirst="0" w:colLast="0" w:name="bookmark=id.7h4q2c5srxk" w:id="17"/>
    <w:bookmarkEnd w:id="17"/>
    <w:p w:rsidR="00000000" w:rsidDel="00000000" w:rsidP="00000000" w:rsidRDefault="00000000" w:rsidRPr="00000000" w14:paraId="00000050">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For vendors</w:t>
      </w:r>
      <w:r w:rsidDel="00000000" w:rsidR="00000000" w:rsidRPr="00000000">
        <w:rPr>
          <w:rtl w:val="0"/>
        </w:rPr>
      </w:r>
    </w:p>
    <w:p w:rsidR="00000000" w:rsidDel="00000000" w:rsidP="00000000" w:rsidRDefault="00000000" w:rsidRPr="00000000" w14:paraId="00000051">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Vendors gain better visibility for sustainability-led offerings, stronger differentiation through trust and certification positioning, and access to buyers actively seeking responsible suppliers.</w:t>
      </w:r>
      <w:r w:rsidDel="00000000" w:rsidR="00000000" w:rsidRPr="00000000">
        <w:rPr>
          <w:rtl w:val="0"/>
        </w:rPr>
      </w:r>
    </w:p>
    <w:p w:rsidR="00000000" w:rsidDel="00000000" w:rsidP="00000000" w:rsidRDefault="00000000" w:rsidRPr="00000000" w14:paraId="00000052">
      <w:pPr>
        <w:spacing w:after="210" w:line="360" w:lineRule="auto"/>
        <w:rPr>
          <w:highlight w:val="yellow"/>
        </w:rPr>
      </w:pPr>
      <w:r w:rsidDel="00000000" w:rsidR="00000000" w:rsidRPr="00000000">
        <w:rPr>
          <w:rFonts w:ascii="Source Serif 4" w:cs="Source Serif 4" w:eastAsia="Source Serif 4" w:hAnsi="Source Serif 4"/>
          <w:b w:val="1"/>
          <w:bCs w:val="1"/>
          <w:color w:val="000000"/>
          <w:highlight w:val="yellow"/>
          <w:rtl w:val="0"/>
        </w:rPr>
        <w:t xml:space="preserve">Vendor benefits</w:t>
      </w:r>
      <w:r w:rsidDel="00000000" w:rsidR="00000000" w:rsidRPr="00000000">
        <w:rPr>
          <w:rtl w:val="0"/>
        </w:rPr>
      </w:r>
    </w:p>
    <w:p w:rsidR="00000000" w:rsidDel="00000000" w:rsidP="00000000" w:rsidRDefault="00000000" w:rsidRPr="00000000" w14:paraId="00000053">
      <w:pPr>
        <w:numPr>
          <w:ilvl w:val="0"/>
          <w:numId w:val="7"/>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Better visibility for sustainable products and services.</w:t>
      </w:r>
      <w:r w:rsidDel="00000000" w:rsidR="00000000" w:rsidRPr="00000000">
        <w:rPr>
          <w:rtl w:val="0"/>
        </w:rPr>
      </w:r>
    </w:p>
    <w:p w:rsidR="00000000" w:rsidDel="00000000" w:rsidP="00000000" w:rsidRDefault="00000000" w:rsidRPr="00000000" w14:paraId="00000054">
      <w:pPr>
        <w:numPr>
          <w:ilvl w:val="0"/>
          <w:numId w:val="7"/>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Stronger differentiation through category relevance and trust positioning.</w:t>
      </w:r>
      <w:r w:rsidDel="00000000" w:rsidR="00000000" w:rsidRPr="00000000">
        <w:rPr>
          <w:rtl w:val="0"/>
        </w:rPr>
      </w:r>
    </w:p>
    <w:p w:rsidR="00000000" w:rsidDel="00000000" w:rsidP="00000000" w:rsidRDefault="00000000" w:rsidRPr="00000000" w14:paraId="00000055">
      <w:pPr>
        <w:numPr>
          <w:ilvl w:val="0"/>
          <w:numId w:val="7"/>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Opportunity to showcase certifications, testing, and sustainability credentials.</w:t>
      </w:r>
      <w:r w:rsidDel="00000000" w:rsidR="00000000" w:rsidRPr="00000000">
        <w:rPr>
          <w:rtl w:val="0"/>
        </w:rPr>
      </w:r>
    </w:p>
    <w:p w:rsidR="00000000" w:rsidDel="00000000" w:rsidP="00000000" w:rsidRDefault="00000000" w:rsidRPr="00000000" w14:paraId="00000056">
      <w:pPr>
        <w:numPr>
          <w:ilvl w:val="0"/>
          <w:numId w:val="7"/>
        </w:numPr>
        <w:spacing w:after="105" w:before="105" w:line="360" w:lineRule="auto"/>
        <w:ind w:left="540" w:hanging="360"/>
        <w:rPr>
          <w:highlight w:val="yellow"/>
        </w:rPr>
      </w:pPr>
      <w:r w:rsidDel="00000000" w:rsidR="00000000" w:rsidRPr="00000000">
        <w:rPr>
          <w:rFonts w:ascii="Source Serif 4" w:cs="Source Serif 4" w:eastAsia="Source Serif 4" w:hAnsi="Source Serif 4"/>
          <w:color w:val="000000"/>
          <w:sz w:val="21"/>
          <w:szCs w:val="21"/>
          <w:highlight w:val="yellow"/>
          <w:rtl w:val="0"/>
        </w:rPr>
        <w:t xml:space="preserve">Access to buyers actively interested in ESG-aligned and sustainability-linked sourcing.</w:t>
      </w:r>
      <w:r w:rsidDel="00000000" w:rsidR="00000000" w:rsidRPr="00000000">
        <w:rPr>
          <w:rtl w:val="0"/>
        </w:rPr>
      </w:r>
    </w:p>
    <w:bookmarkStart w:colFirst="0" w:colLast="0" w:name="bookmark=id.fd99pz2jz5q6" w:id="18"/>
    <w:bookmarkEnd w:id="18"/>
    <w:p w:rsidR="00000000" w:rsidDel="00000000" w:rsidP="00000000" w:rsidRDefault="00000000" w:rsidRPr="00000000" w14:paraId="00000057">
      <w:pPr>
        <w:spacing w:after="105" w:before="315" w:line="360" w:lineRule="auto"/>
        <w:ind w:left="-30" w:firstLine="0"/>
        <w:jc w:val="left"/>
        <w:rPr>
          <w:highlight w:val="yellow"/>
        </w:rPr>
      </w:pPr>
      <w:r w:rsidDel="00000000" w:rsidR="00000000" w:rsidRPr="00000000">
        <w:rPr>
          <w:rFonts w:ascii="Source Serif 4" w:cs="Source Serif 4" w:eastAsia="Source Serif 4" w:hAnsi="Source Serif 4"/>
          <w:b w:val="1"/>
          <w:bCs w:val="1"/>
          <w:color w:val="000000"/>
          <w:sz w:val="24"/>
          <w:szCs w:val="24"/>
          <w:highlight w:val="yellow"/>
          <w:rtl w:val="0"/>
        </w:rPr>
        <w:t xml:space="preserve">Our approach to credibility</w:t>
      </w:r>
      <w:r w:rsidDel="00000000" w:rsidR="00000000" w:rsidRPr="00000000">
        <w:rPr>
          <w:rtl w:val="0"/>
        </w:rPr>
      </w:r>
    </w:p>
    <w:p w:rsidR="00000000" w:rsidDel="00000000" w:rsidP="00000000" w:rsidRDefault="00000000" w:rsidRPr="00000000" w14:paraId="00000058">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Sustainly Green should use the SDGs as a framework for alignment and contribution, not as a blanket certification claim. Where possible, the platform should distinguish between supplier-declared claims, documented certifications, and platform-level verification to support transparency and reduce greenwashing risk.</w:t>
      </w:r>
      <w:r w:rsidDel="00000000" w:rsidR="00000000" w:rsidRPr="00000000">
        <w:rPr>
          <w:rtl w:val="0"/>
        </w:rPr>
      </w:r>
    </w:p>
    <w:p w:rsidR="00000000" w:rsidDel="00000000" w:rsidP="00000000" w:rsidRDefault="00000000" w:rsidRPr="00000000" w14:paraId="00000059">
      <w:pPr>
        <w:spacing w:after="210" w:line="360" w:lineRule="auto"/>
        <w:rPr>
          <w:highlight w:val="yellow"/>
        </w:rPr>
      </w:pPr>
      <w:r w:rsidDel="00000000" w:rsidR="00000000" w:rsidRPr="00000000">
        <w:rPr>
          <w:rFonts w:ascii="Source Serif 4" w:cs="Source Serif 4" w:eastAsia="Source Serif 4" w:hAnsi="Source Serif 4"/>
          <w:color w:val="000000"/>
          <w:highlight w:val="yellow"/>
          <w:rtl w:val="0"/>
        </w:rPr>
        <w:t xml:space="preserve">A recommended trust line for the page is:</w:t>
      </w:r>
      <w:r w:rsidDel="00000000" w:rsidR="00000000" w:rsidRPr="00000000">
        <w:rPr>
          <w:rtl w:val="0"/>
        </w:rPr>
      </w:r>
    </w:p>
    <w:p w:rsidR="00000000" w:rsidDel="00000000" w:rsidP="00000000" w:rsidRDefault="00000000" w:rsidRPr="00000000" w14:paraId="0000005A">
      <w:pPr>
        <w:spacing w:after="210" w:line="360" w:lineRule="auto"/>
        <w:ind w:left="630" w:firstLine="0"/>
        <w:rPr>
          <w:highlight w:val="yellow"/>
        </w:rPr>
      </w:pPr>
      <w:r w:rsidDel="00000000" w:rsidR="00000000" w:rsidRPr="00000000">
        <w:rPr>
          <w:rFonts w:ascii="Source Serif 4" w:cs="Source Serif 4" w:eastAsia="Source Serif 4" w:hAnsi="Source Serif 4"/>
          <w:color w:val="000000"/>
          <w:highlight w:val="yellow"/>
          <w:rtl w:val="0"/>
        </w:rPr>
        <w:t xml:space="preserve">Sustainability claims should be visible, understandable, and evidence-led.</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nlo"/>
  <w:font w:name="Noto Sans Symbols">
    <w:embedRegular w:fontKey="{00000000-0000-0000-0000-000000000000}" r:id="rId5" w:subsetted="0"/>
    <w:embedBold w:fontKey="{00000000-0000-0000-0000-000000000000}" r:id="rId6" w:subsetted="0"/>
  </w:font>
  <w:font w:name="Source Serif 4">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 Id="rId10" Type="http://schemas.openxmlformats.org/officeDocument/2006/relationships/font" Target="fonts/SourceSerif4-boldItalic.ttf"/><Relationship Id="rId9" Type="http://schemas.openxmlformats.org/officeDocument/2006/relationships/font" Target="fonts/SourceSerif4-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SourceSerif4-regular.ttf"/><Relationship Id="rId8" Type="http://schemas.openxmlformats.org/officeDocument/2006/relationships/font" Target="fonts/SourceSerif4-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5hli+tluQjXf6kkmc6ufmtvHQ==">CgMxLjAyD2lkLjI1aXBidDNndDBjcTIPaWQuaTZwcmFzaDAyd2RzMg9pZC4xcHExMHhnOGhnd3QyD2lkLm5wdnNrN3k1NWNobzIPaWQucXNvNTF5NzN1bzRpMg9pZC5yNG5xZHVzeW1oMzQyD2lkLmhuaHpudm9ybmQ4MTIPaWQuMm9oYTh3ZHlqNm55Mg9pZC40ZXZuamhnOTNxa2kyD2lkLjZmYzdnZjhtNWVpNzIPaWQucWs1OTNyYm00eXY2Mg9pZC54b3lwZnRocDNmazAyD2lkLmV2d3VrempuYno1YjIPaWQudHJveWRuaXJqeXM3Mg5pZC52M3J1cXltaGtoMjIPaWQuYjBvNHc4dGxkNXdpMg9pZC53enR4bm90bXNuOGsyDmlkLjdoNHEyYzVzcnhrMg9pZC5mZDk5cHoyano1cTY4AHIhMVVRLVFfNzY1Q1g0SXE3MkVkeEw3QVZ0RkNjSmQyMWk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