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is free, open source, and GPL friendly. You can use it for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projects, open source projects, or really almost whatever you want.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Font Awesome Free license: https://fontawesome.com/license.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Icons: CC BY 4.0 License (https://creativecommons.org/licenses/by/4.0/)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CC BY 4.0 license applies to all icons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 as SVG and JS file types.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Fonts: SIL OFL 1.1 License (https://scripts.sil.org/OFL)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SIL OLF license applies to all icons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 as web and desktop font files.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Code: MIT License (https://opensource.org/licenses/MIT)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MIT license applies to all non-font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non-icon files.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Attribution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 is required by MIT, SIL OLF, and CC BY licenses. Downloaded Font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Free files already contain embedded comments with sufficient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attribution, so you shouldn't need to do anything additional when using these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normally.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kept attribution comments terse, so we ask that you do not actively work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them from files, especially code. They're a great way for folks to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Font Awesome.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Brand Icons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brand icons are trademarks of their respective owners. The use of these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trademarks does not indicate endorsement of the trademark holder by Font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Awesome, nor vice versa. **Please do not use brand logos for any purpose except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represent the company, product, or service to which they refer.**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